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DC" w:rsidRDefault="00F96FDC">
      <w:pPr>
        <w:pStyle w:val="a3"/>
        <w:rPr>
          <w:caps/>
        </w:rPr>
      </w:pPr>
      <w:r>
        <w:rPr>
          <w:caps/>
        </w:rPr>
        <w:t>ИССЛЕДОВАНИЕ МАГНИТНОЙ ЖИДКОСТИ МЕТОДОМ РАССЕЯНИЯ СВЕТА</w:t>
      </w:r>
    </w:p>
    <w:p w:rsidR="00F96FDC" w:rsidRDefault="00F96FDC"/>
    <w:p w:rsidR="00F96FDC" w:rsidRDefault="00F96FDC">
      <w:pPr>
        <w:jc w:val="center"/>
      </w:pPr>
    </w:p>
    <w:p w:rsidR="00F96FDC" w:rsidRDefault="00F96FDC">
      <w:pPr>
        <w:pStyle w:val="2"/>
      </w:pPr>
      <w:r>
        <w:t xml:space="preserve">Впервые в Ставропольском государственном университете оптические свойства магнитных жидкостей (МЖ) методом рассеяния света предложил изучать проф. Ю.Н. Скибин </w:t>
      </w:r>
      <w:r w:rsidRPr="003C2C7C">
        <w:t>[1]</w:t>
      </w:r>
      <w:r>
        <w:t>. Им были проведены спектральные измерения  интенсивности света, рассеянного под углом 90</w:t>
      </w:r>
      <w:r>
        <w:sym w:font="Symbol" w:char="F0B0"/>
      </w:r>
      <w:r>
        <w:t xml:space="preserve"> к направлению распространения, и сделан вывод о том, что в пределах ошибки эксперимента  слабоконцентрированные растворы  магнетита в керосине рассеивают свет так, как это следует из теории Рэлея, т.е. интенсивность света в видимом диапазоне  возрастает пропорционально </w:t>
      </w:r>
      <w:r w:rsidR="005A6622">
        <w:rPr>
          <w:position w:val="-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.75pt" fillcolor="window">
            <v:imagedata r:id="rId5" o:title=""/>
          </v:shape>
        </w:pict>
      </w:r>
      <w:r>
        <w:t>. Это свидетельствует о достаточно малых размерах рассеивающих частиц по сравнению с длиной волны рассеиваемого света. В то же время им был сделан оценочный вывод о том, что увеличение</w:t>
      </w:r>
      <w:r w:rsidRPr="003C2C7C">
        <w:t xml:space="preserve"> </w:t>
      </w:r>
      <w:r>
        <w:t xml:space="preserve">интенсивности светорассеяния по отношению к теоретически рассчитанному согласно теории Ми, вызвано агрегатами, состоящими примерно из 14 частиц. Теоретический расчет электро-магнитооптических эффектов  (двойное лучепреломление, дихроизм и др.) использует модель отдельных однодоменных частиц, что затрудняет интерпретацию экспериментальных результатов, полученных в последнее время </w:t>
      </w:r>
      <w:r w:rsidRPr="003C2C7C">
        <w:t>[2,3]</w:t>
      </w:r>
      <w:r>
        <w:t>. Для  систематического изучения физических свойств МЖ необходима разработка электро-магнитооптических методов исследования магнитных коллоидных систем. Разработка этих методов связана с решением целого ряда проблем, имеющих как чисто теоретический, так и прикладной характер. Для исследования структуры и свойств различных коллоидных систем применяются оптические методы, основанные на эффектах рассеяния света, двойного лучепреломления и дихроизма. Изучение коллоидных систем по рассеянию ими света при воздействии внешнего электрического поля даёт возможность определить электрические характеристики частиц дисперсной фазы, что в случае магнитных коллоидных систем имеет принципиальное значение в вопросах агрегативной устойчивости МЖ. Существенную практическую важность имеет также определение функции распределения частиц МЖ по размерам, знание которой является определяющим в технологических процессах изготовления МЖ.</w:t>
      </w:r>
    </w:p>
    <w:p w:rsidR="00F96FDC" w:rsidRDefault="00F96FDC">
      <w:pPr>
        <w:pStyle w:val="2"/>
      </w:pPr>
      <w:r>
        <w:t>Нами произведено исследование рассеяния света в магнитных коллоидах феррита кобальта и магнетита в керосине с объемной концентрацией твердой фазы 10</w:t>
      </w:r>
      <w:r>
        <w:rPr>
          <w:vertAlign w:val="superscript"/>
        </w:rPr>
        <w:t>-4</w:t>
      </w:r>
      <w:r>
        <w:t xml:space="preserve"> при воздействии переменный и импульсных электрического и магнитного полей. Источником света являлся </w:t>
      </w:r>
      <w:r>
        <w:rPr>
          <w:lang w:val="en-US"/>
        </w:rPr>
        <w:t>He</w:t>
      </w:r>
      <w:r w:rsidRPr="003C2C7C">
        <w:t>-</w:t>
      </w:r>
      <w:r>
        <w:rPr>
          <w:lang w:val="en-US"/>
        </w:rPr>
        <w:t>Ne</w:t>
      </w:r>
      <w:r w:rsidRPr="003C2C7C">
        <w:t xml:space="preserve"> </w:t>
      </w:r>
      <w:r>
        <w:t xml:space="preserve">лазер с длиной волны излучения </w:t>
      </w:r>
      <w:r>
        <w:rPr>
          <w:lang w:val="en-US"/>
        </w:rPr>
        <w:sym w:font="Symbol" w:char="F06C"/>
      </w:r>
      <w:r w:rsidRPr="003C2C7C">
        <w:t>=632</w:t>
      </w:r>
      <w:r>
        <w:t xml:space="preserve">,8 нм. Свет проходил через цилиндрическую кювету  с образцом, которая была помещена внутрь катушек Гельмгольца, создающих магнитное поле напряженностью до 8 кА/м. Электрическое поле напряженностью до 3 МВ/м создавалось с помощью двух плоскопараллельных алюминиевых электродов, помещенных внутрь кюветы с образцом. Расстояние между электродами 2 мм. Регистрация рассеянного света производилась при помощи фотоэлектронного умножителя ФЭУ-27 при различных углах наблюдения </w:t>
      </w:r>
      <w:r>
        <w:sym w:font="Symbol" w:char="F051"/>
      </w:r>
      <w:r>
        <w:t xml:space="preserve">. Сигнал с ФЭУ подавался на вход осциллографа. Плоскость поляризации падающего света была установлена перпендикулярно плоскости наблюдения. Техническая часть установки для создания импульсных электрического и магнитного полей описана нами в </w:t>
      </w:r>
      <w:r w:rsidRPr="003C2C7C">
        <w:t>[2]</w:t>
      </w:r>
      <w:r>
        <w:t xml:space="preserve">. </w:t>
      </w:r>
    </w:p>
    <w:p w:rsidR="00F96FDC" w:rsidRDefault="00F96FDC">
      <w:pPr>
        <w:pStyle w:val="2"/>
      </w:pPr>
      <w:r>
        <w:t>Исследования индикатрисы рассеяния света без воздействия поля показало, что она имеет несимметричный характер с преобладанием рассеяния в сторону малых углов рассеяния. Это говорит о нерэлеевском характере рассеяния в наших образцах.</w:t>
      </w:r>
    </w:p>
    <w:p w:rsidR="00F96FDC" w:rsidRDefault="00F96FDC">
      <w:pPr>
        <w:pStyle w:val="2"/>
      </w:pPr>
      <w:r>
        <w:t xml:space="preserve">Изменение светорассеяния при воздействии внешнего поля определялось по величине </w:t>
      </w:r>
      <w:r w:rsidR="005A6622">
        <w:rPr>
          <w:position w:val="-30"/>
        </w:rPr>
        <w:pict>
          <v:shape id="_x0000_i1026" type="#_x0000_t75" style="width:51pt;height:32.25pt" fillcolor="window">
            <v:imagedata r:id="rId6" o:title=""/>
          </v:shape>
        </w:pict>
      </w:r>
      <w:r>
        <w:t xml:space="preserve">, где </w:t>
      </w:r>
      <w:r>
        <w:rPr>
          <w:i/>
          <w:iCs/>
          <w:lang w:val="en-US"/>
        </w:rPr>
        <w:t>I</w:t>
      </w:r>
      <w:r w:rsidRPr="003C2C7C">
        <w:t xml:space="preserve"> – </w:t>
      </w:r>
      <w:r>
        <w:t xml:space="preserve">интенсивность рассеянного света при воздействии поля, </w:t>
      </w:r>
      <w:r>
        <w:rPr>
          <w:i/>
          <w:iCs/>
          <w:lang w:val="en-US"/>
        </w:rPr>
        <w:t>I</w:t>
      </w:r>
      <w:r w:rsidRPr="003C2C7C">
        <w:rPr>
          <w:vertAlign w:val="subscript"/>
        </w:rPr>
        <w:t>0</w:t>
      </w:r>
      <w:r w:rsidRPr="003C2C7C">
        <w:t xml:space="preserve"> </w:t>
      </w:r>
      <w:r>
        <w:t>– интенсивность рассеянного света без поля.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55"/>
      </w:tblGrid>
      <w:tr w:rsidR="00F96FDC">
        <w:trPr>
          <w:trHeight w:val="3182"/>
          <w:jc w:val="center"/>
        </w:trPr>
        <w:tc>
          <w:tcPr>
            <w:tcW w:w="5255" w:type="dxa"/>
            <w:vAlign w:val="center"/>
          </w:tcPr>
          <w:p w:rsidR="00F96FDC" w:rsidRDefault="005A6622">
            <w:pPr>
              <w:pStyle w:val="2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pict>
                <v:shape id="_x0000_i1027" type="#_x0000_t75" style="width:249.75pt;height:152.25pt" fillcolor="window">
                  <v:imagedata r:id="rId7" o:title=""/>
                </v:shape>
              </w:pict>
            </w:r>
          </w:p>
        </w:tc>
      </w:tr>
      <w:tr w:rsidR="00F96FDC">
        <w:trPr>
          <w:jc w:val="center"/>
        </w:trPr>
        <w:tc>
          <w:tcPr>
            <w:tcW w:w="5255" w:type="dxa"/>
          </w:tcPr>
          <w:p w:rsidR="00F96FDC" w:rsidRDefault="00F96FDC">
            <w:pPr>
              <w:pStyle w:val="2"/>
              <w:ind w:firstLine="0"/>
              <w:jc w:val="center"/>
            </w:pPr>
            <w:r>
              <w:t>Рис. 1.</w:t>
            </w:r>
          </w:p>
        </w:tc>
      </w:tr>
    </w:tbl>
    <w:p w:rsidR="00F96FDC" w:rsidRDefault="00F96FDC">
      <w:pPr>
        <w:pStyle w:val="2"/>
      </w:pPr>
      <w:r>
        <w:t xml:space="preserve">При воздействии на образец  переменного электрического или магнитного поля с частотой </w:t>
      </w:r>
      <w:r>
        <w:sym w:font="Symbol" w:char="F077"/>
      </w:r>
      <w:r>
        <w:t>, рассеянный свет изменяется с частотой 2</w:t>
      </w:r>
      <w:r>
        <w:sym w:font="Symbol" w:char="F077"/>
      </w:r>
      <w:r>
        <w:t xml:space="preserve"> и некоторым сдвигом по фазе, зависящим от частоты. На рис. 1 изображена фотография экрана двухлучевого осциллографа; нижний луч показывает изменение электрического поля, верхний луч – сигнал пропорциональный интенсивности рассеянного</w:t>
      </w:r>
      <w:r w:rsidRPr="003C2C7C">
        <w:t xml:space="preserve"> </w:t>
      </w:r>
      <w:r>
        <w:t xml:space="preserve">под углом </w:t>
      </w:r>
      <w:r>
        <w:sym w:font="Symbol" w:char="F051"/>
      </w:r>
      <w:r>
        <w:t>=90</w:t>
      </w:r>
      <w:r>
        <w:sym w:font="Symbol" w:char="F0B0"/>
      </w:r>
      <w:r>
        <w:t xml:space="preserve"> света (частота изменения поля 120 Гц, образец </w:t>
      </w:r>
      <w:r>
        <w:rPr>
          <w:lang w:val="en-US"/>
        </w:rPr>
        <w:t>CoFe</w:t>
      </w:r>
      <w:r w:rsidRPr="003C2C7C">
        <w:rPr>
          <w:vertAlign w:val="subscript"/>
        </w:rPr>
        <w:t>2</w:t>
      </w:r>
      <w:r>
        <w:rPr>
          <w:lang w:val="en-US"/>
        </w:rPr>
        <w:t>O</w:t>
      </w:r>
      <w:r w:rsidRPr="003C2C7C">
        <w:rPr>
          <w:vertAlign w:val="subscript"/>
        </w:rPr>
        <w:t>4</w:t>
      </w:r>
      <w:r w:rsidRPr="003C2C7C">
        <w:t xml:space="preserve"> </w:t>
      </w:r>
      <w:r>
        <w:t xml:space="preserve">в керосине). Нам не удалось надежно обнаружить образцы, в которых одновременно удалось бы наблюдать изменение рассеяния и в электрическом, и в магнитном полях. В МЖ типа магнетит в керосине наблюдалось изменение светорассеяния при воздействии магнитного поля, при воздействии электрического поля в пределах ошибок эксперимента изменения рассеяния не было обнаружено. В МЖ типа феррит кобальта в керосине надежно удавалось наблюдать изменения рассеяния только в электрическом поле, но эффект магнитного двойного лучепреломления в этом коллоиде регистрировался.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14"/>
        <w:gridCol w:w="4714"/>
      </w:tblGrid>
      <w:tr w:rsidR="00F96FDC">
        <w:tc>
          <w:tcPr>
            <w:tcW w:w="4714" w:type="dxa"/>
          </w:tcPr>
          <w:p w:rsidR="00F96FDC" w:rsidRDefault="005A6622">
            <w:pPr>
              <w:pStyle w:val="2"/>
              <w:ind w:firstLine="0"/>
              <w:jc w:val="center"/>
            </w:pPr>
            <w:r>
              <w:rPr>
                <w:noProof/>
              </w:rPr>
              <w:pict>
                <v:shape id="_x0000_i1028" type="#_x0000_t75" style="width:195pt;height:133.5pt" fillcolor="window">
                  <v:imagedata r:id="rId8" o:title=""/>
                </v:shape>
              </w:pict>
            </w:r>
          </w:p>
        </w:tc>
        <w:tc>
          <w:tcPr>
            <w:tcW w:w="4714" w:type="dxa"/>
          </w:tcPr>
          <w:p w:rsidR="00F96FDC" w:rsidRDefault="005A6622">
            <w:pPr>
              <w:pStyle w:val="2"/>
              <w:ind w:firstLine="0"/>
              <w:jc w:val="center"/>
            </w:pPr>
            <w:r>
              <w:rPr>
                <w:noProof/>
              </w:rPr>
              <w:pict>
                <v:shape id="_x0000_i1029" type="#_x0000_t75" style="width:193.5pt;height:132pt" fillcolor="window">
                  <v:imagedata r:id="rId9" o:title=""/>
                </v:shape>
              </w:pict>
            </w:r>
          </w:p>
        </w:tc>
      </w:tr>
      <w:tr w:rsidR="00F96FDC">
        <w:tc>
          <w:tcPr>
            <w:tcW w:w="4714" w:type="dxa"/>
          </w:tcPr>
          <w:p w:rsidR="00F96FDC" w:rsidRDefault="00F96FDC">
            <w:pPr>
              <w:pStyle w:val="2"/>
              <w:ind w:firstLine="0"/>
              <w:jc w:val="center"/>
            </w:pPr>
            <w:r>
              <w:t>Рис. 2.</w:t>
            </w:r>
          </w:p>
        </w:tc>
        <w:tc>
          <w:tcPr>
            <w:tcW w:w="4714" w:type="dxa"/>
          </w:tcPr>
          <w:p w:rsidR="00F96FDC" w:rsidRDefault="00F96FDC">
            <w:pPr>
              <w:pStyle w:val="2"/>
              <w:ind w:firstLine="0"/>
              <w:jc w:val="center"/>
            </w:pPr>
            <w:r>
              <w:t>Рис. 3.</w:t>
            </w:r>
          </w:p>
        </w:tc>
      </w:tr>
    </w:tbl>
    <w:p w:rsidR="00F96FDC" w:rsidRDefault="00F96FDC">
      <w:pPr>
        <w:pStyle w:val="2"/>
      </w:pPr>
      <w:r>
        <w:t>На рис.2 и рис.3 изображены кривые уменьшения интенсивности рассеянного света со временем после выключения электрического (рис.2) и магнитного (рис. 3) полей. Угол рассеяния в обоих случаях 90</w:t>
      </w:r>
      <w:r>
        <w:sym w:font="Symbol" w:char="F0B0"/>
      </w:r>
      <w:r>
        <w:t>. По экспериментальным кривым спада рассчитаны коэффициенты вращательной броуновской диффузии для коллоидных частиц с помощью соотношения:</w:t>
      </w:r>
    </w:p>
    <w:p w:rsidR="00F96FDC" w:rsidRDefault="005A6622">
      <w:pPr>
        <w:pStyle w:val="2"/>
        <w:jc w:val="center"/>
      </w:pPr>
      <w:r>
        <w:rPr>
          <w:position w:val="-12"/>
        </w:rPr>
        <w:pict>
          <v:shape id="_x0000_i1030" type="#_x0000_t75" style="width:92.25pt;height:15.75pt" fillcolor="window">
            <v:imagedata r:id="rId10" o:title=""/>
          </v:shape>
        </w:pict>
      </w:r>
      <w:r w:rsidR="00F96FDC">
        <w:t xml:space="preserve">, где </w:t>
      </w:r>
      <w:r w:rsidR="00F96FDC">
        <w:rPr>
          <w:i/>
          <w:iCs/>
          <w:lang w:val="en-US"/>
        </w:rPr>
        <w:t>D</w:t>
      </w:r>
      <w:r w:rsidR="00F96FDC" w:rsidRPr="003C2C7C">
        <w:t xml:space="preserve"> - </w:t>
      </w:r>
      <w:r w:rsidR="00F96FDC">
        <w:t>коэффициент вращательной диффузии.</w:t>
      </w:r>
    </w:p>
    <w:p w:rsidR="00F96FDC" w:rsidRDefault="00F96FDC">
      <w:pPr>
        <w:pStyle w:val="2"/>
      </w:pPr>
      <w:r>
        <w:t xml:space="preserve">Коэффициент </w:t>
      </w:r>
      <w:r>
        <w:rPr>
          <w:i/>
          <w:iCs/>
          <w:lang w:val="en-US"/>
        </w:rPr>
        <w:t>D</w:t>
      </w:r>
      <w:r>
        <w:t xml:space="preserve"> связан с гидродинамическим диаметром сферической частицы соотношением:</w:t>
      </w:r>
    </w:p>
    <w:p w:rsidR="00F96FDC" w:rsidRDefault="005A6622">
      <w:pPr>
        <w:pStyle w:val="2"/>
        <w:jc w:val="center"/>
      </w:pPr>
      <w:r>
        <w:rPr>
          <w:position w:val="-36"/>
        </w:rPr>
        <w:pict>
          <v:shape id="_x0000_i1031" type="#_x0000_t75" style="width:54.75pt;height:34.5pt" fillcolor="window">
            <v:imagedata r:id="rId11" o:title=""/>
          </v:shape>
        </w:pict>
      </w:r>
      <w:r w:rsidR="00F96FDC">
        <w:t xml:space="preserve">, где </w:t>
      </w:r>
      <w:r w:rsidR="00F96FDC">
        <w:rPr>
          <w:i/>
          <w:iCs/>
          <w:lang w:val="en-US"/>
        </w:rPr>
        <w:t>kT</w:t>
      </w:r>
      <w:r w:rsidR="00F96FDC" w:rsidRPr="003C2C7C">
        <w:t xml:space="preserve"> </w:t>
      </w:r>
      <w:r w:rsidR="00F96FDC">
        <w:t xml:space="preserve">– энергия теплового движения, </w:t>
      </w:r>
      <w:r w:rsidR="00F96FDC">
        <w:rPr>
          <w:i/>
          <w:iCs/>
        </w:rPr>
        <w:sym w:font="Symbol" w:char="F068"/>
      </w:r>
      <w:r w:rsidR="00F96FDC">
        <w:t xml:space="preserve"> - вязкость.</w:t>
      </w:r>
    </w:p>
    <w:p w:rsidR="00F96FDC" w:rsidRDefault="00F96FDC">
      <w:pPr>
        <w:pStyle w:val="2"/>
      </w:pPr>
      <w:r>
        <w:t xml:space="preserve">Вычисления дали для образца </w:t>
      </w:r>
      <w:r>
        <w:rPr>
          <w:lang w:val="en-US"/>
        </w:rPr>
        <w:t>Fe</w:t>
      </w:r>
      <w:r w:rsidRPr="003C2C7C">
        <w:rPr>
          <w:vertAlign w:val="subscript"/>
        </w:rPr>
        <w:t>3</w:t>
      </w:r>
      <w:r>
        <w:rPr>
          <w:lang w:val="en-US"/>
        </w:rPr>
        <w:t>O</w:t>
      </w:r>
      <w:r w:rsidRPr="003C2C7C">
        <w:rPr>
          <w:vertAlign w:val="subscript"/>
        </w:rPr>
        <w:t>4</w:t>
      </w:r>
      <w:r w:rsidRPr="003C2C7C">
        <w:t xml:space="preserve"> </w:t>
      </w:r>
      <w:r>
        <w:t xml:space="preserve">В керосине </w:t>
      </w:r>
      <w:r>
        <w:rPr>
          <w:lang w:val="en-US"/>
        </w:rPr>
        <w:t>d</w:t>
      </w:r>
      <w:r>
        <w:rPr>
          <w:lang w:val="en-US"/>
        </w:rPr>
        <w:sym w:font="Symbol" w:char="F040"/>
      </w:r>
      <w:r w:rsidRPr="003C2C7C">
        <w:t xml:space="preserve">70 </w:t>
      </w:r>
      <w:r>
        <w:t xml:space="preserve">нм, а для образца </w:t>
      </w:r>
      <w:r>
        <w:rPr>
          <w:lang w:val="en-US"/>
        </w:rPr>
        <w:t>CoFe</w:t>
      </w:r>
      <w:r w:rsidRPr="003C2C7C">
        <w:rPr>
          <w:vertAlign w:val="subscript"/>
        </w:rPr>
        <w:t>2</w:t>
      </w:r>
      <w:r>
        <w:rPr>
          <w:lang w:val="en-US"/>
        </w:rPr>
        <w:t>O</w:t>
      </w:r>
      <w:r w:rsidRPr="003C2C7C">
        <w:rPr>
          <w:vertAlign w:val="subscript"/>
        </w:rPr>
        <w:t>4</w:t>
      </w:r>
      <w:r w:rsidRPr="003C2C7C">
        <w:t xml:space="preserve"> </w:t>
      </w:r>
      <w:r>
        <w:t xml:space="preserve">в керосине </w:t>
      </w:r>
      <w:r>
        <w:rPr>
          <w:lang w:val="en-US"/>
        </w:rPr>
        <w:t>d</w:t>
      </w:r>
      <w:r>
        <w:rPr>
          <w:lang w:val="en-US"/>
        </w:rPr>
        <w:sym w:font="Symbol" w:char="F040"/>
      </w:r>
      <w:r w:rsidRPr="003C2C7C">
        <w:t xml:space="preserve">180 </w:t>
      </w:r>
      <w:r>
        <w:t xml:space="preserve">нм. Значения гидродинамических диаметров частиц находятся в хорошем согласии с результатами, полученными по кривым уменьшения эффекта двойного лучепреломления в этих же жидкостях </w:t>
      </w:r>
      <w:r w:rsidRPr="003C2C7C">
        <w:t>[3]</w:t>
      </w:r>
      <w:r>
        <w:t>.</w:t>
      </w:r>
    </w:p>
    <w:p w:rsidR="00F96FDC" w:rsidRDefault="00F96FDC">
      <w:pPr>
        <w:pStyle w:val="2"/>
      </w:pPr>
      <w:r>
        <w:t xml:space="preserve">Полученные значения размеров коллоидных частиц позволяют сделать вывод о том, что рассеяние света во внешних полях определяется преимущественно агрегатами, содержащими порядка 10 – 100 частиц. Агрегаты, вероятно, не образуются под действием импульсов поля, а существуют в жидкости с момента её приготовления.  Это предположение подтверждается данными фотонной корреляционной спектроскопии МЖ без воздействия внешних полей </w:t>
      </w:r>
      <w:r w:rsidRPr="003C2C7C">
        <w:t>[4]</w:t>
      </w:r>
      <w:r>
        <w:t xml:space="preserve">,  которые дают значение размеров таких агрегатов </w:t>
      </w:r>
      <w:r w:rsidRPr="003C2C7C">
        <w:t>~</w:t>
      </w:r>
      <w:r>
        <w:t>100 нм.</w:t>
      </w:r>
    </w:p>
    <w:p w:rsidR="00F96FDC" w:rsidRDefault="001F5E3D" w:rsidP="001F5E3D">
      <w:pPr>
        <w:pStyle w:val="2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 w:rsidR="00F96FDC">
        <w:rPr>
          <w:b/>
          <w:bCs/>
          <w:i/>
          <w:iCs/>
        </w:rPr>
        <w:t>Литература.</w:t>
      </w:r>
    </w:p>
    <w:p w:rsidR="001F5E3D" w:rsidRDefault="001F5E3D" w:rsidP="001F5E3D">
      <w:pPr>
        <w:pStyle w:val="2"/>
        <w:jc w:val="center"/>
        <w:rPr>
          <w:b/>
          <w:bCs/>
          <w:i/>
          <w:iCs/>
        </w:rPr>
      </w:pPr>
    </w:p>
    <w:p w:rsidR="00F96FDC" w:rsidRPr="001F5E3D" w:rsidRDefault="00F96FDC">
      <w:pPr>
        <w:pStyle w:val="2"/>
        <w:numPr>
          <w:ilvl w:val="0"/>
          <w:numId w:val="2"/>
        </w:numPr>
        <w:tabs>
          <w:tab w:val="clear" w:pos="360"/>
          <w:tab w:val="num" w:pos="927"/>
        </w:tabs>
        <w:ind w:left="927"/>
      </w:pPr>
      <w:r>
        <w:rPr>
          <w:i/>
          <w:iCs/>
        </w:rPr>
        <w:t>Скибин Ю.Н.</w:t>
      </w:r>
      <w:r>
        <w:t xml:space="preserve"> Молекулярно-кинетический механизм электро- и магнитооптических явлений в магнитных жидкостях. Дис… доктора физ.-мат. наук. – Ставрополь, 1996. – 319 с.</w:t>
      </w:r>
    </w:p>
    <w:p w:rsidR="00F96FDC" w:rsidRDefault="00F96FDC">
      <w:pPr>
        <w:pStyle w:val="2"/>
        <w:numPr>
          <w:ilvl w:val="0"/>
          <w:numId w:val="2"/>
        </w:numPr>
        <w:tabs>
          <w:tab w:val="clear" w:pos="360"/>
          <w:tab w:val="num" w:pos="927"/>
        </w:tabs>
        <w:ind w:left="927"/>
        <w:rPr>
          <w:lang w:val="en-US"/>
        </w:rPr>
      </w:pPr>
      <w:r>
        <w:rPr>
          <w:i/>
          <w:iCs/>
          <w:lang w:val="en-US"/>
        </w:rPr>
        <w:t>Yerin C.V., Padalka V.V.</w:t>
      </w:r>
      <w:r>
        <w:rPr>
          <w:lang w:val="en-US"/>
        </w:rPr>
        <w:t xml:space="preserve"> Relaxation of the birefringence induced by external fields in a ferromagnetic colloids  // Book of Abstracts 9-th International Conference on Magnetic Fluids. Bremen, 2001. – P. 226.</w:t>
      </w:r>
    </w:p>
    <w:p w:rsidR="00F96FDC" w:rsidRDefault="00F96FDC">
      <w:pPr>
        <w:pStyle w:val="2"/>
        <w:numPr>
          <w:ilvl w:val="0"/>
          <w:numId w:val="2"/>
        </w:numPr>
        <w:tabs>
          <w:tab w:val="clear" w:pos="360"/>
          <w:tab w:val="num" w:pos="927"/>
        </w:tabs>
        <w:ind w:left="927"/>
      </w:pPr>
      <w:r w:rsidRPr="003C2C7C">
        <w:rPr>
          <w:i/>
          <w:iCs/>
        </w:rPr>
        <w:t>Падалка В.В., Ерин К.В.</w:t>
      </w:r>
      <w:r w:rsidRPr="003C2C7C">
        <w:t xml:space="preserve"> </w:t>
      </w:r>
      <w:r>
        <w:t>Оптический метод обнаружения агрегатов в разбавленных магнитных коллоидах</w:t>
      </w:r>
      <w:r w:rsidRPr="003C2C7C">
        <w:t xml:space="preserve"> // </w:t>
      </w:r>
      <w:r>
        <w:t>Сборник научных трудов 10-й Международной Плесской конференции по магнитным жидкостям. Иваново</w:t>
      </w:r>
      <w:r>
        <w:rPr>
          <w:lang w:val="en-US"/>
        </w:rPr>
        <w:t xml:space="preserve">: Изд-во ИГЭУ, 2002. – С. 162-167. </w:t>
      </w:r>
    </w:p>
    <w:p w:rsidR="00F96FDC" w:rsidRPr="003C2C7C" w:rsidRDefault="00F96FDC">
      <w:pPr>
        <w:pStyle w:val="2"/>
        <w:numPr>
          <w:ilvl w:val="0"/>
          <w:numId w:val="2"/>
        </w:numPr>
        <w:tabs>
          <w:tab w:val="clear" w:pos="360"/>
          <w:tab w:val="num" w:pos="927"/>
        </w:tabs>
        <w:ind w:left="927"/>
        <w:rPr>
          <w:lang w:val="en-US"/>
        </w:rPr>
      </w:pPr>
      <w:r w:rsidRPr="003C2C7C">
        <w:rPr>
          <w:i/>
          <w:iCs/>
          <w:lang w:val="en-US"/>
        </w:rPr>
        <w:t>Neitsel U., Barner K.</w:t>
      </w:r>
      <w:r w:rsidRPr="003C2C7C">
        <w:rPr>
          <w:lang w:val="en-US"/>
        </w:rPr>
        <w:t xml:space="preserve"> Optical measurements on ferromagnetic colloids // Physics Letters. - 1977. - V. 63, №3. – P. 327-329.</w:t>
      </w:r>
      <w:bookmarkStart w:id="0" w:name="_GoBack"/>
      <w:bookmarkEnd w:id="0"/>
    </w:p>
    <w:sectPr w:rsidR="00F96FDC" w:rsidRPr="003C2C7C">
      <w:pgSz w:w="11907" w:h="16840"/>
      <w:pgMar w:top="1702" w:right="1134" w:bottom="1985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11A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714D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C7C"/>
    <w:rsid w:val="001F5E3D"/>
    <w:rsid w:val="003C2C7C"/>
    <w:rsid w:val="0042635D"/>
    <w:rsid w:val="005A6622"/>
    <w:rsid w:val="007152EC"/>
    <w:rsid w:val="007E4267"/>
    <w:rsid w:val="00B9174A"/>
    <w:rsid w:val="00F96FDC"/>
    <w:rsid w:val="00FD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39C0DD61-4E61-4DB7-BB98-E07393CB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ind w:firstLine="567"/>
      <w:jc w:val="both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ИЗУЧЕНИЕ РАССЕЯНИЯ СВЕТА МАГНИТНЫМИ ЖИДКОСТЯМИ В ЭЛЕКТРИЧЕСКОМ И МАГНИТНОМ ПОЛЯХ</vt:lpstr>
    </vt:vector>
  </TitlesOfParts>
  <Company>каф. общей физики</Company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ИЗУЧЕНИЕ РАССЕЯНИЯ СВЕТА МАГНИТНЫМИ ЖИДКОСТЯМИ В ЭЛЕКТРИЧЕСКОМ И МАГНИТНОМ ПОЛЯХ</dc:title>
  <dc:subject/>
  <dc:creator>Константин Ерин</dc:creator>
  <cp:keywords/>
  <dc:description/>
  <cp:lastModifiedBy>admin</cp:lastModifiedBy>
  <cp:revision>2</cp:revision>
  <cp:lastPrinted>2002-08-27T09:01:00Z</cp:lastPrinted>
  <dcterms:created xsi:type="dcterms:W3CDTF">2014-02-23T00:13:00Z</dcterms:created>
  <dcterms:modified xsi:type="dcterms:W3CDTF">2014-02-23T00:13:00Z</dcterms:modified>
</cp:coreProperties>
</file>