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Default="00B13D57" w:rsidP="00B13D5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spacing w:line="360" w:lineRule="auto"/>
        <w:jc w:val="center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Лабораторная работа</w:t>
      </w:r>
    </w:p>
    <w:p w:rsidR="00B13D57" w:rsidRPr="00B13D57" w:rsidRDefault="00B13D57" w:rsidP="00B13D57">
      <w:pPr>
        <w:spacing w:line="360" w:lineRule="auto"/>
        <w:jc w:val="center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jc w:val="center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hd w:val="clear" w:color="auto" w:fill="FFFFFF"/>
        <w:spacing w:line="360" w:lineRule="auto"/>
        <w:contextualSpacing/>
        <w:jc w:val="center"/>
        <w:rPr>
          <w:color w:val="000000"/>
          <w:sz w:val="28"/>
          <w:szCs w:val="22"/>
        </w:rPr>
      </w:pPr>
      <w:r w:rsidRPr="00B13D57">
        <w:rPr>
          <w:color w:val="000000"/>
          <w:sz w:val="28"/>
          <w:szCs w:val="28"/>
        </w:rPr>
        <w:t>«</w:t>
      </w:r>
      <w:r w:rsidRPr="00B13D57">
        <w:rPr>
          <w:bCs/>
          <w:color w:val="000000"/>
          <w:sz w:val="28"/>
          <w:szCs w:val="22"/>
        </w:rPr>
        <w:t>Исследование динамических свойств моделей типовых звеньев систем автоматического управления по их частотным характеристикам</w:t>
      </w:r>
      <w:r w:rsidRPr="00B13D57">
        <w:rPr>
          <w:color w:val="000000"/>
          <w:sz w:val="28"/>
          <w:szCs w:val="28"/>
        </w:rPr>
        <w:t>»</w:t>
      </w: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shd w:val="clear" w:color="auto" w:fill="FFFFFF"/>
        <w:spacing w:line="360" w:lineRule="auto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br w:type="page"/>
      </w:r>
      <w:r w:rsidRPr="00B13D57">
        <w:rPr>
          <w:b/>
          <w:color w:val="000000"/>
          <w:sz w:val="28"/>
          <w:szCs w:val="28"/>
        </w:rPr>
        <w:t>Введение</w:t>
      </w:r>
    </w:p>
    <w:p w:rsid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Цель работы – изучение экспериментального метода и аппаратных средств определения амплитудно-фазовых частотных и динамических характеристик типовых звеньев.</w:t>
      </w:r>
    </w:p>
    <w:p w:rsidR="00B13D57" w:rsidRDefault="00B13D57" w:rsidP="00B13D57">
      <w:pPr>
        <w:tabs>
          <w:tab w:val="left" w:pos="1533"/>
          <w:tab w:val="left" w:pos="4146"/>
          <w:tab w:val="left" w:pos="6080"/>
          <w:tab w:val="left" w:pos="7826"/>
          <w:tab w:val="left" w:pos="9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tabs>
          <w:tab w:val="left" w:pos="1533"/>
          <w:tab w:val="left" w:pos="4146"/>
          <w:tab w:val="left" w:pos="6080"/>
          <w:tab w:val="left" w:pos="7826"/>
          <w:tab w:val="left" w:pos="9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tabs>
          <w:tab w:val="left" w:pos="1533"/>
          <w:tab w:val="left" w:pos="4146"/>
          <w:tab w:val="left" w:pos="6080"/>
          <w:tab w:val="left" w:pos="7826"/>
          <w:tab w:val="left" w:pos="9066"/>
        </w:tabs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B13D5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B13D57">
        <w:rPr>
          <w:b/>
          <w:color w:val="000000"/>
          <w:sz w:val="28"/>
          <w:szCs w:val="28"/>
        </w:rPr>
        <w:t xml:space="preserve"> Теоретические сведения</w:t>
      </w:r>
    </w:p>
    <w:p w:rsidR="00B13D57" w:rsidRPr="00B13D57" w:rsidRDefault="00B13D57" w:rsidP="00B13D57">
      <w:pPr>
        <w:tabs>
          <w:tab w:val="left" w:pos="1533"/>
          <w:tab w:val="left" w:pos="4146"/>
          <w:tab w:val="left" w:pos="6080"/>
          <w:tab w:val="left" w:pos="7826"/>
          <w:tab w:val="left" w:pos="9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Для сложного объекта автоматического регулирования не всегда удается произвести исследование с помощью аналитических методов ввиду того, что</w:t>
      </w:r>
      <w:r>
        <w:rPr>
          <w:color w:val="000000"/>
          <w:sz w:val="28"/>
          <w:szCs w:val="28"/>
          <w:lang w:val="uk-UA"/>
        </w:rPr>
        <w:t xml:space="preserve"> </w:t>
      </w:r>
      <w:r w:rsidRPr="00B13D57">
        <w:rPr>
          <w:color w:val="000000"/>
          <w:sz w:val="28"/>
          <w:szCs w:val="28"/>
        </w:rPr>
        <w:t>заранее неизвестны математические модели, параметры объекта или существуют значительные нелинейности в объекте. В этом случае применим экспериментальный метод построения частотных характеристик исследуемого объекта, базирующийся на том, что если на его вход подать сигнал синусоидальной формы с частотой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и амплитудой, равной единице, то на выходе в установившемся режиме получится тоже синусоидальный сигнал с той же частотой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но с другими амплитудой и фазой.</w:t>
      </w:r>
    </w:p>
    <w:p w:rsid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B13D57">
        <w:rPr>
          <w:color w:val="000000"/>
          <w:sz w:val="28"/>
          <w:szCs w:val="28"/>
        </w:rPr>
        <w:t>Синусоидальные функции могут выражаться в векторной форме показательными функциями с мнимым аргументом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660AED" w:rsidP="00B13D57">
      <w:pPr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style="width:411pt;height:104.25pt;visibility:visible">
            <v:imagedata r:id="rId5" o:title=""/>
          </v:shape>
        </w:pict>
      </w:r>
    </w:p>
    <w:p w:rsid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B13D57" w:rsidP="00B13D57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Величина </w:t>
      </w:r>
      <w:r w:rsidRPr="00B13D57">
        <w:rPr>
          <w:color w:val="000000"/>
          <w:sz w:val="28"/>
          <w:szCs w:val="28"/>
          <w:lang w:val="en-US"/>
        </w:rPr>
        <w:t>W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j</w:t>
      </w:r>
      <w:r w:rsidRPr="00B13D57">
        <w:rPr>
          <w:color w:val="000000"/>
          <w:sz w:val="28"/>
          <w:szCs w:val="28"/>
        </w:rPr>
        <w:t>) называется комплексным коэффициентом передачи или усиления, представляющим комплексное число, модуль которого равен отношению амплитуд выходного и входного сигналов при неизменной частоте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входного сигнала. Если положить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=0, то получается коэффициент усиления или коэффициент передачи системы или звена.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Процесс регулирования </w:t>
      </w: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 складывается из двух частей</w:t>
      </w:r>
      <w:r>
        <w:rPr>
          <w:color w:val="000000"/>
          <w:sz w:val="28"/>
          <w:szCs w:val="28"/>
        </w:rPr>
        <w:t>:</w:t>
      </w:r>
      <w:r w:rsidRPr="00B13D57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е</w:t>
      </w:r>
      <w:r w:rsidRPr="00B13D57">
        <w:rPr>
          <w:color w:val="000000"/>
          <w:sz w:val="28"/>
          <w:szCs w:val="28"/>
        </w:rPr>
        <w:t>реходного процесса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8"/>
          <w:vertAlign w:val="subscript"/>
        </w:rPr>
        <w:t>ПП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 xml:space="preserve">) и установившегося процесса </w:t>
      </w: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0"/>
          <w:vertAlign w:val="subscript"/>
        </w:rPr>
        <w:t>УСТ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 xml:space="preserve">) = </w:t>
      </w: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0"/>
          <w:vertAlign w:val="subscript"/>
        </w:rPr>
        <w:t>ПП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 +</w:t>
      </w:r>
      <w:r w:rsidRPr="00B13D57">
        <w:rPr>
          <w:color w:val="000000"/>
          <w:sz w:val="28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Y</w:t>
      </w:r>
      <w:r w:rsidRPr="00B13D57">
        <w:rPr>
          <w:color w:val="000000"/>
          <w:sz w:val="28"/>
          <w:szCs w:val="20"/>
          <w:vertAlign w:val="subscript"/>
        </w:rPr>
        <w:t>УСТ</w:t>
      </w:r>
      <w:r w:rsidRPr="00B13D57">
        <w:rPr>
          <w:color w:val="000000"/>
          <w:sz w:val="28"/>
          <w:szCs w:val="28"/>
        </w:rPr>
        <w:t>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).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Математически п</w:t>
      </w:r>
      <w:r>
        <w:rPr>
          <w:color w:val="000000"/>
          <w:sz w:val="28"/>
          <w:szCs w:val="28"/>
        </w:rPr>
        <w:t>е</w:t>
      </w:r>
      <w:r w:rsidRPr="00B13D57">
        <w:rPr>
          <w:color w:val="000000"/>
          <w:sz w:val="28"/>
          <w:szCs w:val="28"/>
        </w:rPr>
        <w:t>реходный процесс определяется общим решением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однородного уравнения (1.1), при Х(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)=0, а установившийся процесс – частным решением уравнения неоднородного уравнения (1.1), при заданной правой части Х(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</w:rPr>
        <w:t>). С точки зрения теоретической механики переходный процесс есть свободное движение системы, а установившийся процесс – вынужденное движение. С точки зрения теории колебаний первое есть собственные колебания, а второе – вынужденные колебания, но это ни в коем случае не означает, что переходный и установившийся процессы всегда по форме будут колебательными.</w:t>
      </w:r>
      <w:r w:rsidRPr="00B13D57">
        <w:rPr>
          <w:color w:val="000000"/>
          <w:sz w:val="28"/>
        </w:rPr>
        <w:t xml:space="preserve"> </w:t>
      </w:r>
      <w:r w:rsidRPr="00B13D57">
        <w:rPr>
          <w:color w:val="000000"/>
          <w:sz w:val="28"/>
          <w:szCs w:val="28"/>
        </w:rPr>
        <w:t>Для получения переходной характеристики подают мгновенно скачком на вход звена некоторое постоянное значение вида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position w:val="-34"/>
          <w:sz w:val="28"/>
          <w:szCs w:val="28"/>
        </w:rPr>
        <w:object w:dxaOrig="2720" w:dyaOrig="820">
          <v:shape id="_x0000_i1026" type="#_x0000_t75" style="width:135pt;height:41.25pt" o:ole="">
            <v:imagedata r:id="rId6" o:title=""/>
          </v:shape>
          <o:OLEObject Type="Embed" ProgID="Equation.3" ShapeID="_x0000_i1026" DrawAspect="Content" ObjectID="_1454626647" r:id="rId7"/>
        </w:object>
      </w:r>
    </w:p>
    <w:p w:rsid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и наблюдают переходный процесс (свободные колебания) на выходе звена. На коммутационном поле АВМ эта модель входного воздействия реализуется на масштабном операционном усилителе с изменяемым согласно варианта задания коэффициентом усиления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position w:val="-34"/>
          <w:sz w:val="28"/>
          <w:szCs w:val="28"/>
        </w:rPr>
        <w:object w:dxaOrig="1120" w:dyaOrig="780">
          <v:shape id="_x0000_i1027" type="#_x0000_t75" style="width:56.25pt;height:39pt" o:ole="">
            <v:imagedata r:id="rId8" o:title=""/>
          </v:shape>
          <o:OLEObject Type="Embed" ProgID="Equation.3" ShapeID="_x0000_i1027" DrawAspect="Content" ObjectID="_1454626648" r:id="rId9"/>
        </w:objec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Такое идеальное звено не обладает инерционностью и мгновенно дает на выходе величину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position w:val="-12"/>
          <w:sz w:val="28"/>
          <w:szCs w:val="28"/>
        </w:rPr>
        <w:object w:dxaOrig="1800" w:dyaOrig="360">
          <v:shape id="_x0000_i1028" type="#_x0000_t75" style="width:90pt;height:18pt" o:ole="">
            <v:imagedata r:id="rId10" o:title=""/>
          </v:shape>
          <o:OLEObject Type="Embed" ProgID="Equation.3" ShapeID="_x0000_i1028" DrawAspect="Content" ObjectID="_1454626649" r:id="rId11"/>
        </w:objec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(1.2)</w:t>
      </w:r>
    </w:p>
    <w:p w:rsid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Если на вход звена или системы подать сигнал синусоидальной формы с частотой ω вида</w:t>
      </w:r>
      <w:r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position w:val="-36"/>
          <w:sz w:val="28"/>
          <w:szCs w:val="28"/>
        </w:rPr>
        <w:object w:dxaOrig="4040" w:dyaOrig="859">
          <v:shape id="_x0000_i1029" type="#_x0000_t75" style="width:180pt;height:39pt" o:ole="">
            <v:imagedata r:id="rId12" o:title=""/>
          </v:shape>
          <o:OLEObject Type="Embed" ProgID="Equation.3" ShapeID="_x0000_i1029" DrawAspect="Content" ObjectID="_1454626650" r:id="rId13"/>
        </w:objec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(1.3)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то на выходе в установившемся режиме получится тоже синусоидальный сигнал с той же частотой ω, но с другими амплитудой и фазой (наблюдение вынужденных колебаний звена).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B13D57">
        <w:rPr>
          <w:b/>
          <w:color w:val="000000"/>
          <w:sz w:val="28"/>
          <w:szCs w:val="28"/>
        </w:rPr>
        <w:t>2 Экспериментальная часть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Составим таблицу значений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2.1</w:t>
      </w: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13D57">
        <w:rPr>
          <w:color w:val="000000"/>
          <w:sz w:val="28"/>
          <w:szCs w:val="28"/>
        </w:rPr>
        <w:t xml:space="preserve">Построим график апериодического звена второго порядка, рисунок 2.1 и с помощью данного графика получим значение </w:t>
      </w:r>
      <w:r w:rsidRPr="00B13D57">
        <w:rPr>
          <w:color w:val="000000"/>
          <w:sz w:val="28"/>
          <w:szCs w:val="28"/>
          <w:lang w:val="en-US"/>
        </w:rPr>
        <w:t>T</w:t>
      </w:r>
      <w:r w:rsidRPr="00B13D57">
        <w:rPr>
          <w:color w:val="000000"/>
          <w:sz w:val="28"/>
          <w:szCs w:val="28"/>
          <w:vertAlign w:val="subscript"/>
          <w:lang w:val="uk-UA"/>
        </w:rPr>
        <w:t>2.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pict>
          <v:shape id="Рисунок 209" o:spid="_x0000_i1030" type="#_x0000_t75" style="width:341.25pt;height:208.5pt;visibility:visible" o:allowoverlap="f">
            <v:imagedata r:id="rId14" o:title="" croptop="5340f" cropbottom="6074f" cropleft="6830f" cropright="3575f"/>
          </v:shape>
        </w:pict>
      </w:r>
    </w:p>
    <w:p w:rsidR="00B13D57" w:rsidRPr="00B13D57" w:rsidRDefault="00B13D57" w:rsidP="00B13D57">
      <w:pPr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  <w:lang w:val="uk-UA"/>
        </w:rPr>
        <w:t>Р</w:t>
      </w:r>
      <w:r w:rsidRPr="00B13D57">
        <w:rPr>
          <w:color w:val="000000"/>
          <w:sz w:val="28"/>
          <w:szCs w:val="28"/>
        </w:rPr>
        <w:t>исунок 2.</w:t>
      </w:r>
      <w:r w:rsidRPr="00B13D57">
        <w:rPr>
          <w:color w:val="000000"/>
          <w:sz w:val="28"/>
          <w:szCs w:val="28"/>
          <w:lang w:val="uk-UA"/>
        </w:rPr>
        <w:t xml:space="preserve">1 – </w:t>
      </w:r>
      <w:r w:rsidRPr="00B13D57">
        <w:rPr>
          <w:color w:val="000000"/>
          <w:sz w:val="28"/>
          <w:szCs w:val="28"/>
        </w:rPr>
        <w:t>график апериодического звена второго порядка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</w:rPr>
      </w:pPr>
      <w:r w:rsidRPr="00B13D57">
        <w:rPr>
          <w:color w:val="000000"/>
          <w:sz w:val="28"/>
          <w:szCs w:val="28"/>
        </w:rPr>
        <w:t>Вычислив А(ω)</w:t>
      </w:r>
      <w:r w:rsidRPr="00B13D57">
        <w:rPr>
          <w:color w:val="000000"/>
          <w:sz w:val="28"/>
        </w:rPr>
        <w:t xml:space="preserve"> и </w:t>
      </w:r>
      <w:r w:rsidRPr="00B13D57">
        <w:rPr>
          <w:color w:val="000000"/>
          <w:sz w:val="28"/>
          <w:szCs w:val="28"/>
        </w:rPr>
        <w:t>φ(ω), построим годограф, рисунок 2.2.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pict>
          <v:shape id="Рисунок 21" o:spid="_x0000_i1031" type="#_x0000_t75" style="width:274.5pt;height:213.75pt;visibility:visible" o:allowoverlap="f">
            <v:imagedata r:id="rId15" o:title="" chromakey="#ccc"/>
          </v:shape>
        </w:pict>
      </w:r>
    </w:p>
    <w:p w:rsidR="00B13D57" w:rsidRPr="00B13D57" w:rsidRDefault="00B13D57" w:rsidP="00B13D57">
      <w:pPr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 2.2. – Годограф А(ω)φ(ω)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Зная значение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= 14 В, а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 xml:space="preserve">= 15 В, можно рассчитать </w:t>
      </w:r>
      <w:r w:rsidRPr="00B13D57">
        <w:rPr>
          <w:color w:val="000000"/>
          <w:sz w:val="28"/>
          <w:szCs w:val="28"/>
        </w:rPr>
        <w:fldChar w:fldCharType="begin"/>
      </w:r>
      <w:r w:rsidRPr="00B13D57">
        <w:rPr>
          <w:color w:val="000000"/>
          <w:sz w:val="28"/>
          <w:szCs w:val="28"/>
        </w:rPr>
        <w:instrText xml:space="preserve"> QUOTE </w:instrText>
      </w:r>
      <w:r w:rsidR="00660AED">
        <w:rPr>
          <w:color w:val="000000"/>
          <w:sz w:val="28"/>
        </w:rPr>
        <w:pict>
          <v:shape id="_x0000_i1032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377C6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4377C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B13D57">
        <w:rPr>
          <w:color w:val="000000"/>
          <w:sz w:val="28"/>
          <w:szCs w:val="28"/>
        </w:rPr>
        <w:instrText xml:space="preserve"> </w:instrText>
      </w:r>
      <w:r w:rsidRPr="00B13D57">
        <w:rPr>
          <w:color w:val="000000"/>
          <w:sz w:val="28"/>
          <w:szCs w:val="28"/>
        </w:rPr>
        <w:fldChar w:fldCharType="separate"/>
      </w:r>
      <w:r w:rsidR="00660AED">
        <w:rPr>
          <w:color w:val="000000"/>
          <w:sz w:val="28"/>
        </w:rPr>
        <w:pict>
          <v:shape id="_x0000_i1033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377C6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4377C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B13D57"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>.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Исходя их графика для определения постоянных времени апериодического звена второго порядка, рисунок 2.3, найдём значение </w:t>
      </w:r>
      <w:r w:rsidRPr="00B13D57">
        <w:rPr>
          <w:color w:val="000000"/>
          <w:sz w:val="28"/>
          <w:szCs w:val="28"/>
        </w:rPr>
        <w:fldChar w:fldCharType="begin"/>
      </w:r>
      <w:r w:rsidRPr="00B13D57">
        <w:rPr>
          <w:color w:val="000000"/>
          <w:sz w:val="28"/>
          <w:szCs w:val="28"/>
        </w:rPr>
        <w:instrText xml:space="preserve"> QUOTE </w:instrText>
      </w:r>
      <w:r w:rsidR="00660AED">
        <w:rPr>
          <w:color w:val="000000"/>
          <w:sz w:val="28"/>
        </w:rPr>
        <w:pict>
          <v:shape id="_x0000_i1034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373153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373153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B13D57">
        <w:rPr>
          <w:color w:val="000000"/>
          <w:sz w:val="28"/>
          <w:szCs w:val="28"/>
        </w:rPr>
        <w:instrText xml:space="preserve"> </w:instrText>
      </w:r>
      <w:r w:rsidRPr="00B13D57">
        <w:rPr>
          <w:color w:val="000000"/>
          <w:sz w:val="28"/>
          <w:szCs w:val="28"/>
        </w:rPr>
        <w:fldChar w:fldCharType="separate"/>
      </w:r>
      <w:r w:rsidR="00660AED">
        <w:rPr>
          <w:color w:val="000000"/>
          <w:sz w:val="28"/>
        </w:rPr>
        <w:pict>
          <v:shape id="_x0000_i1035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373153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373153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B13D57">
        <w:rPr>
          <w:color w:val="000000"/>
          <w:sz w:val="28"/>
          <w:szCs w:val="28"/>
        </w:rPr>
        <w:fldChar w:fldCharType="end"/>
      </w:r>
      <w:r w:rsidRPr="00B13D57">
        <w:rPr>
          <w:color w:val="000000"/>
          <w:sz w:val="28"/>
          <w:szCs w:val="28"/>
        </w:rPr>
        <w:t>.</w:t>
      </w:r>
    </w:p>
    <w:p w:rsidR="00B13D57" w:rsidRPr="00B13D57" w:rsidRDefault="00B13D57" w:rsidP="00B13D5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</w:rPr>
        <w:pict>
          <v:shape id="_x0000_i1036" type="#_x0000_t75" style="width:96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072F39&quot;/&gt;&lt;wsp:rsid wsp:val=&quot;00171783&quot;/&gt;&lt;wsp:rsid wsp:val=&quot;00186284&quot;/&gt;&lt;wsp:rsid wsp:val=&quot;001E4198&quot;/&gt;&lt;wsp:rsid wsp:val=&quot;00340004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072F3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,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,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,3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B13D57" w:rsidRPr="00B13D57" w:rsidRDefault="00660AED" w:rsidP="00B13D5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  <w:lang w:val="en-US" w:eastAsia="en-US"/>
        </w:rPr>
        <w:pict>
          <v:shape id="Рисунок 5" o:spid="_x0000_i1037" type="#_x0000_t75" style="width:222.75pt;height:138pt;visibility:visible">
            <v:imagedata r:id="rId19" o:title=""/>
          </v:shape>
        </w:pict>
      </w:r>
    </w:p>
    <w:p w:rsidR="00B13D57" w:rsidRPr="00B13D57" w:rsidRDefault="00B13D57" w:rsidP="00B13D57">
      <w:pPr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 2.3 – График для определения постоянных времени апериодического звена второго порядка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Следует можем найти </w:t>
      </w:r>
      <w:r w:rsidRPr="00B13D57">
        <w:rPr>
          <w:color w:val="000000"/>
          <w:sz w:val="28"/>
          <w:szCs w:val="28"/>
        </w:rPr>
        <w:fldChar w:fldCharType="begin"/>
      </w:r>
      <w:r w:rsidRPr="00B13D57">
        <w:rPr>
          <w:color w:val="000000"/>
          <w:sz w:val="28"/>
          <w:szCs w:val="28"/>
        </w:rPr>
        <w:instrText xml:space="preserve"> QUOTE </w:instrText>
      </w:r>
      <w:r w:rsidR="00660AED">
        <w:rPr>
          <w:color w:val="000000"/>
          <w:sz w:val="28"/>
        </w:rPr>
        <w:pict>
          <v:shape id="_x0000_i1038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07E8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D707E8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B13D57">
        <w:rPr>
          <w:color w:val="000000"/>
          <w:sz w:val="28"/>
          <w:szCs w:val="28"/>
        </w:rPr>
        <w:instrText xml:space="preserve"> </w:instrText>
      </w:r>
      <w:r w:rsidRPr="00B13D57">
        <w:rPr>
          <w:color w:val="000000"/>
          <w:sz w:val="28"/>
          <w:szCs w:val="28"/>
        </w:rPr>
        <w:fldChar w:fldCharType="separate"/>
      </w:r>
      <w:r w:rsidR="00660AED">
        <w:rPr>
          <w:color w:val="000000"/>
          <w:sz w:val="28"/>
        </w:rPr>
        <w:pict>
          <v:shape id="_x0000_i1039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07E8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D707E8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B13D57">
        <w:rPr>
          <w:color w:val="000000"/>
          <w:sz w:val="28"/>
          <w:szCs w:val="28"/>
        </w:rPr>
        <w:fldChar w:fldCharType="end"/>
      </w:r>
      <w:r w:rsidRPr="00B13D57">
        <w:rPr>
          <w:color w:val="000000"/>
          <w:sz w:val="28"/>
          <w:szCs w:val="28"/>
        </w:rPr>
        <w:t>: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en-US"/>
        </w:rPr>
      </w:pPr>
      <w:r>
        <w:rPr>
          <w:color w:val="000000"/>
          <w:sz w:val="28"/>
        </w:rPr>
        <w:pict>
          <v:shape id="_x0000_i1040" type="#_x0000_t75" style="width:98.2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55AB5&quot;/&gt;&lt;wsp:rsid wsp:val=&quot;0088593A&quot;/&gt;&lt;wsp:rsid wsp:val=&quot;00892634&quot;/&gt;&lt;wsp:rsid wsp:val=&quot;008A510C&quot;/&gt;&lt;wsp:rsid wsp:val=&quot;00940385&quot;/&gt;&lt;wsp:rsid wsp:val=&quot;009C402F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855AB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,2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2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B13D57" w:rsidRPr="00B13D57" w:rsidRDefault="00660AED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</w:rPr>
        <w:pict>
          <v:shape id="_x0000_i1041" type="#_x0000_t75" style="width:161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284&quot;/&gt;&lt;w:hyphenationZone w:val=&quot;357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B171E&quot;/&gt;&lt;wsp:rsid wsp:val=&quot;00171783&quot;/&gt;&lt;wsp:rsid wsp:val=&quot;00186284&quot;/&gt;&lt;wsp:rsid wsp:val=&quot;001E4198&quot;/&gt;&lt;wsp:rsid wsp:val=&quot;00340004&quot;/&gt;&lt;wsp:rsid wsp:val=&quot;00442BF4&quot;/&gt;&lt;wsp:rsid wsp:val=&quot;004A46E6&quot;/&gt;&lt;wsp:rsid wsp:val=&quot;004A719C&quot;/&gt;&lt;wsp:rsid wsp:val=&quot;005A6AF4&quot;/&gt;&lt;wsp:rsid wsp:val=&quot;005F65D6&quot;/&gt;&lt;wsp:rsid wsp:val=&quot;007149C5&quot;/&gt;&lt;wsp:rsid wsp:val=&quot;00775D8D&quot;/&gt;&lt;wsp:rsid wsp:val=&quot;00783E15&quot;/&gt;&lt;wsp:rsid wsp:val=&quot;007B171E&quot;/&gt;&lt;wsp:rsid wsp:val=&quot;007B4240&quot;/&gt;&lt;wsp:rsid wsp:val=&quot;007E5891&quot;/&gt;&lt;wsp:rsid wsp:val=&quot;0080460B&quot;/&gt;&lt;wsp:rsid wsp:val=&quot;008355A5&quot;/&gt;&lt;wsp:rsid wsp:val=&quot;0088593A&quot;/&gt;&lt;wsp:rsid wsp:val=&quot;00892634&quot;/&gt;&lt;wsp:rsid wsp:val=&quot;008A510C&quot;/&gt;&lt;wsp:rsid wsp:val=&quot;00940385&quot;/&gt;&lt;wsp:rsid wsp:val=&quot;009C402F&quot;/&gt;&lt;wsp:rsid wsp:val=&quot;009F7F5B&quot;/&gt;&lt;wsp:rsid wsp:val=&quot;00A562DD&quot;/&gt;&lt;wsp:rsid wsp:val=&quot;00B001B9&quot;/&gt;&lt;wsp:rsid wsp:val=&quot;00B173A0&quot;/&gt;&lt;wsp:rsid wsp:val=&quot;00B85D20&quot;/&gt;&lt;wsp:rsid wsp:val=&quot;00BD30F5&quot;/&gt;&lt;wsp:rsid wsp:val=&quot;00C17D0F&quot;/&gt;&lt;wsp:rsid wsp:val=&quot;00C41D18&quot;/&gt;&lt;wsp:rsid wsp:val=&quot;00CE74FB&quot;/&gt;&lt;wsp:rsid wsp:val=&quot;00CF1652&quot;/&gt;&lt;wsp:rsid wsp:val=&quot;00D74FA5&quot;/&gt;&lt;wsp:rsid wsp:val=&quot;00DB0C8C&quot;/&gt;&lt;wsp:rsid wsp:val=&quot;00DE668A&quot;/&gt;&lt;wsp:rsid wsp:val=&quot;00E31EDC&quot;/&gt;&lt;wsp:rsid wsp:val=&quot;00EA6006&quot;/&gt;&lt;wsp:rsid wsp:val=&quot;00EF5240&quot;/&gt;&lt;wsp:rsid wsp:val=&quot;00F22C5B&quot;/&gt;&lt;wsp:rsid wsp:val=&quot;00F66DC8&quot;/&gt;&lt;wsp:rsid wsp:val=&quot;00F72E06&quot;/&gt;&lt;wsp:rsid wsp:val=&quot;00F90714&quot;/&gt;&lt;wsp:rsid wsp:val=&quot;00FC121E&quot;/&gt;&lt;/wsp:rsids&gt;&lt;/w:docPr&gt;&lt;w:body&gt;&lt;w:p wsp:rsidR=&quot;00000000&quot; wsp:rsidRDefault=&quot;009F7F5B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=0,25*5,29=1,322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Воспользовавшись программой </w:t>
      </w:r>
      <w:r w:rsidRPr="00B13D57">
        <w:rPr>
          <w:color w:val="000000"/>
          <w:sz w:val="28"/>
          <w:szCs w:val="28"/>
          <w:lang w:val="en-US"/>
        </w:rPr>
        <w:t>MatLab</w:t>
      </w:r>
      <w:r w:rsidRPr="00B13D57">
        <w:rPr>
          <w:color w:val="000000"/>
          <w:sz w:val="28"/>
          <w:szCs w:val="28"/>
        </w:rPr>
        <w:t>, построим графики характеристик: ФЧХ, АЧХ, ВЧХ, МЧХ, КЧХ, ЛАЧХ и ЛФЧХ.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В окна команд запишем: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 xml:space="preserve">&gt;&gt; </w:t>
      </w:r>
      <w:r w:rsidRPr="00B13D57">
        <w:rPr>
          <w:color w:val="000000"/>
          <w:sz w:val="28"/>
          <w:szCs w:val="28"/>
          <w:lang w:val="en-US"/>
        </w:rPr>
        <w:t>m</w:t>
      </w:r>
      <w:r w:rsidRPr="00B13D57">
        <w:rPr>
          <w:color w:val="000000"/>
          <w:sz w:val="28"/>
          <w:szCs w:val="28"/>
        </w:rPr>
        <w:t>=[0.93333]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m = 0.9333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n=[1.3225 1.15 1]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n = 1.3225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1.1500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1.0000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tf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(m,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n)</w:t>
      </w: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Transfer function: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0.9333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1.323 s^2 + 1.15 s + 1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[h,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w]=freqs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(m,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n,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600);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ampl=abs(h);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phi=angle(h);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phi=unwrap(phi);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plot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(w,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phi,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'k');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grid on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plot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(w,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ampl,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'k');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grid on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vchhar=ampl.*cos(phi);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plot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(w,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vchhar,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'k');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grid on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mchhar=ampl.*sin(phi);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plot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(w,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mchhar,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'k');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grid on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3D57">
        <w:rPr>
          <w:color w:val="000000"/>
          <w:sz w:val="28"/>
          <w:szCs w:val="28"/>
          <w:lang w:val="en-US"/>
        </w:rPr>
        <w:t>&gt;&gt; plot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(vchhar,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mchhar,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'k');</w:t>
      </w:r>
      <w:r>
        <w:rPr>
          <w:color w:val="000000"/>
          <w:sz w:val="28"/>
          <w:szCs w:val="28"/>
          <w:lang w:val="en-US"/>
        </w:rPr>
        <w:t xml:space="preserve"> </w:t>
      </w:r>
      <w:r w:rsidRPr="00B13D57">
        <w:rPr>
          <w:color w:val="000000"/>
          <w:sz w:val="28"/>
          <w:szCs w:val="28"/>
          <w:lang w:val="en-US"/>
        </w:rPr>
        <w:t>grid on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График ФЧХ представлен на рисунке 2.4.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pict>
          <v:shape id="Рисунок 11" o:spid="_x0000_i1042" type="#_x0000_t75" style="width:279.75pt;height:199.5pt;visibility:visible" o:allowoverlap="f">
            <v:imagedata r:id="rId22" o:title="" croptop="1595f" cropleft="1882f" cropright="2462f" chromakey="#ccc"/>
          </v:shape>
        </w:pict>
      </w:r>
    </w:p>
    <w:p w:rsidR="00B13D57" w:rsidRPr="00B13D57" w:rsidRDefault="00B13D57" w:rsidP="00B13D57">
      <w:pPr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2.4 –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График фазочастотной характеристики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График АЧХ представлен на рисунке 2.5.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0.45pt;margin-top:4.65pt;width:0;height:24.35pt;flip:y;z-index:251655168" o:connectortype="straight">
            <v:stroke endarrow="block"/>
          </v:shape>
        </w:pict>
      </w:r>
      <w:r>
        <w:pict>
          <v:shape id="Рисунок 12" o:spid="_x0000_i1043" type="#_x0000_t75" style="width:287.25pt;height:171.75pt;visibility:visible" o:allowoverlap="f">
            <v:imagedata r:id="rId23" o:title="" croptop="1568f" cropleft="1667f" cropright="2591f" chromakey="#ccc"/>
          </v:shape>
        </w:pict>
      </w:r>
    </w:p>
    <w:p w:rsidR="00B13D57" w:rsidRPr="00B13D57" w:rsidRDefault="00660AED" w:rsidP="00B13D57">
      <w:pPr>
        <w:tabs>
          <w:tab w:val="left" w:pos="217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32" style="position:absolute;left:0;text-align:left;margin-left:375.1pt;margin-top:501.8pt;width:32.6pt;height:0;z-index:251656192" o:connectortype="straight">
            <v:stroke endarrow="block"/>
          </v:shape>
        </w:pict>
      </w:r>
      <w:r w:rsidR="00B13D57" w:rsidRPr="00B13D57">
        <w:rPr>
          <w:color w:val="000000"/>
          <w:sz w:val="28"/>
          <w:szCs w:val="28"/>
        </w:rPr>
        <w:t>Рисунок</w:t>
      </w:r>
      <w:r w:rsidR="00B13D57">
        <w:rPr>
          <w:color w:val="000000"/>
          <w:sz w:val="28"/>
          <w:szCs w:val="28"/>
        </w:rPr>
        <w:t xml:space="preserve"> </w:t>
      </w:r>
      <w:r w:rsidR="00B13D57" w:rsidRPr="00B13D57">
        <w:rPr>
          <w:color w:val="000000"/>
          <w:sz w:val="28"/>
          <w:szCs w:val="28"/>
        </w:rPr>
        <w:t>2.5 –</w:t>
      </w:r>
      <w:r w:rsidR="00B13D57">
        <w:rPr>
          <w:color w:val="000000"/>
          <w:sz w:val="28"/>
          <w:szCs w:val="28"/>
        </w:rPr>
        <w:t xml:space="preserve"> </w:t>
      </w:r>
      <w:r w:rsidR="00B13D57" w:rsidRPr="00B13D57">
        <w:rPr>
          <w:color w:val="000000"/>
          <w:sz w:val="28"/>
          <w:szCs w:val="28"/>
        </w:rPr>
        <w:t>График амплитудо-частотной характеристики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График ВЧХ представлен на рисунке 2.6.</w:t>
      </w: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pict>
          <v:shape id="Рисунок 13" o:spid="_x0000_i1044" type="#_x0000_t75" style="width:264pt;height:186pt;visibility:visible" o:allowoverlap="f">
            <v:imagedata r:id="rId24" o:title="" chromakey="#ccc"/>
          </v:shape>
        </w:pict>
      </w:r>
    </w:p>
    <w:p w:rsidR="00B13D57" w:rsidRPr="00B13D57" w:rsidRDefault="00B13D57" w:rsidP="00B13D57">
      <w:pPr>
        <w:tabs>
          <w:tab w:val="left" w:pos="2175"/>
        </w:tabs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2.6 –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График вещественной частотной характеристики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График МЧХ представлен на рисунке 2.7.</w:t>
      </w: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pict>
          <v:shape id="Рисунок 14" o:spid="_x0000_i1045" type="#_x0000_t75" style="width:282pt;height:222pt;visibility:visible" o:allowoverlap="f">
            <v:imagedata r:id="rId25" o:title="" chromakey="#ccc"/>
          </v:shape>
        </w:pict>
      </w: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8" type="#_x0000_t32" style="position:absolute;left:0;text-align:left;margin-left:392.35pt;margin-top:373.85pt;width:32.6pt;height:0;z-index:251657216" o:connectortype="straight">
            <v:stroke endarrow="block"/>
          </v:shape>
        </w:pict>
      </w:r>
      <w:r w:rsidR="00B13D57" w:rsidRPr="00B13D57">
        <w:rPr>
          <w:color w:val="000000"/>
          <w:sz w:val="28"/>
          <w:szCs w:val="28"/>
        </w:rPr>
        <w:t>Рисунок</w:t>
      </w:r>
      <w:r w:rsidR="00B13D57">
        <w:rPr>
          <w:color w:val="000000"/>
          <w:sz w:val="28"/>
          <w:szCs w:val="28"/>
        </w:rPr>
        <w:t xml:space="preserve"> </w:t>
      </w:r>
      <w:r w:rsidR="00B13D57" w:rsidRPr="00B13D57">
        <w:rPr>
          <w:color w:val="000000"/>
          <w:sz w:val="28"/>
          <w:szCs w:val="28"/>
        </w:rPr>
        <w:t>2.7 –</w:t>
      </w:r>
      <w:r w:rsidR="00B13D57">
        <w:rPr>
          <w:color w:val="000000"/>
          <w:sz w:val="28"/>
          <w:szCs w:val="28"/>
        </w:rPr>
        <w:t xml:space="preserve"> </w:t>
      </w:r>
      <w:r w:rsidR="00B13D57" w:rsidRPr="00B13D57">
        <w:rPr>
          <w:color w:val="000000"/>
          <w:sz w:val="28"/>
          <w:szCs w:val="28"/>
        </w:rPr>
        <w:t>График мнимой частотной характеристики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B13D57" w:rsidP="00B13D5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График КЧХ представлен на рисунке 2.8.</w:t>
      </w: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pict>
          <v:shape id="_x0000_i1046" type="#_x0000_t75" style="width:225.75pt;height:175.5pt;visibility:visible" o:allowoverlap="f">
            <v:imagedata r:id="rId15" o:title="" chromakey="#ccc"/>
          </v:shape>
        </w:pict>
      </w:r>
    </w:p>
    <w:p w:rsidR="00B13D57" w:rsidRPr="00B13D57" w:rsidRDefault="00B13D57" w:rsidP="00B13D57">
      <w:pPr>
        <w:tabs>
          <w:tab w:val="left" w:pos="2175"/>
        </w:tabs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2.8 –</w:t>
      </w:r>
      <w:r>
        <w:rPr>
          <w:color w:val="000000"/>
          <w:sz w:val="28"/>
          <w:szCs w:val="28"/>
        </w:rPr>
        <w:t xml:space="preserve"> </w:t>
      </w:r>
      <w:r w:rsidRPr="00B13D57">
        <w:rPr>
          <w:color w:val="000000"/>
          <w:sz w:val="28"/>
          <w:szCs w:val="28"/>
        </w:rPr>
        <w:t>График комплексной частотной характеристики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Для построения ЛАЧХ и ЛФЧХ составим структурную схему представленную на рисунке 2.9</w:t>
      </w:r>
      <w:r>
        <w:rPr>
          <w:color w:val="000000"/>
          <w:sz w:val="28"/>
          <w:szCs w:val="28"/>
        </w:rPr>
        <w:t>.</w:t>
      </w:r>
    </w:p>
    <w:p w:rsidR="00B13D57" w:rsidRPr="00B13D57" w:rsidRDefault="00B13D57" w:rsidP="00B13D57">
      <w:pPr>
        <w:tabs>
          <w:tab w:val="left" w:pos="217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57" w:rsidRPr="00B13D57" w:rsidRDefault="00660AED" w:rsidP="00B13D57">
      <w:pPr>
        <w:tabs>
          <w:tab w:val="left" w:pos="2175"/>
        </w:tabs>
        <w:spacing w:line="360" w:lineRule="auto"/>
        <w:jc w:val="both"/>
        <w:rPr>
          <w:color w:val="000000"/>
          <w:sz w:val="28"/>
          <w:szCs w:val="28"/>
        </w:rPr>
      </w:pPr>
      <w:r>
        <w:pict>
          <v:shape id="Рисунок 1" o:spid="_x0000_i1047" type="#_x0000_t75" style="width:333pt;height:63.75pt;visibility:visible" o:allowoverlap="f">
            <v:imagedata r:id="rId26" o:title="" croptop="24604f" cropbottom="21890f" cropleft="2817f" cropright="12000f"/>
          </v:shape>
        </w:pict>
      </w:r>
    </w:p>
    <w:p w:rsidR="00B13D57" w:rsidRDefault="00B13D57" w:rsidP="00B13D57">
      <w:pPr>
        <w:tabs>
          <w:tab w:val="left" w:pos="2025"/>
        </w:tabs>
        <w:spacing w:line="360" w:lineRule="auto"/>
        <w:jc w:val="both"/>
        <w:rPr>
          <w:color w:val="000000"/>
          <w:sz w:val="28"/>
          <w:szCs w:val="28"/>
        </w:rPr>
      </w:pPr>
      <w:r w:rsidRPr="00B13D57">
        <w:rPr>
          <w:color w:val="000000"/>
          <w:sz w:val="28"/>
          <w:szCs w:val="28"/>
        </w:rPr>
        <w:t>Рисунок 2.9 – Структурная схема для построения ЛАЧХ и ЛФЧХ</w:t>
      </w:r>
    </w:p>
    <w:p w:rsidR="00B13D57" w:rsidRPr="00B13D57" w:rsidRDefault="00B13D57" w:rsidP="00B13D57">
      <w:pPr>
        <w:tabs>
          <w:tab w:val="left" w:pos="2025"/>
        </w:tabs>
        <w:spacing w:line="360" w:lineRule="auto"/>
        <w:jc w:val="both"/>
        <w:rPr>
          <w:color w:val="000000"/>
          <w:sz w:val="28"/>
          <w:szCs w:val="28"/>
        </w:rPr>
      </w:pPr>
    </w:p>
    <w:p w:rsidR="00B13D57" w:rsidRDefault="00660AED" w:rsidP="00B13D57">
      <w:pPr>
        <w:spacing w:line="360" w:lineRule="auto"/>
        <w:jc w:val="both"/>
      </w:pPr>
      <w:r>
        <w:pict>
          <v:shape id="Рисунок 4" o:spid="_x0000_i1048" type="#_x0000_t75" style="width:304.5pt;height:229.5pt;visibility:visible" o:allowoverlap="f">
            <v:imagedata r:id="rId27" o:title="" chromakey="#ccc"/>
          </v:shape>
        </w:pict>
      </w:r>
    </w:p>
    <w:p w:rsidR="00B13D57" w:rsidRPr="00B13D57" w:rsidRDefault="00660AED" w:rsidP="00B13D5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9" type="#_x0000_t32" style="position:absolute;left:0;text-align:left;margin-left:429.55pt;margin-top:323.65pt;width:32.6pt;height:0;z-index:251660288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40.95pt;margin-top:185.3pt;width:0;height:24.35pt;flip:y;z-index:25165926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432.85pt;margin-top:185.3pt;width:32.6pt;height:0;z-index:251658240" o:connectortype="straight">
            <v:stroke endarrow="block"/>
          </v:shape>
        </w:pict>
      </w:r>
      <w:r w:rsidR="00B13D57" w:rsidRPr="00B13D57">
        <w:rPr>
          <w:color w:val="000000"/>
          <w:sz w:val="28"/>
          <w:szCs w:val="28"/>
        </w:rPr>
        <w:t>Рисунок 2.9 – Графики ЛАЧХ и ЛФЧХ</w:t>
      </w:r>
      <w:bookmarkStart w:id="0" w:name="_GoBack"/>
      <w:bookmarkEnd w:id="0"/>
    </w:p>
    <w:sectPr w:rsidR="00B13D57" w:rsidRPr="00B13D57" w:rsidSect="00B13D57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53B50"/>
    <w:multiLevelType w:val="hybridMultilevel"/>
    <w:tmpl w:val="4A40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799058B"/>
    <w:multiLevelType w:val="multilevel"/>
    <w:tmpl w:val="B446954E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72"/>
        </w:tabs>
        <w:ind w:left="772" w:hanging="6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hyphenationZone w:val="357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71E"/>
    <w:rsid w:val="0001167B"/>
    <w:rsid w:val="0006135C"/>
    <w:rsid w:val="000A6BAA"/>
    <w:rsid w:val="000D248D"/>
    <w:rsid w:val="00171783"/>
    <w:rsid w:val="00186284"/>
    <w:rsid w:val="00186840"/>
    <w:rsid w:val="001E4198"/>
    <w:rsid w:val="00255672"/>
    <w:rsid w:val="003367BF"/>
    <w:rsid w:val="00340004"/>
    <w:rsid w:val="00392475"/>
    <w:rsid w:val="00396232"/>
    <w:rsid w:val="00415E99"/>
    <w:rsid w:val="00416645"/>
    <w:rsid w:val="00442BF4"/>
    <w:rsid w:val="004A46E6"/>
    <w:rsid w:val="004A719C"/>
    <w:rsid w:val="005A6AF4"/>
    <w:rsid w:val="005F65D6"/>
    <w:rsid w:val="00660AED"/>
    <w:rsid w:val="007149C5"/>
    <w:rsid w:val="00775D8D"/>
    <w:rsid w:val="00783E15"/>
    <w:rsid w:val="007B171E"/>
    <w:rsid w:val="007B4240"/>
    <w:rsid w:val="007E5891"/>
    <w:rsid w:val="0080460B"/>
    <w:rsid w:val="008355A5"/>
    <w:rsid w:val="0088593A"/>
    <w:rsid w:val="00892634"/>
    <w:rsid w:val="008A510C"/>
    <w:rsid w:val="00935AB9"/>
    <w:rsid w:val="00940385"/>
    <w:rsid w:val="009C402F"/>
    <w:rsid w:val="00A562DD"/>
    <w:rsid w:val="00B001B9"/>
    <w:rsid w:val="00B13D57"/>
    <w:rsid w:val="00B173A0"/>
    <w:rsid w:val="00B85D20"/>
    <w:rsid w:val="00BD30F5"/>
    <w:rsid w:val="00BD753A"/>
    <w:rsid w:val="00C07F34"/>
    <w:rsid w:val="00C17D0F"/>
    <w:rsid w:val="00C41D18"/>
    <w:rsid w:val="00CE74FB"/>
    <w:rsid w:val="00CF1652"/>
    <w:rsid w:val="00D74FA5"/>
    <w:rsid w:val="00DB0C8C"/>
    <w:rsid w:val="00DE668A"/>
    <w:rsid w:val="00DF0DC1"/>
    <w:rsid w:val="00DF42C2"/>
    <w:rsid w:val="00E31EDC"/>
    <w:rsid w:val="00EA6006"/>
    <w:rsid w:val="00EF5240"/>
    <w:rsid w:val="00F032DD"/>
    <w:rsid w:val="00F22C5B"/>
    <w:rsid w:val="00F66DC8"/>
    <w:rsid w:val="00F72E06"/>
    <w:rsid w:val="00F90714"/>
    <w:rsid w:val="00FC121E"/>
    <w:rsid w:val="00FD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,"/>
  <w:listSeparator w:val=";"/>
  <w14:defaultImageDpi w14:val="0"/>
  <w15:docId w15:val="{0CEA71C9-349B-4485-9042-04A5EF55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D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0714"/>
    <w:pPr>
      <w:spacing w:after="0" w:line="240" w:lineRule="auto"/>
    </w:pPr>
    <w:rPr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94038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rsid w:val="001E41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1E4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6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4108</Characters>
  <Application>Microsoft Office Word</Application>
  <DocSecurity>0</DocSecurity>
  <Lines>34</Lines>
  <Paragraphs>9</Paragraphs>
  <ScaleCrop>false</ScaleCrop>
  <Company>Home</Company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ДонГТУ</dc:title>
  <dc:subject/>
  <dc:creator>asu2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2003-01-01T07:40:00Z</cp:lastPrinted>
  <dcterms:created xsi:type="dcterms:W3CDTF">2014-02-23T00:11:00Z</dcterms:created>
  <dcterms:modified xsi:type="dcterms:W3CDTF">2014-02-23T00:11:00Z</dcterms:modified>
</cp:coreProperties>
</file>