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</w:p>
    <w:p w:rsidR="00280755" w:rsidRPr="00F51A6C" w:rsidRDefault="00280755" w:rsidP="00280755">
      <w:pPr>
        <w:spacing w:line="360" w:lineRule="auto"/>
        <w:ind w:firstLine="720"/>
        <w:jc w:val="center"/>
        <w:rPr>
          <w:sz w:val="28"/>
        </w:rPr>
      </w:pPr>
      <w:r w:rsidRPr="00F51A6C">
        <w:rPr>
          <w:sz w:val="28"/>
        </w:rPr>
        <w:t>Реферат</w:t>
      </w:r>
    </w:p>
    <w:p w:rsidR="009C6394" w:rsidRPr="00F51A6C" w:rsidRDefault="00280755" w:rsidP="00280755">
      <w:pPr>
        <w:spacing w:line="360" w:lineRule="auto"/>
        <w:ind w:firstLine="720"/>
        <w:jc w:val="center"/>
        <w:rPr>
          <w:bCs/>
          <w:caps/>
          <w:sz w:val="28"/>
        </w:rPr>
      </w:pPr>
      <w:r w:rsidRPr="00F51A6C">
        <w:rPr>
          <w:sz w:val="28"/>
          <w:lang w:val="x-none"/>
        </w:rPr>
        <w:t>Влияние граничных услови</w:t>
      </w:r>
      <w:r w:rsidRPr="00F51A6C">
        <w:rPr>
          <w:sz w:val="28"/>
        </w:rPr>
        <w:t>й</w:t>
      </w:r>
      <w:r w:rsidRPr="00F51A6C">
        <w:rPr>
          <w:sz w:val="28"/>
          <w:lang w:val="x-none"/>
        </w:rPr>
        <w:t xml:space="preserve"> на критическую температуру </w:t>
      </w:r>
      <w:r w:rsidRPr="00F51A6C">
        <w:rPr>
          <w:sz w:val="28"/>
        </w:rPr>
        <w:t>неоднородных</w:t>
      </w:r>
      <w:r w:rsidR="009C6394" w:rsidRPr="00F51A6C">
        <w:rPr>
          <w:sz w:val="28"/>
        </w:rPr>
        <w:t xml:space="preserve"> </w:t>
      </w:r>
      <w:r w:rsidRPr="00F51A6C">
        <w:rPr>
          <w:sz w:val="28"/>
          <w:lang w:val="x-none"/>
        </w:rPr>
        <w:t>сверхпроводящих мезоструктур</w:t>
      </w:r>
    </w:p>
    <w:p w:rsidR="00280755" w:rsidRPr="00F51A6C" w:rsidRDefault="00280755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i/>
          <w:sz w:val="28"/>
        </w:rPr>
        <w:br w:type="page"/>
      </w:r>
      <w:r w:rsidR="009C6394" w:rsidRPr="00F51A6C">
        <w:rPr>
          <w:sz w:val="28"/>
        </w:rPr>
        <w:t>Исследования неоднородных сверхпроводящих мезоструктур, в которых сверхпроводимость обусловлена наличием эффекта близости, представляют большой интерес как с</w:t>
      </w:r>
      <w:r w:rsidRPr="00F51A6C">
        <w:rPr>
          <w:sz w:val="28"/>
        </w:rPr>
        <w:t xml:space="preserve"> </w:t>
      </w:r>
      <w:r w:rsidR="009C6394" w:rsidRPr="00F51A6C">
        <w:rPr>
          <w:sz w:val="28"/>
        </w:rPr>
        <w:t>прикладной, так и с фундаментальной точек зрения.</w:t>
      </w:r>
    </w:p>
    <w:p w:rsidR="00280755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В данной работе рассматривается проблема влияния внешних границ на критическую температуру структур типа сверхпроводник/нормальный металл (S/N) и сверхпроводник/ферромагнетик (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). В качестве структур типа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 xml:space="preserve"> были рассмотрены трехслойные образцы вида N/S/N и S/N/S. В качестве структур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типа исследовались бислойные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структуры.</w:t>
      </w:r>
    </w:p>
    <w:p w:rsidR="00280755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 xml:space="preserve">Измерения для многослойных структур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 xml:space="preserve"> типа проводились на трехслойных образцах Cu/Nb/Cu и Nb/Cu/Nb, детали приготовления приведены в [1]. Измерения для структур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типа были выполнены на образцах </w:t>
      </w:r>
      <w:r w:rsidRPr="00F51A6C">
        <w:rPr>
          <w:sz w:val="28"/>
          <w:lang w:val="en-US"/>
        </w:rPr>
        <w:t>Nb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PdNi</w:t>
      </w:r>
      <w:r w:rsidRPr="00F51A6C">
        <w:rPr>
          <w:sz w:val="28"/>
        </w:rPr>
        <w:t xml:space="preserve"> детали приготовления описаны в [2].</w:t>
      </w:r>
    </w:p>
    <w:p w:rsidR="00280755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Критические состояния для структур типа S/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и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 xml:space="preserve"> в отсутствии внешнего магнитного поля без учета парамагнитного и спин-орбитального взаимодействия, могут быть описаны с помощью уравнений Узаделя [3]. В качестве условий сшивания на плоскостях контакта сверхпроводящего и несверхпроводящего слоев использовались условия Куприянова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-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Лукичева [4].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Метод решения приведен в [5].</w:t>
      </w:r>
    </w:p>
    <w:p w:rsidR="00657EEF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Из [5] следует, что решение граничной задачи зависит от следующих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параметров. Для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 xml:space="preserve"> структур – от критической температуры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массивного сверхпроводящего материала (Nb) T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 xml:space="preserve">, частоты Дебая </w:t>
      </w:r>
      <w:r w:rsidRPr="00F51A6C">
        <w:rPr>
          <w:sz w:val="28"/>
          <w:szCs w:val="28"/>
        </w:rPr>
        <w:sym w:font="Symbol" w:char="F077"/>
      </w:r>
      <w:r w:rsidRPr="00F51A6C">
        <w:rPr>
          <w:sz w:val="28"/>
          <w:vertAlign w:val="subscript"/>
        </w:rPr>
        <w:t>D</w:t>
      </w:r>
      <w:r w:rsidRPr="00F51A6C">
        <w:rPr>
          <w:sz w:val="28"/>
        </w:rPr>
        <w:t>, длин когерентности в сверхпроводящем и несверхпроводящем слоях: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657EEF" w:rsidRPr="00F51A6C" w:rsidRDefault="00005BD9" w:rsidP="00280755">
      <w:pPr>
        <w:spacing w:line="360" w:lineRule="auto"/>
        <w:ind w:firstLine="720"/>
        <w:jc w:val="both"/>
        <w:rPr>
          <w:sz w:val="28"/>
        </w:rPr>
      </w:pPr>
      <w:r>
        <w:rPr>
          <w:position w:val="-1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21pt">
            <v:imagedata r:id="rId7" o:title=""/>
          </v:shape>
        </w:pict>
      </w:r>
      <w:r w:rsidR="009C6394" w:rsidRPr="00F51A6C">
        <w:rPr>
          <w:sz w:val="28"/>
        </w:rPr>
        <w:t>,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657EEF" w:rsidRPr="00F51A6C" w:rsidRDefault="00005BD9" w:rsidP="00280755">
      <w:pPr>
        <w:spacing w:line="360" w:lineRule="auto"/>
        <w:ind w:firstLine="720"/>
        <w:jc w:val="both"/>
        <w:rPr>
          <w:sz w:val="28"/>
        </w:rPr>
      </w:pPr>
      <w:r>
        <w:rPr>
          <w:position w:val="-16"/>
          <w:sz w:val="28"/>
        </w:rPr>
        <w:pict>
          <v:shape id="_x0000_i1026" type="#_x0000_t75" style="width:122.25pt;height:21.75pt">
            <v:imagedata r:id="rId8" o:title=""/>
          </v:shape>
        </w:pict>
      </w:r>
      <w:r w:rsidR="009C6394" w:rsidRPr="00F51A6C">
        <w:rPr>
          <w:sz w:val="28"/>
        </w:rPr>
        <w:t>,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657EEF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где 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, D</w:t>
      </w:r>
      <w:r w:rsidRPr="00F51A6C">
        <w:rPr>
          <w:sz w:val="28"/>
          <w:vertAlign w:val="subscript"/>
        </w:rPr>
        <w:t>N(</w:t>
      </w:r>
      <w:r w:rsidRPr="00F51A6C">
        <w:rPr>
          <w:sz w:val="28"/>
          <w:vertAlign w:val="subscript"/>
          <w:lang w:val="en-US"/>
        </w:rPr>
        <w:t>F</w:t>
      </w:r>
      <w:r w:rsidRPr="00F51A6C">
        <w:rPr>
          <w:sz w:val="28"/>
          <w:vertAlign w:val="subscript"/>
        </w:rPr>
        <w:t>)</w:t>
      </w:r>
      <w:r w:rsidRPr="00F51A6C">
        <w:rPr>
          <w:sz w:val="28"/>
        </w:rPr>
        <w:t xml:space="preserve"> – постоянные диффузии сверхпроводящего и нормального (ферромагнитного) металлов; параметра прозрачности S/N(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) границы </w:t>
      </w:r>
      <w:r w:rsidR="00005BD9">
        <w:rPr>
          <w:position w:val="-14"/>
          <w:sz w:val="28"/>
        </w:rPr>
        <w:pict>
          <v:shape id="_x0000_i1027" type="#_x0000_t75" style="width:24.75pt;height:18.75pt">
            <v:imagedata r:id="rId9" o:title=""/>
          </v:shape>
        </w:pict>
      </w:r>
      <w:r w:rsidRPr="00F51A6C">
        <w:rPr>
          <w:sz w:val="28"/>
        </w:rPr>
        <w:t>, и параметра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657EEF" w:rsidRPr="00F51A6C" w:rsidRDefault="00005BD9" w:rsidP="00280755">
      <w:pPr>
        <w:spacing w:line="360" w:lineRule="auto"/>
        <w:ind w:firstLine="720"/>
        <w:jc w:val="both"/>
        <w:rPr>
          <w:sz w:val="28"/>
        </w:rPr>
      </w:pPr>
      <w:r>
        <w:rPr>
          <w:position w:val="-14"/>
          <w:sz w:val="28"/>
        </w:rPr>
        <w:pict>
          <v:shape id="_x0000_i1028" type="#_x0000_t75" style="width:165pt;height:18.75pt">
            <v:imagedata r:id="rId10" o:title=""/>
          </v:shape>
        </w:pict>
      </w:r>
      <w:r w:rsidR="009C6394" w:rsidRPr="00F51A6C">
        <w:rPr>
          <w:sz w:val="28"/>
        </w:rPr>
        <w:t>,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280755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 xml:space="preserve">где </w:t>
      </w:r>
      <w:r w:rsidRPr="00F51A6C">
        <w:rPr>
          <w:sz w:val="28"/>
          <w:szCs w:val="28"/>
        </w:rPr>
        <w:sym w:font="Symbol" w:char="F072"/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 xml:space="preserve">, </w:t>
      </w:r>
      <w:r w:rsidRPr="00F51A6C">
        <w:rPr>
          <w:sz w:val="28"/>
          <w:szCs w:val="28"/>
        </w:rPr>
        <w:sym w:font="Symbol" w:char="F072"/>
      </w:r>
      <w:r w:rsidRPr="00F51A6C">
        <w:rPr>
          <w:sz w:val="28"/>
          <w:vertAlign w:val="subscript"/>
        </w:rPr>
        <w:t>N(</w:t>
      </w:r>
      <w:r w:rsidRPr="00F51A6C">
        <w:rPr>
          <w:sz w:val="28"/>
          <w:vertAlign w:val="subscript"/>
          <w:lang w:val="en-US"/>
        </w:rPr>
        <w:t>F</w:t>
      </w:r>
      <w:r w:rsidRPr="00F51A6C">
        <w:rPr>
          <w:sz w:val="28"/>
          <w:vertAlign w:val="subscript"/>
        </w:rPr>
        <w:t>)</w:t>
      </w:r>
      <w:r w:rsidRPr="00F51A6C">
        <w:rPr>
          <w:sz w:val="28"/>
        </w:rPr>
        <w:t xml:space="preserve"> – низкотемпературные (при </w:t>
      </w:r>
      <w:r w:rsidRPr="00F51A6C">
        <w:rPr>
          <w:iCs/>
          <w:sz w:val="28"/>
        </w:rPr>
        <w:t>T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10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K) удельные сопротивления сверхпроводящего и нормального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(ферромагнитного) металлов, соответственно. В случае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структур, кроме указанных выше параметров, подгоночным также оказывается еще один параметр – энергия обменного взаимодействия </w:t>
      </w:r>
      <w:r w:rsidRPr="00F51A6C">
        <w:rPr>
          <w:iCs/>
          <w:sz w:val="28"/>
          <w:lang w:val="en-US"/>
        </w:rPr>
        <w:t>E</w:t>
      </w:r>
      <w:r w:rsidRPr="00F51A6C">
        <w:rPr>
          <w:iCs/>
          <w:sz w:val="28"/>
          <w:vertAlign w:val="subscript"/>
          <w:lang w:val="en-US"/>
        </w:rPr>
        <w:t>ex</w:t>
      </w:r>
      <w:r w:rsidRPr="00F51A6C">
        <w:rPr>
          <w:iCs/>
          <w:sz w:val="28"/>
          <w:vertAlign w:val="subscript"/>
        </w:rPr>
        <w:t>.</w:t>
      </w:r>
    </w:p>
    <w:p w:rsidR="009C6394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 xml:space="preserve">Дебаевская частота, являясь параметром обрезания, должна быть достаточно большой, чтобы не влиять на критические характеристики сверхпроводника. Это условие с большим запасом выполняется для исследуемых материалов. В частности, для Nb </w:t>
      </w:r>
      <w:r w:rsidRPr="00F51A6C">
        <w:rPr>
          <w:sz w:val="28"/>
          <w:szCs w:val="28"/>
        </w:rPr>
        <w:sym w:font="Symbol" w:char="F077"/>
      </w:r>
      <w:r w:rsidRPr="00F51A6C">
        <w:rPr>
          <w:sz w:val="28"/>
          <w:vertAlign w:val="subscript"/>
        </w:rPr>
        <w:t>D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275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K. Для определения длины когерентности трехслойных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 xml:space="preserve"> структур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6.4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 были выполнены отдельные измерения H</w:t>
      </w:r>
      <w:r w:rsidRPr="00F51A6C">
        <w:rPr>
          <w:sz w:val="28"/>
          <w:vertAlign w:val="subscript"/>
        </w:rPr>
        <w:t>c2</w:t>
      </w:r>
      <w:r w:rsidRPr="00F51A6C">
        <w:rPr>
          <w:sz w:val="28"/>
        </w:rPr>
        <w:t xml:space="preserve">(T). Для бислойных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структур получено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6 нм [2].</w:t>
      </w:r>
    </w:p>
    <w:p w:rsidR="009C6394" w:rsidRPr="00F51A6C" w:rsidRDefault="009C6394" w:rsidP="00280755">
      <w:pPr>
        <w:tabs>
          <w:tab w:val="left" w:pos="567"/>
        </w:tabs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Значение параметра p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2.77 в рассматриваемом экспериментальном случае для Cu/Nb/Cu определяется вполне однозначно. Для структуры Nb/Cu/Nb оказывается возможным получить лишь оценку, p</w:t>
      </w:r>
      <w:r w:rsidR="00280755" w:rsidRPr="00F51A6C">
        <w:rPr>
          <w:sz w:val="28"/>
        </w:rPr>
        <w:t xml:space="preserve"> </w:t>
      </w:r>
      <w:r w:rsidRPr="00F51A6C">
        <w:rPr>
          <w:sz w:val="28"/>
          <w:szCs w:val="28"/>
        </w:rPr>
        <w:sym w:font="Symbol" w:char="F0BB"/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2.0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–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8.5. Для структуры </w:t>
      </w:r>
      <w:r w:rsidRPr="00F51A6C">
        <w:rPr>
          <w:sz w:val="28"/>
          <w:lang w:val="en-US"/>
        </w:rPr>
        <w:t>Nb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PdNi</w:t>
      </w:r>
      <w:r w:rsidRPr="00F51A6C">
        <w:rPr>
          <w:sz w:val="28"/>
        </w:rPr>
        <w:t xml:space="preserve"> согласно [2]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– p</w:t>
      </w:r>
      <w:r w:rsidR="00280755" w:rsidRPr="00F51A6C">
        <w:rPr>
          <w:sz w:val="28"/>
        </w:rPr>
        <w:t xml:space="preserve"> </w:t>
      </w:r>
      <w:r w:rsidRPr="00F51A6C">
        <w:rPr>
          <w:sz w:val="28"/>
          <w:szCs w:val="28"/>
        </w:rPr>
        <w:sym w:font="Symbol" w:char="F0BB"/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0.1 – 1.29.</w:t>
      </w:r>
    </w:p>
    <w:p w:rsidR="009C6394" w:rsidRPr="00F51A6C" w:rsidRDefault="009C6394" w:rsidP="00280755">
      <w:pPr>
        <w:tabs>
          <w:tab w:val="left" w:pos="567"/>
        </w:tabs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Параметр T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 xml:space="preserve"> достаточно уверенно можно задать для N/S/N, сравнивая асимптотики экспериментальной и теоретической зависимостей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); в результате для Cu/Nb/Cu имеем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  <w:szCs w:val="28"/>
        </w:rPr>
        <w:sym w:font="Symbol" w:char="F0BB"/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9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K. Для Nb/Cu/Nb можно установить лишь интервал допустимых значений 7.5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K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&lt;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&lt;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9.2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K. Для </w:t>
      </w:r>
      <w:r w:rsidRPr="00F51A6C">
        <w:rPr>
          <w:sz w:val="28"/>
          <w:lang w:val="en-US"/>
        </w:rPr>
        <w:t>Nb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PdNi</w:t>
      </w:r>
      <w:r w:rsidRPr="00F51A6C">
        <w:rPr>
          <w:sz w:val="28"/>
        </w:rPr>
        <w:t xml:space="preserve"> из асимптотического значения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 xml:space="preserve">) при </w:t>
      </w:r>
      <w:r w:rsidRPr="00F51A6C">
        <w:rPr>
          <w:iCs/>
          <w:sz w:val="28"/>
          <w:lang w:val="en-US"/>
        </w:rPr>
        <w:t>T</w:t>
      </w:r>
      <w:r w:rsidRPr="00F51A6C">
        <w:rPr>
          <w:iCs/>
          <w:sz w:val="28"/>
          <w:vertAlign w:val="subscript"/>
          <w:lang w:val="en-US"/>
        </w:rPr>
        <w:t>c</w:t>
      </w:r>
      <w:r w:rsidRPr="00F51A6C">
        <w:rPr>
          <w:sz w:val="28"/>
        </w:rPr>
        <w:t>→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∞ получено -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  <w:szCs w:val="28"/>
        </w:rPr>
        <w:sym w:font="Symbol" w:char="F0BB"/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8.8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K. Для структуры </w:t>
      </w:r>
      <w:r w:rsidRPr="00F51A6C">
        <w:rPr>
          <w:sz w:val="28"/>
          <w:lang w:val="en-US"/>
        </w:rPr>
        <w:t>Nb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PdNi</w:t>
      </w:r>
      <w:r w:rsidRPr="00F51A6C">
        <w:rPr>
          <w:sz w:val="28"/>
        </w:rPr>
        <w:t xml:space="preserve"> </w:t>
      </w:r>
      <w:r w:rsidRPr="00F51A6C">
        <w:rPr>
          <w:iCs/>
          <w:sz w:val="28"/>
        </w:rPr>
        <w:t xml:space="preserve">согласно [2] получено </w:t>
      </w:r>
      <w:r w:rsidRPr="00F51A6C">
        <w:rPr>
          <w:sz w:val="28"/>
        </w:rPr>
        <w:t xml:space="preserve">значение </w:t>
      </w:r>
      <w:r w:rsidRPr="00F51A6C">
        <w:rPr>
          <w:sz w:val="28"/>
          <w:lang w:val="en-US"/>
        </w:rPr>
        <w:t>E</w:t>
      </w:r>
      <w:r w:rsidRPr="00F51A6C">
        <w:rPr>
          <w:sz w:val="28"/>
          <w:vertAlign w:val="subscript"/>
          <w:lang w:val="en-US"/>
        </w:rPr>
        <w:t>ex</w:t>
      </w:r>
      <w:r w:rsidRPr="00F51A6C">
        <w:rPr>
          <w:sz w:val="28"/>
        </w:rPr>
        <w:t xml:space="preserve"> </w:t>
      </w:r>
      <w:r w:rsidRPr="00F51A6C">
        <w:rPr>
          <w:iCs/>
          <w:sz w:val="28"/>
        </w:rPr>
        <w:t>= 230 К.</w:t>
      </w:r>
    </w:p>
    <w:p w:rsidR="009C6394" w:rsidRPr="00F51A6C" w:rsidRDefault="009C6394" w:rsidP="00280755">
      <w:pPr>
        <w:tabs>
          <w:tab w:val="left" w:pos="567"/>
        </w:tabs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 xml:space="preserve">Параметры </w:t>
      </w:r>
      <w:r w:rsidR="00005BD9">
        <w:rPr>
          <w:position w:val="-12"/>
          <w:sz w:val="28"/>
        </w:rPr>
        <w:pict>
          <v:shape id="_x0000_i1029" type="#_x0000_t75" style="width:14.25pt;height:18pt">
            <v:imagedata r:id="rId11" o:title=""/>
          </v:shape>
        </w:pict>
      </w:r>
      <w:r w:rsidRPr="00F51A6C">
        <w:rPr>
          <w:sz w:val="28"/>
        </w:rPr>
        <w:t xml:space="preserve"> и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 xml:space="preserve"> для структуры N/S/N функционально связаны т.е. существует кривая </w:t>
      </w:r>
      <w:r w:rsidR="00005BD9">
        <w:rPr>
          <w:position w:val="-12"/>
          <w:sz w:val="28"/>
        </w:rPr>
        <w:pict>
          <v:shape id="_x0000_i1030" type="#_x0000_t75" style="width:14.25pt;height:18pt">
            <v:imagedata r:id="rId11" o:title=""/>
          </v:shape>
        </w:pict>
      </w:r>
      <w:r w:rsidRPr="00F51A6C">
        <w:rPr>
          <w:sz w:val="28"/>
        </w:rPr>
        <w:t>(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>), все точки которой дают одну и ту же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) (вставка к рисунку 1</w:t>
      </w:r>
      <w:r w:rsidRPr="00F51A6C">
        <w:rPr>
          <w:sz w:val="28"/>
          <w:lang w:val="en-US"/>
        </w:rPr>
        <w:t>a</w:t>
      </w:r>
      <w:r w:rsidRPr="00F51A6C">
        <w:rPr>
          <w:sz w:val="28"/>
        </w:rPr>
        <w:t>). На рисунке 1</w:t>
      </w:r>
      <w:r w:rsidRPr="00F51A6C">
        <w:rPr>
          <w:sz w:val="28"/>
          <w:lang w:val="en-US"/>
        </w:rPr>
        <w:t>a</w:t>
      </w:r>
      <w:r w:rsidRPr="00F51A6C">
        <w:rPr>
          <w:sz w:val="28"/>
        </w:rPr>
        <w:t xml:space="preserve"> белыми квадратами представлена зависимость, рассчитанная со значениями подгоночных параметров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9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K,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6.4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нм, p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2.77, </w:t>
      </w:r>
      <w:r w:rsidR="00005BD9">
        <w:rPr>
          <w:position w:val="-12"/>
          <w:sz w:val="28"/>
        </w:rPr>
        <w:pict>
          <v:shape id="_x0000_i1031" type="#_x0000_t75" style="width:14.25pt;height:18pt">
            <v:imagedata r:id="rId11" o:title=""/>
          </v:shape>
        </w:pic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0.98,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34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нм, экспериментальные данные обозначены черными точками.</w:t>
      </w:r>
    </w:p>
    <w:p w:rsidR="00280755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Попытаемся теперь воспроизвести экспериментальную зависимость (черные точки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на рис. 1</w:t>
      </w:r>
      <w:r w:rsidRPr="00F51A6C">
        <w:rPr>
          <w:sz w:val="28"/>
          <w:lang w:val="en-US"/>
        </w:rPr>
        <w:t>b</w:t>
      </w:r>
      <w:r w:rsidRPr="00F51A6C">
        <w:rPr>
          <w:sz w:val="28"/>
        </w:rPr>
        <w:t>)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>) для структуры Nb/Cu/Nb с набором параметров, определенных в задаче о восстановлении зависимости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). Оказывается, что при заданных p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2.77,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9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K не существует значений (</w:t>
      </w:r>
      <w:r w:rsidR="00005BD9">
        <w:rPr>
          <w:position w:val="-12"/>
          <w:sz w:val="28"/>
        </w:rPr>
        <w:pict>
          <v:shape id="_x0000_i1032" type="#_x0000_t75" style="width:14.25pt;height:18pt">
            <v:imagedata r:id="rId11" o:title=""/>
          </v:shape>
        </w:pict>
      </w:r>
      <w:r w:rsidRPr="00F51A6C">
        <w:rPr>
          <w:sz w:val="28"/>
        </w:rPr>
        <w:t>,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>), воспроизводящих экспериментальную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>). На рисунке 1</w:t>
      </w:r>
      <w:r w:rsidRPr="00F51A6C">
        <w:rPr>
          <w:sz w:val="28"/>
          <w:lang w:val="en-US"/>
        </w:rPr>
        <w:t>b</w:t>
      </w:r>
      <w:r w:rsidRPr="00F51A6C">
        <w:rPr>
          <w:sz w:val="28"/>
        </w:rPr>
        <w:t xml:space="preserve"> треугольниками острием вниз представлена теоретическая кривая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 xml:space="preserve">), построенная по параметрам </w:t>
      </w:r>
      <w:r w:rsidR="00005BD9">
        <w:rPr>
          <w:position w:val="-12"/>
          <w:sz w:val="28"/>
        </w:rPr>
        <w:pict>
          <v:shape id="_x0000_i1033" type="#_x0000_t75" style="width:14.25pt;height:18pt">
            <v:imagedata r:id="rId11" o:title=""/>
          </v:shape>
        </w:pic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0.98,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34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нм, – видим полное несоответствие экспериментальным данным по структуре Nb/Cu/Nb. Воспроизвести экспериментальную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>) возможно, одновременно изменяя значения подгоночных параметров p, T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. На рисунке 1</w:t>
      </w:r>
      <w:r w:rsidRPr="00F51A6C">
        <w:rPr>
          <w:sz w:val="28"/>
          <w:lang w:val="en-US"/>
        </w:rPr>
        <w:t>b</w:t>
      </w:r>
      <w:r w:rsidRPr="00F51A6C">
        <w:rPr>
          <w:sz w:val="28"/>
        </w:rPr>
        <w:t xml:space="preserve"> треугольниками острием вверх показана кривая, рассчитанная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со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значениями подгоночных параметров </w:t>
      </w:r>
      <w:r w:rsidR="00005BD9">
        <w:rPr>
          <w:position w:val="-12"/>
          <w:sz w:val="28"/>
        </w:rPr>
        <w:pict>
          <v:shape id="_x0000_i1034" type="#_x0000_t75" style="width:14.25pt;height:18pt">
            <v:imagedata r:id="rId11" o:title=""/>
          </v:shape>
        </w:pic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0.98,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34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нм, p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2.77, характеризующих структуру Cu/Nb/Cu, и при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8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K; однако хорошее согласие теории и эксперимента достигается при этом существенным изменением длины когерентности: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8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нм. На том же рисунке белыми квадратами обозначена теоретическая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 xml:space="preserve">), рассчитанная с параметрами структуры Cu/Nb/Cu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6.4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нм, </w:t>
      </w:r>
      <w:r w:rsidR="00005BD9">
        <w:rPr>
          <w:position w:val="-12"/>
          <w:sz w:val="28"/>
        </w:rPr>
        <w:pict>
          <v:shape id="_x0000_i1035" type="#_x0000_t75" style="width:14.25pt;height:18pt">
            <v:imagedata r:id="rId11" o:title=""/>
          </v:shape>
        </w:pic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0.98,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N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34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нм, и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9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K, и с подгонкой параметра p; его значение, p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9.8, выходит за границы интервала допустимых значений. Был получен также набор возможных значений параметров (T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,</w:t>
      </w:r>
      <w:r w:rsidRPr="00F51A6C">
        <w:rPr>
          <w:sz w:val="28"/>
          <w:vertAlign w:val="subscript"/>
        </w:rPr>
        <w:t xml:space="preserve"> </w:t>
      </w:r>
      <w:r w:rsidRPr="00F51A6C">
        <w:rPr>
          <w:sz w:val="28"/>
          <w:lang w:val="en-US"/>
        </w:rPr>
        <w:t>p</w:t>
      </w:r>
      <w:r w:rsidRPr="00F51A6C">
        <w:rPr>
          <w:sz w:val="28"/>
        </w:rPr>
        <w:t>), восстанавливающий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N</w:t>
      </w:r>
      <w:r w:rsidRPr="00F51A6C">
        <w:rPr>
          <w:sz w:val="28"/>
        </w:rPr>
        <w:t xml:space="preserve">) для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 xml:space="preserve"> структур.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280755" w:rsidRPr="00F51A6C" w:rsidRDefault="00005BD9" w:rsidP="00280755">
      <w:pPr>
        <w:tabs>
          <w:tab w:val="left" w:pos="567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6" type="#_x0000_t75" style="width:195pt;height:209.25pt">
            <v:imagedata r:id="rId12" o:title=""/>
          </v:shape>
        </w:pict>
      </w:r>
      <w:r w:rsidR="009C6394" w:rsidRPr="00F51A6C">
        <w:rPr>
          <w:sz w:val="28"/>
        </w:rPr>
        <w:t xml:space="preserve"> </w:t>
      </w:r>
      <w:r>
        <w:rPr>
          <w:sz w:val="28"/>
        </w:rPr>
        <w:pict>
          <v:shape id="_x0000_i1037" type="#_x0000_t75" style="width:222pt;height:204.75pt">
            <v:imagedata r:id="rId13" o:title=""/>
          </v:shape>
        </w:pict>
      </w:r>
    </w:p>
    <w:p w:rsidR="009C6394" w:rsidRPr="00F51A6C" w:rsidRDefault="009C6394" w:rsidP="00280755">
      <w:pPr>
        <w:spacing w:line="360" w:lineRule="auto"/>
        <w:ind w:firstLine="720"/>
        <w:jc w:val="both"/>
        <w:rPr>
          <w:sz w:val="28"/>
          <w:szCs w:val="22"/>
        </w:rPr>
      </w:pPr>
      <w:r w:rsidRPr="00F51A6C">
        <w:rPr>
          <w:sz w:val="28"/>
          <w:szCs w:val="22"/>
        </w:rPr>
        <w:t>Рисунок 1. Зависимости T</w:t>
      </w:r>
      <w:r w:rsidRPr="00F51A6C">
        <w:rPr>
          <w:sz w:val="28"/>
          <w:szCs w:val="22"/>
          <w:vertAlign w:val="subscript"/>
        </w:rPr>
        <w:t>c</w:t>
      </w:r>
      <w:r w:rsidRPr="00F51A6C">
        <w:rPr>
          <w:sz w:val="28"/>
          <w:szCs w:val="22"/>
        </w:rPr>
        <w:t>(d</w:t>
      </w:r>
      <w:r w:rsidRPr="00F51A6C">
        <w:rPr>
          <w:sz w:val="28"/>
          <w:szCs w:val="22"/>
          <w:vertAlign w:val="subscript"/>
        </w:rPr>
        <w:t>S</w:t>
      </w:r>
      <w:r w:rsidRPr="00F51A6C">
        <w:rPr>
          <w:sz w:val="28"/>
          <w:szCs w:val="22"/>
        </w:rPr>
        <w:t>) (</w:t>
      </w:r>
      <w:r w:rsidRPr="00F51A6C">
        <w:rPr>
          <w:sz w:val="28"/>
          <w:szCs w:val="22"/>
          <w:lang w:val="en-US"/>
        </w:rPr>
        <w:t>a</w:t>
      </w:r>
      <w:r w:rsidRPr="00F51A6C">
        <w:rPr>
          <w:sz w:val="28"/>
          <w:szCs w:val="22"/>
        </w:rPr>
        <w:t>) и T</w:t>
      </w:r>
      <w:r w:rsidRPr="00F51A6C">
        <w:rPr>
          <w:sz w:val="28"/>
          <w:szCs w:val="22"/>
          <w:vertAlign w:val="subscript"/>
        </w:rPr>
        <w:t>c</w:t>
      </w:r>
      <w:r w:rsidRPr="00F51A6C">
        <w:rPr>
          <w:sz w:val="28"/>
          <w:szCs w:val="22"/>
        </w:rPr>
        <w:t>(d</w:t>
      </w:r>
      <w:r w:rsidRPr="00F51A6C">
        <w:rPr>
          <w:sz w:val="28"/>
          <w:szCs w:val="22"/>
          <w:vertAlign w:val="subscript"/>
        </w:rPr>
        <w:t>N</w:t>
      </w:r>
      <w:r w:rsidRPr="00F51A6C">
        <w:rPr>
          <w:sz w:val="28"/>
          <w:szCs w:val="22"/>
        </w:rPr>
        <w:t>) (</w:t>
      </w:r>
      <w:r w:rsidRPr="00F51A6C">
        <w:rPr>
          <w:sz w:val="28"/>
          <w:szCs w:val="22"/>
          <w:lang w:val="en-US"/>
        </w:rPr>
        <w:t>b</w:t>
      </w:r>
      <w:r w:rsidRPr="00F51A6C">
        <w:rPr>
          <w:sz w:val="28"/>
          <w:szCs w:val="22"/>
        </w:rPr>
        <w:t xml:space="preserve">) для трехслойных </w:t>
      </w:r>
      <w:r w:rsidRPr="00F51A6C">
        <w:rPr>
          <w:sz w:val="28"/>
          <w:szCs w:val="22"/>
          <w:lang w:val="en-US"/>
        </w:rPr>
        <w:t>S</w:t>
      </w:r>
      <w:r w:rsidRPr="00F51A6C">
        <w:rPr>
          <w:sz w:val="28"/>
          <w:szCs w:val="22"/>
        </w:rPr>
        <w:t>/</w:t>
      </w:r>
      <w:r w:rsidRPr="00F51A6C">
        <w:rPr>
          <w:sz w:val="28"/>
          <w:szCs w:val="22"/>
          <w:lang w:val="en-US"/>
        </w:rPr>
        <w:t>N</w:t>
      </w:r>
      <w:r w:rsidRPr="00F51A6C">
        <w:rPr>
          <w:sz w:val="28"/>
          <w:szCs w:val="22"/>
        </w:rPr>
        <w:t xml:space="preserve"> структур.</w:t>
      </w:r>
    </w:p>
    <w:p w:rsidR="009C6394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</w:p>
    <w:p w:rsidR="00657EEF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На рисунке 2</w:t>
      </w:r>
      <w:r w:rsidRPr="00F51A6C">
        <w:rPr>
          <w:sz w:val="28"/>
          <w:lang w:val="en-US"/>
        </w:rPr>
        <w:t>a</w:t>
      </w:r>
      <w:r w:rsidRPr="00F51A6C">
        <w:rPr>
          <w:sz w:val="28"/>
        </w:rPr>
        <w:t xml:space="preserve"> линией обозначена теоретическая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) для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бислойных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структур, рассчитанная со значениями подгоночных параметров: </w:t>
      </w:r>
      <w:r w:rsidRPr="00F51A6C">
        <w:rPr>
          <w:sz w:val="28"/>
          <w:lang w:val="en-US"/>
        </w:rPr>
        <w:t>E</w:t>
      </w:r>
      <w:r w:rsidRPr="00F51A6C">
        <w:rPr>
          <w:sz w:val="28"/>
          <w:vertAlign w:val="subscript"/>
          <w:lang w:val="en-US"/>
        </w:rPr>
        <w:t>ex</w:t>
      </w:r>
      <w:r w:rsidRPr="00F51A6C">
        <w:rPr>
          <w:sz w:val="28"/>
        </w:rPr>
        <w:t xml:space="preserve"> </w:t>
      </w:r>
      <w:r w:rsidRPr="00F51A6C">
        <w:rPr>
          <w:iCs/>
          <w:sz w:val="28"/>
        </w:rPr>
        <w:t>= 230 К,</w:t>
      </w:r>
      <w:r w:rsidRPr="00F51A6C">
        <w:rPr>
          <w:sz w:val="28"/>
        </w:rPr>
        <w:t xml:space="preserve"> T</w:t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8.8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K, </w:t>
      </w:r>
      <w:r w:rsidRPr="00F51A6C">
        <w:rPr>
          <w:sz w:val="28"/>
          <w:szCs w:val="28"/>
        </w:rPr>
        <w:sym w:font="Symbol" w:char="F078"/>
      </w:r>
      <w:r w:rsidRPr="00F51A6C">
        <w:rPr>
          <w:sz w:val="28"/>
          <w:vertAlign w:val="subscript"/>
        </w:rPr>
        <w:t>S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6 нм, p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=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 xml:space="preserve">0.29, </w:t>
      </w:r>
      <w:r w:rsidR="00005BD9">
        <w:rPr>
          <w:position w:val="-12"/>
          <w:sz w:val="28"/>
        </w:rPr>
        <w:pict>
          <v:shape id="_x0000_i1038" type="#_x0000_t75" style="width:14.25pt;height:18pt">
            <v:imagedata r:id="rId11" o:title=""/>
          </v:shape>
        </w:pict>
      </w:r>
      <w:r w:rsidRPr="00F51A6C">
        <w:rPr>
          <w:sz w:val="28"/>
        </w:rPr>
        <w:t xml:space="preserve">=3.2, </w:t>
      </w:r>
      <w:r w:rsidRPr="00F51A6C">
        <w:rPr>
          <w:iCs/>
          <w:sz w:val="28"/>
          <w:lang w:val="en-US"/>
        </w:rPr>
        <w:t>l</w:t>
      </w:r>
      <w:r w:rsidRPr="00F51A6C">
        <w:rPr>
          <w:iCs/>
          <w:sz w:val="28"/>
          <w:vertAlign w:val="subscript"/>
          <w:lang w:val="en-US"/>
        </w:rPr>
        <w:t>F</w:t>
      </w:r>
      <w:r w:rsidR="00280755" w:rsidRPr="00F51A6C">
        <w:rPr>
          <w:iCs/>
          <w:sz w:val="28"/>
          <w:vertAlign w:val="subscript"/>
        </w:rPr>
        <w:t xml:space="preserve"> </w:t>
      </w:r>
      <w:r w:rsidRPr="00F51A6C">
        <w:rPr>
          <w:iCs/>
          <w:sz w:val="28"/>
        </w:rPr>
        <w:t>=</w:t>
      </w:r>
      <w:r w:rsidR="00280755" w:rsidRPr="00F51A6C">
        <w:rPr>
          <w:iCs/>
          <w:sz w:val="28"/>
        </w:rPr>
        <w:t xml:space="preserve"> </w:t>
      </w:r>
      <w:r w:rsidRPr="00F51A6C">
        <w:rPr>
          <w:sz w:val="28"/>
        </w:rPr>
        <w:t xml:space="preserve">4 нм, где </w:t>
      </w:r>
      <w:r w:rsidRPr="00F51A6C">
        <w:rPr>
          <w:iCs/>
          <w:sz w:val="28"/>
          <w:lang w:val="en-US"/>
        </w:rPr>
        <w:t>l</w:t>
      </w:r>
      <w:r w:rsidRPr="00F51A6C">
        <w:rPr>
          <w:iCs/>
          <w:sz w:val="28"/>
          <w:vertAlign w:val="subscript"/>
          <w:lang w:val="en-US"/>
        </w:rPr>
        <w:t>F</w:t>
      </w:r>
      <w:r w:rsidRPr="00F51A6C">
        <w:rPr>
          <w:sz w:val="28"/>
        </w:rPr>
        <w:t xml:space="preserve"> – длина свободного пробега электрона в ферромагнитном слое, экспериментальные данные обозначены черными точками. Зафиксировав первые четыре параметра, можно получить набор параметров (</w:t>
      </w:r>
      <w:r w:rsidR="00005BD9">
        <w:rPr>
          <w:position w:val="-12"/>
          <w:sz w:val="28"/>
        </w:rPr>
        <w:pict>
          <v:shape id="_x0000_i1039" type="#_x0000_t75" style="width:14.25pt;height:18pt">
            <v:imagedata r:id="rId11" o:title=""/>
          </v:shape>
        </w:pict>
      </w:r>
      <w:r w:rsidRPr="00F51A6C">
        <w:rPr>
          <w:sz w:val="28"/>
        </w:rPr>
        <w:t xml:space="preserve">, </w:t>
      </w:r>
      <w:r w:rsidRPr="00F51A6C">
        <w:rPr>
          <w:iCs/>
          <w:sz w:val="28"/>
          <w:lang w:val="en-US"/>
        </w:rPr>
        <w:t>l</w:t>
      </w:r>
      <w:r w:rsidRPr="00F51A6C">
        <w:rPr>
          <w:iCs/>
          <w:sz w:val="28"/>
          <w:vertAlign w:val="subscript"/>
          <w:lang w:val="en-US"/>
        </w:rPr>
        <w:t>F</w:t>
      </w:r>
      <w:r w:rsidRPr="00F51A6C">
        <w:rPr>
          <w:sz w:val="28"/>
        </w:rPr>
        <w:t>), значения которых восстанавливают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) (вставка к рис. 2</w:t>
      </w:r>
      <w:r w:rsidRPr="00F51A6C">
        <w:rPr>
          <w:sz w:val="28"/>
          <w:lang w:val="en-US"/>
        </w:rPr>
        <w:t>a</w:t>
      </w:r>
      <w:r w:rsidRPr="00F51A6C">
        <w:rPr>
          <w:sz w:val="28"/>
        </w:rPr>
        <w:t>, черные точки). На рисунке 2</w:t>
      </w:r>
      <w:r w:rsidRPr="00F51A6C">
        <w:rPr>
          <w:sz w:val="28"/>
          <w:lang w:val="en-US"/>
        </w:rPr>
        <w:t>b</w:t>
      </w:r>
      <w:r w:rsidRPr="00F51A6C">
        <w:rPr>
          <w:sz w:val="28"/>
        </w:rPr>
        <w:t xml:space="preserve"> линией изображена теоретическая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  <w:lang w:val="en-US"/>
        </w:rPr>
        <w:t>F</w:t>
      </w:r>
      <w:r w:rsidRPr="00F51A6C">
        <w:rPr>
          <w:sz w:val="28"/>
        </w:rPr>
        <w:t>), экспериментальные данные – черные точки. Область значений возможных подгоночных параметров (</w:t>
      </w:r>
      <w:r w:rsidR="00005BD9">
        <w:rPr>
          <w:position w:val="-12"/>
          <w:sz w:val="28"/>
        </w:rPr>
        <w:pict>
          <v:shape id="_x0000_i1040" type="#_x0000_t75" style="width:14.25pt;height:18pt">
            <v:imagedata r:id="rId11" o:title=""/>
          </v:shape>
        </w:pict>
      </w:r>
      <w:r w:rsidRPr="00F51A6C">
        <w:rPr>
          <w:sz w:val="28"/>
        </w:rPr>
        <w:t xml:space="preserve">, </w:t>
      </w:r>
      <w:r w:rsidRPr="00F51A6C">
        <w:rPr>
          <w:iCs/>
          <w:sz w:val="28"/>
          <w:lang w:val="en-US"/>
        </w:rPr>
        <w:t>l</w:t>
      </w:r>
      <w:r w:rsidRPr="00F51A6C">
        <w:rPr>
          <w:iCs/>
          <w:sz w:val="28"/>
          <w:vertAlign w:val="subscript"/>
          <w:lang w:val="en-US"/>
        </w:rPr>
        <w:t>F</w:t>
      </w:r>
      <w:r w:rsidRPr="00F51A6C">
        <w:rPr>
          <w:sz w:val="28"/>
        </w:rPr>
        <w:t>) восстанавливающих зависимость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  <w:lang w:val="en-US"/>
        </w:rPr>
        <w:t>F</w:t>
      </w:r>
      <w:r w:rsidRPr="00F51A6C">
        <w:rPr>
          <w:sz w:val="28"/>
        </w:rPr>
        <w:t>) выделена на вставке к</w:t>
      </w:r>
      <w:r w:rsidR="00280755" w:rsidRPr="00F51A6C">
        <w:rPr>
          <w:sz w:val="28"/>
        </w:rPr>
        <w:t xml:space="preserve"> </w:t>
      </w:r>
      <w:r w:rsidRPr="00F51A6C">
        <w:rPr>
          <w:sz w:val="28"/>
        </w:rPr>
        <w:t>рис. 2</w:t>
      </w:r>
      <w:r w:rsidRPr="00F51A6C">
        <w:rPr>
          <w:sz w:val="28"/>
          <w:lang w:val="en-US"/>
        </w:rPr>
        <w:t>a</w:t>
      </w:r>
      <w:r w:rsidRPr="00F51A6C">
        <w:rPr>
          <w:sz w:val="28"/>
        </w:rPr>
        <w:t xml:space="preserve"> (белые точки).</w:t>
      </w:r>
    </w:p>
    <w:p w:rsidR="00657EEF" w:rsidRPr="00F51A6C" w:rsidRDefault="00657EEF" w:rsidP="00280755">
      <w:pPr>
        <w:spacing w:line="360" w:lineRule="auto"/>
        <w:ind w:firstLine="720"/>
        <w:jc w:val="both"/>
        <w:rPr>
          <w:sz w:val="28"/>
        </w:rPr>
      </w:pPr>
    </w:p>
    <w:p w:rsidR="009C6394" w:rsidRPr="00F51A6C" w:rsidRDefault="00005BD9" w:rsidP="00657EE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1" type="#_x0000_t75" style="width:429.75pt;height:165.75pt">
            <v:imagedata r:id="rId14" o:title="" croptop="5479f" cropbottom="6189f" cropleft="1786f" cropright="3367f"/>
          </v:shape>
        </w:pict>
      </w:r>
    </w:p>
    <w:p w:rsidR="009C6394" w:rsidRPr="00F51A6C" w:rsidRDefault="009C6394" w:rsidP="00280755">
      <w:pPr>
        <w:tabs>
          <w:tab w:val="left" w:pos="567"/>
        </w:tabs>
        <w:spacing w:line="360" w:lineRule="auto"/>
        <w:ind w:firstLine="720"/>
        <w:jc w:val="both"/>
        <w:rPr>
          <w:sz w:val="28"/>
          <w:szCs w:val="22"/>
        </w:rPr>
      </w:pPr>
      <w:r w:rsidRPr="00F51A6C">
        <w:rPr>
          <w:sz w:val="28"/>
          <w:szCs w:val="22"/>
        </w:rPr>
        <w:t>Рисунок 2. Зависимости T</w:t>
      </w:r>
      <w:r w:rsidRPr="00F51A6C">
        <w:rPr>
          <w:sz w:val="28"/>
          <w:szCs w:val="22"/>
          <w:vertAlign w:val="subscript"/>
        </w:rPr>
        <w:t>c</w:t>
      </w:r>
      <w:r w:rsidRPr="00F51A6C">
        <w:rPr>
          <w:sz w:val="28"/>
          <w:szCs w:val="22"/>
        </w:rPr>
        <w:t>(d</w:t>
      </w:r>
      <w:r w:rsidRPr="00F51A6C">
        <w:rPr>
          <w:sz w:val="28"/>
          <w:szCs w:val="22"/>
          <w:vertAlign w:val="subscript"/>
        </w:rPr>
        <w:t>S</w:t>
      </w:r>
      <w:r w:rsidRPr="00F51A6C">
        <w:rPr>
          <w:sz w:val="28"/>
          <w:szCs w:val="22"/>
        </w:rPr>
        <w:t>) (</w:t>
      </w:r>
      <w:r w:rsidRPr="00F51A6C">
        <w:rPr>
          <w:sz w:val="28"/>
          <w:szCs w:val="22"/>
          <w:lang w:val="en-US"/>
        </w:rPr>
        <w:t>a</w:t>
      </w:r>
      <w:r w:rsidRPr="00F51A6C">
        <w:rPr>
          <w:sz w:val="28"/>
          <w:szCs w:val="22"/>
        </w:rPr>
        <w:t>) и T</w:t>
      </w:r>
      <w:r w:rsidRPr="00F51A6C">
        <w:rPr>
          <w:sz w:val="28"/>
          <w:szCs w:val="22"/>
          <w:vertAlign w:val="subscript"/>
        </w:rPr>
        <w:t>c</w:t>
      </w:r>
      <w:r w:rsidRPr="00F51A6C">
        <w:rPr>
          <w:sz w:val="28"/>
          <w:szCs w:val="22"/>
        </w:rPr>
        <w:t>(d</w:t>
      </w:r>
      <w:r w:rsidRPr="00F51A6C">
        <w:rPr>
          <w:sz w:val="28"/>
          <w:szCs w:val="22"/>
          <w:vertAlign w:val="subscript"/>
          <w:lang w:val="en-US"/>
        </w:rPr>
        <w:t>F</w:t>
      </w:r>
      <w:r w:rsidRPr="00F51A6C">
        <w:rPr>
          <w:sz w:val="28"/>
          <w:szCs w:val="22"/>
        </w:rPr>
        <w:t>) (</w:t>
      </w:r>
      <w:r w:rsidRPr="00F51A6C">
        <w:rPr>
          <w:sz w:val="28"/>
          <w:szCs w:val="22"/>
          <w:lang w:val="en-US"/>
        </w:rPr>
        <w:t>b</w:t>
      </w:r>
      <w:r w:rsidRPr="00F51A6C">
        <w:rPr>
          <w:sz w:val="28"/>
          <w:szCs w:val="22"/>
        </w:rPr>
        <w:t>)</w:t>
      </w:r>
      <w:r w:rsidR="00280755" w:rsidRPr="00F51A6C">
        <w:rPr>
          <w:sz w:val="28"/>
          <w:szCs w:val="22"/>
        </w:rPr>
        <w:t xml:space="preserve"> </w:t>
      </w:r>
      <w:r w:rsidRPr="00F51A6C">
        <w:rPr>
          <w:sz w:val="28"/>
          <w:szCs w:val="22"/>
        </w:rPr>
        <w:t xml:space="preserve">для бислойных </w:t>
      </w:r>
      <w:r w:rsidRPr="00F51A6C">
        <w:rPr>
          <w:sz w:val="28"/>
          <w:szCs w:val="22"/>
          <w:lang w:val="en-US"/>
        </w:rPr>
        <w:t>S</w:t>
      </w:r>
      <w:r w:rsidRPr="00F51A6C">
        <w:rPr>
          <w:sz w:val="28"/>
          <w:szCs w:val="22"/>
        </w:rPr>
        <w:t>/</w:t>
      </w:r>
      <w:r w:rsidRPr="00F51A6C">
        <w:rPr>
          <w:sz w:val="28"/>
          <w:szCs w:val="22"/>
          <w:lang w:val="en-US"/>
        </w:rPr>
        <w:t>F</w:t>
      </w:r>
      <w:r w:rsidRPr="00F51A6C">
        <w:rPr>
          <w:sz w:val="28"/>
          <w:szCs w:val="22"/>
        </w:rPr>
        <w:t xml:space="preserve"> структур.</w:t>
      </w:r>
    </w:p>
    <w:p w:rsidR="009C6394" w:rsidRPr="00F51A6C" w:rsidRDefault="009C6394" w:rsidP="00280755">
      <w:pPr>
        <w:tabs>
          <w:tab w:val="left" w:pos="567"/>
        </w:tabs>
        <w:spacing w:line="360" w:lineRule="auto"/>
        <w:ind w:firstLine="720"/>
        <w:jc w:val="both"/>
        <w:rPr>
          <w:sz w:val="28"/>
          <w:szCs w:val="22"/>
        </w:rPr>
      </w:pPr>
    </w:p>
    <w:p w:rsidR="009C6394" w:rsidRPr="00F51A6C" w:rsidRDefault="009C6394" w:rsidP="00280755">
      <w:pPr>
        <w:spacing w:line="360" w:lineRule="auto"/>
        <w:ind w:firstLine="720"/>
        <w:jc w:val="both"/>
        <w:rPr>
          <w:sz w:val="28"/>
        </w:rPr>
      </w:pPr>
      <w:r w:rsidRPr="00F51A6C">
        <w:rPr>
          <w:sz w:val="28"/>
        </w:rPr>
        <w:t>Полученное различие в материальных параметрах, описывающих свойства S/N/S и N/S/N структур, в первую очередь обусловлено различием свойств внутреннего S слоя в Cu/Nb/Cu и внешних S слоев в Nb/Cu/Nb образцах. Неоднородность внешних поверхностей структуры S/N/S оказывает сильное влияние на ее характеристики. Фактически вместо трехслойной S/N/S мы имеем пятислойную многослойную структуру S</w:t>
      </w:r>
      <w:r w:rsidRPr="00F51A6C">
        <w:rPr>
          <w:sz w:val="28"/>
          <w:szCs w:val="28"/>
        </w:rPr>
        <w:sym w:font="Symbol" w:char="F0A2"/>
      </w:r>
      <w:r w:rsidRPr="00F51A6C">
        <w:rPr>
          <w:sz w:val="28"/>
        </w:rPr>
        <w:t>/S/N/S/S</w:t>
      </w:r>
      <w:r w:rsidRPr="00F51A6C">
        <w:rPr>
          <w:sz w:val="28"/>
          <w:szCs w:val="28"/>
        </w:rPr>
        <w:sym w:font="Symbol" w:char="F0A2"/>
      </w:r>
      <w:r w:rsidRPr="00F51A6C">
        <w:rPr>
          <w:sz w:val="28"/>
        </w:rPr>
        <w:t>, в которой свойства внешнего слоя S</w:t>
      </w:r>
      <w:r w:rsidRPr="00F51A6C">
        <w:rPr>
          <w:sz w:val="28"/>
          <w:szCs w:val="28"/>
        </w:rPr>
        <w:sym w:font="Symbol" w:char="F0A2"/>
      </w:r>
      <w:r w:rsidRPr="00F51A6C">
        <w:rPr>
          <w:sz w:val="28"/>
        </w:rPr>
        <w:t xml:space="preserve"> точно не известны, и могут изменяться неконтролируемым образом для разных образцов. С практической точки зрения это значит, что для идентификации параметров многослойных структур вида N/S/…/S/N нельзя использовать S/N/S-структуры. Понятен способ преодоления этих сложностей: вместо структур S/N/S следует использовать структуры N/S/N/S/N. Расчеты, проведенные для структур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F</w:t>
      </w:r>
      <w:r w:rsidRPr="00F51A6C">
        <w:rPr>
          <w:sz w:val="28"/>
        </w:rPr>
        <w:t xml:space="preserve"> типа полностью подтверждают результат, полученный для структур типа 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 xml:space="preserve"> и 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S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N</w:t>
      </w:r>
      <w:r w:rsidRPr="00F51A6C">
        <w:rPr>
          <w:sz w:val="28"/>
        </w:rPr>
        <w:t xml:space="preserve">. Т.е. в случае бислойных структур </w:t>
      </w:r>
      <w:r w:rsidRPr="00F51A6C">
        <w:rPr>
          <w:sz w:val="28"/>
          <w:lang w:val="en-US"/>
        </w:rPr>
        <w:t>Nb</w:t>
      </w:r>
      <w:r w:rsidRPr="00F51A6C">
        <w:rPr>
          <w:sz w:val="28"/>
        </w:rPr>
        <w:t>/</w:t>
      </w:r>
      <w:r w:rsidRPr="00F51A6C">
        <w:rPr>
          <w:sz w:val="28"/>
          <w:lang w:val="en-US"/>
        </w:rPr>
        <w:t>PdNi</w:t>
      </w:r>
      <w:r w:rsidRPr="00F51A6C">
        <w:rPr>
          <w:sz w:val="28"/>
        </w:rPr>
        <w:t xml:space="preserve"> набор значений подгоночных параметров, восстанавливающих зависимость </w:t>
      </w:r>
      <w:r w:rsidRPr="00F51A6C">
        <w:rPr>
          <w:sz w:val="28"/>
          <w:lang w:val="en-US"/>
        </w:rPr>
        <w:t>T</w:t>
      </w:r>
      <w:r w:rsidRPr="00F51A6C">
        <w:rPr>
          <w:sz w:val="28"/>
          <w:vertAlign w:val="subscript"/>
          <w:lang w:val="en-US"/>
        </w:rPr>
        <w:t>c</w:t>
      </w:r>
      <w:r w:rsidRPr="00F51A6C">
        <w:rPr>
          <w:sz w:val="28"/>
        </w:rPr>
        <w:t>(</w:t>
      </w:r>
      <w:r w:rsidRPr="00F51A6C">
        <w:rPr>
          <w:iCs/>
          <w:sz w:val="28"/>
          <w:lang w:val="en-US"/>
        </w:rPr>
        <w:t>d</w:t>
      </w:r>
      <w:r w:rsidRPr="00F51A6C">
        <w:rPr>
          <w:sz w:val="28"/>
          <w:vertAlign w:val="subscript"/>
          <w:lang w:val="en-US"/>
        </w:rPr>
        <w:t>F</w:t>
      </w:r>
      <w:r w:rsidRPr="00F51A6C">
        <w:rPr>
          <w:sz w:val="28"/>
        </w:rPr>
        <w:t>), полностью входит в диапазон значений подгоночных параметров для T</w:t>
      </w:r>
      <w:r w:rsidRPr="00F51A6C">
        <w:rPr>
          <w:sz w:val="28"/>
          <w:vertAlign w:val="subscript"/>
        </w:rPr>
        <w:t>c</w:t>
      </w:r>
      <w:r w:rsidRPr="00F51A6C">
        <w:rPr>
          <w:sz w:val="28"/>
        </w:rPr>
        <w:t>(d</w:t>
      </w:r>
      <w:r w:rsidRPr="00F51A6C">
        <w:rPr>
          <w:sz w:val="28"/>
          <w:vertAlign w:val="subscript"/>
        </w:rPr>
        <w:t>S</w:t>
      </w:r>
      <w:r w:rsidRPr="00F51A6C">
        <w:rPr>
          <w:sz w:val="28"/>
        </w:rPr>
        <w:t>).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  <w:lang w:val="be-BY"/>
        </w:rPr>
        <w:t xml:space="preserve">Воздействие концентрированных потоков энергии на материалы является на сегодняшний день активно изучаемым вопросом физики твердого тела и физического материаловедения [1]. Среди широкого спектра различного вида высокоэнергетических воздействий особый интерес с точки зрения модифицирования структурно-фазового состояния и свойств приповерхностных слоев представляет воздействие компрессионными плазменными потоками. Особенностью энергетических потоков данного рода является сочетание квазистационарности воздействия и высокой плотности передаваемой энергии [2]. Обработка компрессионными плазменными потоками может проводиться на различного рода объектах, одним из которых является система «металлическое покрытие-кремниевая подложка». Наиболее важной научной и практической задачей является изучение возможости образования приповерхностных слоев силицидов металлов в результате плазменного воздействия, особенностей их состава и микроструктуры </w:t>
      </w:r>
      <w:r w:rsidRPr="00F51A6C">
        <w:rPr>
          <w:sz w:val="28"/>
          <w:szCs w:val="28"/>
        </w:rPr>
        <w:t>[3].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В настоящей работе исследовалась возможность силицидообразования в системе «никелевое покрытие-кремний» в результате воздействия компрессионных плазменных потоков, а также их структура и распределение в приповерхностном слое.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В качестве объекта исследования использовалась монокристаллическая пластина кремния (кристаллографическая ориентация (100)). Покрытие никеля толщиной 4 мкм наносилось методом химического осаждения. Согласно диаграмме состояния [4], в системе никель-кремний возможно образование ряда сили</w:t>
      </w:r>
      <w:r w:rsidRPr="00F51A6C">
        <w:rPr>
          <w:sz w:val="28"/>
          <w:szCs w:val="28"/>
          <w:lang w:val="be-BY"/>
        </w:rPr>
        <w:t>ц</w:t>
      </w:r>
      <w:r w:rsidRPr="00F51A6C">
        <w:rPr>
          <w:sz w:val="28"/>
          <w:szCs w:val="28"/>
        </w:rPr>
        <w:t>идов, обогащенных никелем (Ni</w:t>
      </w:r>
      <w:r w:rsidRPr="00F51A6C">
        <w:rPr>
          <w:sz w:val="28"/>
          <w:szCs w:val="28"/>
          <w:vertAlign w:val="subscript"/>
        </w:rPr>
        <w:t>3</w:t>
      </w:r>
      <w:r w:rsidRPr="00F51A6C">
        <w:rPr>
          <w:sz w:val="28"/>
          <w:szCs w:val="28"/>
        </w:rPr>
        <w:t>Si, Ni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>Si, Ni</w:t>
      </w:r>
      <w:r w:rsidRPr="00F51A6C">
        <w:rPr>
          <w:sz w:val="28"/>
          <w:szCs w:val="28"/>
          <w:vertAlign w:val="subscript"/>
        </w:rPr>
        <w:t>31</w:t>
      </w:r>
      <w:r w:rsidRPr="00F51A6C">
        <w:rPr>
          <w:sz w:val="28"/>
          <w:szCs w:val="28"/>
        </w:rPr>
        <w:t>Si</w:t>
      </w:r>
      <w:r w:rsidRPr="00F51A6C">
        <w:rPr>
          <w:sz w:val="28"/>
          <w:szCs w:val="28"/>
          <w:vertAlign w:val="subscript"/>
        </w:rPr>
        <w:t>12</w:t>
      </w:r>
      <w:r w:rsidRPr="00F51A6C">
        <w:rPr>
          <w:sz w:val="28"/>
          <w:szCs w:val="28"/>
        </w:rPr>
        <w:t>, Ni</w:t>
      </w:r>
      <w:r w:rsidRPr="00F51A6C">
        <w:rPr>
          <w:sz w:val="28"/>
          <w:szCs w:val="28"/>
          <w:vertAlign w:val="subscript"/>
        </w:rPr>
        <w:t>3</w:t>
      </w:r>
      <w:r w:rsidRPr="00F51A6C">
        <w:rPr>
          <w:sz w:val="28"/>
          <w:szCs w:val="28"/>
        </w:rPr>
        <w:t>Si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>), моносилицида NiSi и дисилицида NiSi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>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Генерирование компрессионных плазменных потоков проводилось в магнитоплазменном компрессоре компактной геометрии. В качестве плазмообразующего вещества использовались азот (давление ~400 Па). Воздействие проводилось одним импульсом и серией из трех импульсов. Продолжительность импульса составляла ~100 мкс, давление потока – 1,5 МПа, температура – 3 эВ, плотность поглощенной энергии – 8-13 Дж/см</w:t>
      </w:r>
      <w:r w:rsidRPr="00F51A6C">
        <w:rPr>
          <w:sz w:val="28"/>
          <w:szCs w:val="28"/>
          <w:vertAlign w:val="superscript"/>
        </w:rPr>
        <w:t>2</w:t>
      </w:r>
      <w:r w:rsidRPr="00F51A6C">
        <w:rPr>
          <w:sz w:val="28"/>
          <w:szCs w:val="28"/>
        </w:rPr>
        <w:t>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rFonts w:cs="SFRM1440"/>
          <w:sz w:val="28"/>
          <w:szCs w:val="28"/>
        </w:rPr>
      </w:pPr>
      <w:r w:rsidRPr="00F51A6C">
        <w:rPr>
          <w:sz w:val="28"/>
          <w:szCs w:val="28"/>
        </w:rPr>
        <w:t xml:space="preserve">Фазовый состав обработанной системы никель-кремний исследовался методом рентгеноструктурного анализа на дифрактометре ДРОН-4-13 при фокусировке по Брэггу-Брентано в излучении </w:t>
      </w:r>
      <w:r w:rsidRPr="00F51A6C">
        <w:rPr>
          <w:sz w:val="28"/>
          <w:szCs w:val="28"/>
          <w:lang w:val="en-US"/>
        </w:rPr>
        <w:t>Cu</w:t>
      </w:r>
      <w:r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  <w:lang w:val="en-US"/>
        </w:rPr>
        <w:t>Kα</w:t>
      </w:r>
      <w:r w:rsidRPr="00F51A6C">
        <w:rPr>
          <w:sz w:val="28"/>
          <w:szCs w:val="28"/>
        </w:rPr>
        <w:t xml:space="preserve">. Исследование элементного состава проводилось методом Оже-электронной спектроскопии на установке </w:t>
      </w:r>
      <w:r w:rsidRPr="00F51A6C">
        <w:rPr>
          <w:sz w:val="28"/>
          <w:szCs w:val="28"/>
          <w:lang w:val="en-US"/>
        </w:rPr>
        <w:t>PHI</w:t>
      </w:r>
      <w:r w:rsidRPr="00F51A6C">
        <w:rPr>
          <w:sz w:val="28"/>
          <w:szCs w:val="28"/>
        </w:rPr>
        <w:t xml:space="preserve">-660 фирмы </w:t>
      </w:r>
      <w:r w:rsidRPr="00F51A6C">
        <w:rPr>
          <w:sz w:val="28"/>
          <w:szCs w:val="28"/>
          <w:lang w:val="en-US"/>
        </w:rPr>
        <w:t>Perkin</w:t>
      </w:r>
      <w:r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  <w:lang w:val="en-US"/>
        </w:rPr>
        <w:t>Elmer</w:t>
      </w:r>
      <w:r w:rsidRPr="00F51A6C">
        <w:rPr>
          <w:sz w:val="28"/>
          <w:szCs w:val="28"/>
        </w:rPr>
        <w:t xml:space="preserve">. Регистрация оже-электронов производилась при травлении образцов ионами аргона энергией 3 кВ. Микроструктура обработанной системы, а также планарное и латеральное распределение элементов изучались методом растровой электронной микроскопии и рентгеноспектрального микроанализа на микроскопе </w:t>
      </w:r>
      <w:r w:rsidRPr="00F51A6C">
        <w:rPr>
          <w:sz w:val="28"/>
          <w:szCs w:val="28"/>
          <w:lang w:val="en-US"/>
        </w:rPr>
        <w:t>LEO</w:t>
      </w:r>
      <w:r w:rsidRPr="00F51A6C">
        <w:rPr>
          <w:sz w:val="28"/>
          <w:szCs w:val="28"/>
        </w:rPr>
        <w:t>1455</w:t>
      </w:r>
      <w:r w:rsidRPr="00F51A6C">
        <w:rPr>
          <w:sz w:val="28"/>
          <w:szCs w:val="28"/>
          <w:lang w:val="en-US"/>
        </w:rPr>
        <w:t>VP</w:t>
      </w:r>
      <w:r w:rsidRPr="00F51A6C">
        <w:rPr>
          <w:sz w:val="28"/>
          <w:szCs w:val="28"/>
        </w:rPr>
        <w:t xml:space="preserve"> фирмы “</w:t>
      </w:r>
      <w:r w:rsidRPr="00F51A6C">
        <w:rPr>
          <w:sz w:val="28"/>
          <w:szCs w:val="28"/>
          <w:lang w:val="en-US"/>
        </w:rPr>
        <w:t>Karl</w:t>
      </w:r>
      <w:r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  <w:lang w:val="en-US"/>
        </w:rPr>
        <w:t>Zeiss</w:t>
      </w:r>
      <w:r w:rsidRPr="00F51A6C">
        <w:rPr>
          <w:sz w:val="28"/>
          <w:szCs w:val="28"/>
        </w:rPr>
        <w:t xml:space="preserve">” с энергодисперсионным </w:t>
      </w:r>
      <w:r w:rsidRPr="00F51A6C">
        <w:rPr>
          <w:rFonts w:cs="SFRM1440"/>
          <w:sz w:val="28"/>
          <w:szCs w:val="28"/>
        </w:rPr>
        <w:t>рентгеноспектральным микроанализатором Rontec.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rFonts w:cs="SFRM1440"/>
          <w:sz w:val="28"/>
          <w:szCs w:val="28"/>
        </w:rPr>
        <w:t xml:space="preserve">Исследования элементного состава обработанной системы показали, что высокоэнергетическое плазменное воздействие приводит к перераспределению компонент покрытия и подложки. Увеличение количества импульсов вызывает более глубокое проникновение никеля. </w:t>
      </w:r>
      <w:r w:rsidRPr="00F51A6C">
        <w:rPr>
          <w:sz w:val="28"/>
          <w:szCs w:val="28"/>
        </w:rPr>
        <w:t xml:space="preserve">Согласно результатам фазового анализа, плазменная обработка ведет к образованию силицидов. При увеличении плотности энергии потока плазмы практически весь никель вступает в реакции силицидообразования вследствие более интенсивного перемешивания. В результате воздействия одним импульсом формируются силициды </w:t>
      </w:r>
      <w:r w:rsidRPr="00F51A6C">
        <w:rPr>
          <w:sz w:val="28"/>
          <w:szCs w:val="28"/>
          <w:lang w:val="en-US"/>
        </w:rPr>
        <w:t>NiSi</w:t>
      </w:r>
      <w:r w:rsidRPr="00F51A6C">
        <w:rPr>
          <w:sz w:val="28"/>
          <w:szCs w:val="28"/>
        </w:rPr>
        <w:t xml:space="preserve">, </w:t>
      </w:r>
      <w:r w:rsidRPr="00F51A6C">
        <w:rPr>
          <w:sz w:val="28"/>
          <w:szCs w:val="28"/>
          <w:lang w:val="en-US"/>
        </w:rPr>
        <w:t>NiSi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 xml:space="preserve">, а в случае воздействия серией из трех импульсов – </w:t>
      </w:r>
      <w:r w:rsidRPr="00F51A6C">
        <w:rPr>
          <w:sz w:val="28"/>
          <w:szCs w:val="28"/>
          <w:lang w:val="en-US"/>
        </w:rPr>
        <w:t>Ni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  <w:lang w:val="en-US"/>
        </w:rPr>
        <w:t>Si</w:t>
      </w:r>
      <w:r w:rsidRPr="00F51A6C">
        <w:rPr>
          <w:sz w:val="28"/>
          <w:szCs w:val="28"/>
        </w:rPr>
        <w:t xml:space="preserve">, </w:t>
      </w:r>
      <w:r w:rsidRPr="00F51A6C">
        <w:rPr>
          <w:sz w:val="28"/>
          <w:szCs w:val="28"/>
          <w:lang w:val="en-US"/>
        </w:rPr>
        <w:t>NiSi</w:t>
      </w:r>
      <w:r w:rsidRPr="00F51A6C">
        <w:rPr>
          <w:sz w:val="28"/>
          <w:szCs w:val="28"/>
        </w:rPr>
        <w:t xml:space="preserve">, </w:t>
      </w:r>
      <w:r w:rsidRPr="00F51A6C">
        <w:rPr>
          <w:sz w:val="28"/>
          <w:szCs w:val="28"/>
          <w:lang w:val="en-US"/>
        </w:rPr>
        <w:t>NiSi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 xml:space="preserve">. Совместное образование моно- и дисилицида никеля обусловлено их близкими энергиями образования (~85 кДж/моль), наиболее низкими среди всех силицидов никеля [5]. Формирование силицида </w:t>
      </w:r>
      <w:r w:rsidRPr="00F51A6C">
        <w:rPr>
          <w:sz w:val="28"/>
          <w:szCs w:val="28"/>
          <w:lang w:val="en-US"/>
        </w:rPr>
        <w:t>Ni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  <w:lang w:val="en-US"/>
        </w:rPr>
        <w:t>Si</w:t>
      </w:r>
      <w:r w:rsidRPr="00F51A6C">
        <w:rPr>
          <w:sz w:val="28"/>
          <w:szCs w:val="28"/>
        </w:rPr>
        <w:t xml:space="preserve"> и увеличение глубины проникновения никеля при воздействии серией импульсов связано с интенсивным взаимным диффузионным перемешиванием никеля и кремния </w:t>
      </w:r>
      <w:r w:rsidRPr="00F51A6C">
        <w:rPr>
          <w:rFonts w:cs="SFRM1440"/>
          <w:sz w:val="28"/>
          <w:szCs w:val="28"/>
        </w:rPr>
        <w:t>при каждом последующем плазменном импульсе</w:t>
      </w:r>
      <w:r w:rsidRPr="00F51A6C">
        <w:rPr>
          <w:sz w:val="28"/>
          <w:szCs w:val="28"/>
        </w:rPr>
        <w:t>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 xml:space="preserve">Результаты исследования морфологии поверхности обработанных образцов и их поперечного сечения выявили, что микрорельеф характерен для быстрозатвердевшей жидкости. Таким образом, высокоэнергетическое воздействие компрессионного плазменного потока приводит к расплавлению покрытия никеля и части кремниевой подложки, перемешиванию их компонент за счет жидкофазной диффузии и конвекции. </w:t>
      </w:r>
      <w:r w:rsidRPr="00F51A6C">
        <w:rPr>
          <w:sz w:val="28"/>
          <w:szCs w:val="28"/>
          <w:lang w:val="en-US"/>
        </w:rPr>
        <w:t>Толщина переплавленного слоя составляет 10-15 мкм.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A16378" w:rsidRPr="00F51A6C" w:rsidRDefault="00005BD9" w:rsidP="0028075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414.75pt;height:209.25pt">
            <v:imagedata r:id="rId15" o:title=""/>
          </v:shape>
        </w:pict>
      </w:r>
    </w:p>
    <w:p w:rsidR="007F3C0B" w:rsidRPr="00F51A6C" w:rsidRDefault="007F3C0B" w:rsidP="007F3C0B">
      <w:pPr>
        <w:pStyle w:val="a9"/>
        <w:snapToGrid w:val="0"/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rFonts w:ascii="Times New Roman" w:hAnsi="Times New Roman" w:cs="Tahoma"/>
          <w:color w:val="auto"/>
          <w:sz w:val="28"/>
          <w:szCs w:val="28"/>
        </w:rPr>
        <w:t>Рис.</w:t>
      </w:r>
      <w:r w:rsidRPr="00F51A6C">
        <w:rPr>
          <w:rFonts w:ascii="Times New Roman" w:hAnsi="Times New Roman" w:cs="Tahoma"/>
          <w:color w:val="auto"/>
          <w:sz w:val="28"/>
          <w:szCs w:val="28"/>
          <w:lang w:val="ru-RU"/>
        </w:rPr>
        <w:t>3</w:t>
      </w:r>
      <w:r w:rsidRPr="00F51A6C">
        <w:rPr>
          <w:rFonts w:ascii="Times New Roman" w:hAnsi="Times New Roman" w:cs="Tahoma"/>
          <w:color w:val="auto"/>
          <w:sz w:val="28"/>
          <w:szCs w:val="28"/>
        </w:rPr>
        <w:t xml:space="preserve"> Микрофотография дендритной структуры (а) и распределения интенсивностей характеристических рентгеновских излучений </w:t>
      </w:r>
      <w:r w:rsidRPr="00F51A6C">
        <w:rPr>
          <w:rFonts w:ascii="Times New Roman" w:hAnsi="Times New Roman" w:cs="Tahoma"/>
          <w:color w:val="auto"/>
          <w:sz w:val="28"/>
          <w:szCs w:val="28"/>
          <w:lang w:val="ru-RU"/>
        </w:rPr>
        <w:t xml:space="preserve">кремния и никеля вдоль линии </w:t>
      </w:r>
      <w:r w:rsidRPr="00F51A6C">
        <w:rPr>
          <w:rFonts w:ascii="Times New Roman" w:hAnsi="Times New Roman" w:cs="Tahoma"/>
          <w:i/>
          <w:color w:val="auto"/>
          <w:sz w:val="28"/>
          <w:szCs w:val="28"/>
          <w:lang w:val="ru-RU"/>
        </w:rPr>
        <w:t>АА</w:t>
      </w:r>
      <w:r w:rsidRPr="00F51A6C">
        <w:rPr>
          <w:rFonts w:ascii="Times New Roman" w:hAnsi="Times New Roman" w:cs="Tahoma"/>
          <w:color w:val="auto"/>
          <w:sz w:val="28"/>
          <w:szCs w:val="28"/>
        </w:rPr>
        <w:t xml:space="preserve"> (б)</w:t>
      </w:r>
      <w:r w:rsidRPr="00F51A6C">
        <w:rPr>
          <w:rFonts w:ascii="Times New Roman" w:hAnsi="Times New Roman" w:cs="Tahoma"/>
          <w:color w:val="auto"/>
          <w:sz w:val="28"/>
          <w:szCs w:val="28"/>
          <w:lang w:val="ru-RU"/>
        </w:rPr>
        <w:t xml:space="preserve"> </w:t>
      </w:r>
      <w:r w:rsidRPr="00F51A6C">
        <w:rPr>
          <w:rFonts w:ascii="Times New Roman" w:hAnsi="Times New Roman" w:cs="Tahoma"/>
          <w:color w:val="auto"/>
          <w:sz w:val="28"/>
          <w:szCs w:val="28"/>
        </w:rPr>
        <w:t>системы Ni/Si(100)</w:t>
      </w:r>
      <w:r w:rsidRPr="00F51A6C">
        <w:rPr>
          <w:rFonts w:ascii="Times New Roman" w:hAnsi="Times New Roman" w:cs="Tahoma"/>
          <w:color w:val="auto"/>
          <w:sz w:val="28"/>
          <w:szCs w:val="28"/>
          <w:lang w:val="ru-RU"/>
        </w:rPr>
        <w:t>, обработанной одним импульсом при плотности энергии потока 8 Дж/см</w:t>
      </w:r>
      <w:r w:rsidRPr="00F51A6C">
        <w:rPr>
          <w:rFonts w:ascii="Times New Roman" w:hAnsi="Times New Roman" w:cs="Tahoma"/>
          <w:color w:val="auto"/>
          <w:sz w:val="28"/>
          <w:szCs w:val="28"/>
          <w:vertAlign w:val="superscript"/>
          <w:lang w:val="ru-RU"/>
        </w:rPr>
        <w:t>2</w:t>
      </w:r>
    </w:p>
    <w:p w:rsidR="007F3C0B" w:rsidRPr="00F51A6C" w:rsidRDefault="007F3C0B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В приповерхностном слое было обнаружено формирование дендритной структуры. Характерный размер дендритов составляет 2-20 мкм. Преимущественная ориентация дендритов соответствует направлению (100). Особенностью пространственного распределения элементов в дендритных областях является повышенное содержание кремния внутри дендритов (рис. 1). Формирование данного вида структуры описывается в рамках модели концентрационного переохлаждения [6]. При быстром затвердевании кремния происходит вытеснение никеля за границу кристаллизации. В результате этого образуется область жидкости, обогащенной никелем, которая, согласно диаграмме состояния, имеет меньшую температуру кристаллизации, т. е. имеет место переохлаждение. При этом любой случайный выступ на границе жидкой и твердой фаз, попадающий в область переохлажденной жидкости, становится устойчивым образованием и при дальнейшем развитии перерастает в дендрит. Ориентация дендритов, главным образом, определяется направлением движения фронта кристаллизации. Увеличение плотности энергии плазменного потока приводит к более интенсивному образованию дендритов ввиду увеличения градиента температуры и скорости кристаллизации. Рост дендрита сопровождается диффузией никеля за границу кристаллизации, вследствие чего в междендритных областях, закристаллизовавшихся позднее, концентрация никеля выше, чем внутри дендритов. В данных областях наиболее вероятно образование силицидов, обогащенных никелем, а также моносилицида, в то время как формирование дисилицида наиболее интенсивно происходит внутри дендритов, а также возле их границ.</w:t>
      </w:r>
    </w:p>
    <w:p w:rsidR="00280755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Таким образом, было выявлено, что воздействие компрессионных плазменных потоков на систему «никелевое покрытие-кремний» приводит к перераспределению компонент покрытия и подложки в приповерхностном слое толщиной 10-15 мкм, формированию силицидов никеля Ni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>Si, NiSi, NiSi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>, а также к образованию дендритной структуры с характерным размером ветвей 2-20 мкм. Установлено, что при воздействии импульса компрессионной плазмы происходит расплавление покрытия никеля и части кремниевой подложки, жидкофазное перемешивание и быстрая кристаллизация, сопровождаемая концентрационным переохлаждением.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Твердые растворы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должны быть полупроводниками со сменной в зависимости от состава шириной запрещенной зоны (</w:t>
      </w:r>
      <w:r w:rsidRPr="00F51A6C">
        <w:rPr>
          <w:i/>
          <w:sz w:val="28"/>
          <w:szCs w:val="28"/>
        </w:rPr>
        <w:t>E</w:t>
      </w:r>
      <w:r w:rsidRPr="00F51A6C">
        <w:rPr>
          <w:i/>
          <w:sz w:val="28"/>
          <w:szCs w:val="28"/>
          <w:vertAlign w:val="subscript"/>
        </w:rPr>
        <w:t>g</w:t>
      </w:r>
      <w:r w:rsidRPr="00F51A6C">
        <w:rPr>
          <w:sz w:val="28"/>
          <w:szCs w:val="28"/>
        </w:rPr>
        <w:t>) и принадлежат к полумагнитным полупроводникам. Наличие в кристаллах атомов Mn с нескомпенсированным магнитным моментом дает возможность контролировать состав (</w:t>
      </w:r>
      <w:r w:rsidRPr="00F51A6C">
        <w:rPr>
          <w:i/>
          <w:sz w:val="28"/>
          <w:szCs w:val="28"/>
        </w:rPr>
        <w:t>х)</w:t>
      </w:r>
      <w:r w:rsidRPr="00F51A6C">
        <w:rPr>
          <w:sz w:val="28"/>
          <w:szCs w:val="28"/>
        </w:rPr>
        <w:t xml:space="preserve"> и наличие в образцах включений второй фазы магнитными методами (в частности с помощью измерений магнитной восприимчивости кристаллов).</w:t>
      </w:r>
    </w:p>
    <w:p w:rsidR="00280755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Полумагнитные полупроводниковые твердые растворы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(область существования которых (0&lt;х≤0,375) [1]), полученные нами методом Бриджмена, владеют проводимостью n-типа (концентрация электронов n~10</w:t>
      </w:r>
      <w:r w:rsidRPr="00F51A6C">
        <w:rPr>
          <w:sz w:val="28"/>
          <w:szCs w:val="28"/>
          <w:vertAlign w:val="superscript"/>
        </w:rPr>
        <w:t>18</w:t>
      </w:r>
      <w:r w:rsidRPr="00F51A6C">
        <w:rPr>
          <w:sz w:val="28"/>
          <w:szCs w:val="28"/>
        </w:rPr>
        <w:t>см</w:t>
      </w:r>
      <w:r w:rsidRPr="00F51A6C">
        <w:rPr>
          <w:sz w:val="28"/>
          <w:szCs w:val="28"/>
          <w:vertAlign w:val="superscript"/>
        </w:rPr>
        <w:t>-3</w:t>
      </w:r>
      <w:r w:rsidRPr="00F51A6C">
        <w:rPr>
          <w:sz w:val="28"/>
          <w:szCs w:val="28"/>
        </w:rPr>
        <w:t>).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Исследование магнитной восприимчивости (χ) образцов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проведено методом Фарадея в интервале Т=77-300К и Н=0,25-4кЭ. Установлено, что зависимости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 xml:space="preserve"> = f(T)) состоят из прямолинейных участков, которые описываются законом Кюри или Кюри-Вейсса:</w:t>
      </w:r>
    </w:p>
    <w:p w:rsidR="007F3C0B" w:rsidRPr="00F51A6C" w:rsidRDefault="007F3C0B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</w:p>
    <w:p w:rsidR="00A16378" w:rsidRPr="00F51A6C" w:rsidRDefault="00005BD9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2"/>
          <w:sz w:val="28"/>
          <w:szCs w:val="28"/>
        </w:rPr>
        <w:pict>
          <v:shape id="_x0000_i1043" type="#_x0000_t75" style="width:45.75pt;height:29.25pt" fillcolor="window">
            <v:imagedata r:id="rId16" o:title=""/>
          </v:shape>
        </w:pict>
      </w:r>
      <w:r w:rsidR="00A16378" w:rsidRPr="00F51A6C">
        <w:rPr>
          <w:sz w:val="28"/>
          <w:szCs w:val="28"/>
        </w:rPr>
        <w:t>;(1)</w:t>
      </w:r>
    </w:p>
    <w:p w:rsidR="007F3C0B" w:rsidRPr="00F51A6C" w:rsidRDefault="007F3C0B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</w:p>
    <w:p w:rsidR="00A16378" w:rsidRPr="00F51A6C" w:rsidRDefault="00A16378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 xml:space="preserve">где </w:t>
      </w:r>
      <w:r w:rsidRPr="00F51A6C">
        <w:rPr>
          <w:i/>
          <w:sz w:val="28"/>
          <w:szCs w:val="28"/>
        </w:rPr>
        <w:t>С</w:t>
      </w:r>
      <w:r w:rsidRPr="00F51A6C">
        <w:rPr>
          <w:sz w:val="28"/>
          <w:szCs w:val="28"/>
        </w:rPr>
        <w:t xml:space="preserve"> – постоянная Кюри:</w:t>
      </w:r>
    </w:p>
    <w:p w:rsidR="007F3C0B" w:rsidRPr="00F51A6C" w:rsidRDefault="007F3C0B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</w:p>
    <w:p w:rsidR="00A16378" w:rsidRPr="00F51A6C" w:rsidRDefault="00005BD9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4" type="#_x0000_t75" style="width:111pt;height:36pt" fillcolor="window">
            <v:imagedata r:id="rId17" o:title=""/>
          </v:shape>
        </w:pict>
      </w:r>
      <w:r w:rsidR="00A16378" w:rsidRPr="00F51A6C">
        <w:rPr>
          <w:sz w:val="28"/>
          <w:szCs w:val="28"/>
        </w:rPr>
        <w:t>;(2)</w:t>
      </w:r>
    </w:p>
    <w:p w:rsidR="007F3C0B" w:rsidRPr="00F51A6C" w:rsidRDefault="007F3C0B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280755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Отрицательные значения парамагнитной температуры Кюри (θ&lt;0) указывают на то, что в кристаллах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между атомами Mn возникает обменное взаимодействие антиферромагнитного характера. Рассмотрим возможные типы включений второй фазы и кластеров (которые им соответствуют по характеру обменного взаимодействия, но в отличие от фаз не владеют собственной кристаллической структурой, а образуются в рамках кристаллической структуры кристалла, в котором они существуют) в кристаллах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S. К таким фазам, которые могли бы образоваться в исследуемых кристаллах, относятся MnS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 xml:space="preserve"> (T</w:t>
      </w:r>
      <w:r w:rsidRPr="00F51A6C">
        <w:rPr>
          <w:sz w:val="28"/>
          <w:szCs w:val="28"/>
          <w:vertAlign w:val="subscript"/>
        </w:rPr>
        <w:t>N</w:t>
      </w:r>
      <w:r w:rsidRPr="00F51A6C">
        <w:rPr>
          <w:sz w:val="28"/>
          <w:szCs w:val="28"/>
        </w:rPr>
        <w:t xml:space="preserve">=60K, 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</w:rPr>
        <w:t>= -592K), MnS (T</w:t>
      </w:r>
      <w:r w:rsidRPr="00F51A6C">
        <w:rPr>
          <w:sz w:val="28"/>
          <w:szCs w:val="28"/>
          <w:vertAlign w:val="subscript"/>
        </w:rPr>
        <w:t>N</w:t>
      </w:r>
      <w:r w:rsidRPr="00F51A6C">
        <w:rPr>
          <w:sz w:val="28"/>
          <w:szCs w:val="28"/>
        </w:rPr>
        <w:t xml:space="preserve">=155K, 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</w:rPr>
        <w:t>= -982K), Mn (T</w:t>
      </w:r>
      <w:r w:rsidRPr="00F51A6C">
        <w:rPr>
          <w:sz w:val="28"/>
          <w:szCs w:val="28"/>
          <w:vertAlign w:val="subscript"/>
        </w:rPr>
        <w:t>N</w:t>
      </w:r>
      <w:r w:rsidRPr="00F51A6C">
        <w:rPr>
          <w:sz w:val="28"/>
          <w:szCs w:val="28"/>
        </w:rPr>
        <w:t>=100K) (фаза MnО с T</w:t>
      </w:r>
      <w:r w:rsidRPr="00F51A6C">
        <w:rPr>
          <w:sz w:val="28"/>
          <w:szCs w:val="28"/>
          <w:vertAlign w:val="subscript"/>
        </w:rPr>
        <w:t>N</w:t>
      </w:r>
      <w:r w:rsidRPr="00F51A6C">
        <w:rPr>
          <w:sz w:val="28"/>
          <w:szCs w:val="28"/>
        </w:rPr>
        <w:t>=120 K, или соответствующие ей кластеры менее вероятны, чем рассмотренные). Все эти фазы являются антиферромагнетиками и если бы они присутствовали 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S, то это привело бы к особенностям на температурной зависимости магнитной восприимчивости при указанных температурах Нееля (Т</w:t>
      </w:r>
      <w:r w:rsidRPr="00F51A6C">
        <w:rPr>
          <w:sz w:val="28"/>
          <w:szCs w:val="28"/>
          <w:vertAlign w:val="subscript"/>
        </w:rPr>
        <w:t>N</w:t>
      </w:r>
      <w:r w:rsidRPr="00F51A6C">
        <w:rPr>
          <w:sz w:val="28"/>
          <w:szCs w:val="28"/>
        </w:rPr>
        <w:t>). В кластерах, которые отвечают этим фазам, обменное взаимодействие антиферромагнитного характера (антиферромагнитное упорядочение) проявляется слабее или сильнее, в зависимости от размеров кластеров и температуры. С увеличением размеров кластеров парамагнитная температура Кюри (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</w:rPr>
        <w:t>) и температура излома (Т</w:t>
      </w:r>
      <w:r w:rsidRPr="00F51A6C">
        <w:rPr>
          <w:sz w:val="28"/>
          <w:szCs w:val="28"/>
          <w:vertAlign w:val="subscript"/>
        </w:rPr>
        <w:t>С</w:t>
      </w:r>
      <w:r w:rsidRPr="00F51A6C">
        <w:rPr>
          <w:sz w:val="28"/>
          <w:szCs w:val="28"/>
        </w:rPr>
        <w:t>) на зависимости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 f(T), которые их характеризуют, будут возрастать, приближаясь к соответствующим параметрам, которыми владеют соответствующие этим кластерам фазы: MnS</w:t>
      </w:r>
      <w:r w:rsidRPr="00F51A6C">
        <w:rPr>
          <w:sz w:val="28"/>
          <w:szCs w:val="28"/>
          <w:vertAlign w:val="subscript"/>
        </w:rPr>
        <w:t>2</w:t>
      </w:r>
      <w:r w:rsidRPr="00F51A6C">
        <w:rPr>
          <w:sz w:val="28"/>
          <w:szCs w:val="28"/>
        </w:rPr>
        <w:t>, MnS, Mn, а при выделении этих фаз параметры совпадут. Так особенность на зависимостях χ= f(T) и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 f(T) для х</w:t>
      </w:r>
      <w:r w:rsidRPr="00F51A6C">
        <w:rPr>
          <w:sz w:val="28"/>
          <w:szCs w:val="28"/>
          <w:vertAlign w:val="subscript"/>
        </w:rPr>
        <w:t>м</w:t>
      </w:r>
      <w:r w:rsidRPr="00F51A6C">
        <w:rPr>
          <w:sz w:val="28"/>
          <w:szCs w:val="28"/>
        </w:rPr>
        <w:t>=0,025 находится при Т~155К, что может свидетельствовать о наличии включения второй фазы (MnS) в кристалле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 xml:space="preserve">Учитывая вышесказанное, можно допустить, что </w:t>
      </w:r>
      <w:bookmarkStart w:id="0" w:name="OLE_LINK3"/>
      <w:r w:rsidRPr="00F51A6C">
        <w:rPr>
          <w:sz w:val="28"/>
          <w:szCs w:val="28"/>
        </w:rPr>
        <w:t>наиболее вероятными в кристаллах</w:t>
      </w:r>
      <w:bookmarkEnd w:id="0"/>
      <w:r w:rsidR="00280755"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</w:rPr>
        <w:t>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есть кластеры типа Mn-S-Mn-S, которые по характеру обменного взаимодействия подобны фазе MnS, поскольку образуются они в кристаллах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в результате изовалентного замещение атомами Mn атомов ртути.</w:t>
      </w:r>
    </w:p>
    <w:p w:rsidR="00280755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Таким образом наличие изломов на зависимостях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 f(T) (при Т=Т</w:t>
      </w:r>
      <w:r w:rsidRPr="00F51A6C">
        <w:rPr>
          <w:sz w:val="28"/>
          <w:szCs w:val="28"/>
          <w:vertAlign w:val="subscript"/>
        </w:rPr>
        <w:t>С</w:t>
      </w:r>
      <w:r w:rsidRPr="00F51A6C">
        <w:rPr>
          <w:sz w:val="28"/>
          <w:szCs w:val="28"/>
        </w:rPr>
        <w:t>) обусловлено переходом в парамагнитное состояние при повышении температуры кластеров типа Mn-S-Mn-S (разного размера), в которых между атомами Mn через атомы серы осуществляется непрямое обменное взаимодействие антиферромагнитного характера (аналогично, как в</w:t>
      </w:r>
      <w:r w:rsidR="00280755"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</w:rPr>
        <w:t>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Sе [2, 3]). Увеличение эффективного магнитного момента (μ</w:t>
      </w:r>
      <w:r w:rsidRPr="00F51A6C">
        <w:rPr>
          <w:sz w:val="28"/>
          <w:szCs w:val="28"/>
          <w:vertAlign w:val="subscript"/>
        </w:rPr>
        <w:t>эф.</w:t>
      </w:r>
      <w:r w:rsidRPr="00F51A6C">
        <w:rPr>
          <w:sz w:val="28"/>
          <w:szCs w:val="28"/>
        </w:rPr>
        <w:t>) атомов Mn, при повышении температуры, подтверждает то, что при Т=Т</w:t>
      </w:r>
      <w:r w:rsidRPr="00F51A6C">
        <w:rPr>
          <w:sz w:val="28"/>
          <w:szCs w:val="28"/>
          <w:vertAlign w:val="subscript"/>
        </w:rPr>
        <w:t>С</w:t>
      </w:r>
      <w:r w:rsidRPr="00F51A6C">
        <w:rPr>
          <w:sz w:val="28"/>
          <w:szCs w:val="28"/>
        </w:rPr>
        <w:t xml:space="preserve"> кластеры переходят из “антиферромагнитного” в парамагнитное состояние (табл. 1).</w:t>
      </w:r>
    </w:p>
    <w:p w:rsidR="007F3C0B" w:rsidRPr="00F51A6C" w:rsidRDefault="007F3C0B" w:rsidP="00280755">
      <w:pPr>
        <w:pStyle w:val="aa"/>
        <w:widowControl w:val="0"/>
        <w:spacing w:line="360" w:lineRule="auto"/>
        <w:ind w:left="0" w:firstLine="720"/>
        <w:jc w:val="both"/>
        <w:rPr>
          <w:sz w:val="28"/>
          <w:szCs w:val="28"/>
        </w:rPr>
      </w:pPr>
    </w:p>
    <w:p w:rsidR="00A16378" w:rsidRPr="00F51A6C" w:rsidRDefault="00A16378" w:rsidP="00280755">
      <w:pPr>
        <w:pStyle w:val="aa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Таблица 1.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Магнитные параметры образцов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</w:t>
      </w:r>
    </w:p>
    <w:tbl>
      <w:tblPr>
        <w:tblW w:w="91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8"/>
        <w:gridCol w:w="2152"/>
        <w:gridCol w:w="2428"/>
        <w:gridCol w:w="2091"/>
      </w:tblGrid>
      <w:tr w:rsidR="00A16378" w:rsidRPr="00F51A6C" w:rsidTr="007F3C0B">
        <w:trPr>
          <w:trHeight w:val="109"/>
        </w:trPr>
        <w:tc>
          <w:tcPr>
            <w:tcW w:w="250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F51A6C">
              <w:rPr>
                <w:sz w:val="20"/>
                <w:szCs w:val="20"/>
              </w:rPr>
              <w:t>х</w:t>
            </w:r>
            <w:r w:rsidRPr="00F51A6C">
              <w:rPr>
                <w:sz w:val="20"/>
                <w:szCs w:val="20"/>
                <w:vertAlign w:val="subscript"/>
              </w:rPr>
              <w:t>м.</w:t>
            </w:r>
          </w:p>
        </w:tc>
        <w:tc>
          <w:tcPr>
            <w:tcW w:w="2152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θ, К</w:t>
            </w:r>
          </w:p>
        </w:tc>
        <w:tc>
          <w:tcPr>
            <w:tcW w:w="242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F51A6C">
              <w:rPr>
                <w:sz w:val="20"/>
                <w:szCs w:val="20"/>
              </w:rPr>
              <w:t>μ</w:t>
            </w:r>
            <w:r w:rsidRPr="00F51A6C">
              <w:rPr>
                <w:sz w:val="20"/>
                <w:szCs w:val="20"/>
                <w:vertAlign w:val="subscript"/>
              </w:rPr>
              <w:t>эф.</w:t>
            </w:r>
            <w:r w:rsidRPr="00F51A6C">
              <w:rPr>
                <w:sz w:val="20"/>
                <w:szCs w:val="20"/>
              </w:rPr>
              <w:t>(μ</w:t>
            </w:r>
            <w:r w:rsidRPr="00F51A6C">
              <w:rPr>
                <w:sz w:val="20"/>
                <w:szCs w:val="20"/>
                <w:vertAlign w:val="subscript"/>
              </w:rPr>
              <w:t>Б</w:t>
            </w:r>
            <w:r w:rsidRPr="00F51A6C">
              <w:rPr>
                <w:sz w:val="20"/>
                <w:szCs w:val="20"/>
              </w:rPr>
              <w:t>)</w:t>
            </w:r>
          </w:p>
        </w:tc>
        <w:tc>
          <w:tcPr>
            <w:tcW w:w="209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Т</w:t>
            </w:r>
            <w:r w:rsidRPr="00F51A6C">
              <w:rPr>
                <w:sz w:val="20"/>
                <w:szCs w:val="20"/>
                <w:vertAlign w:val="subscript"/>
              </w:rPr>
              <w:t>С</w:t>
            </w:r>
            <w:r w:rsidRPr="00F51A6C">
              <w:rPr>
                <w:sz w:val="20"/>
                <w:szCs w:val="20"/>
              </w:rPr>
              <w:t>, К</w:t>
            </w:r>
          </w:p>
        </w:tc>
      </w:tr>
      <w:tr w:rsidR="00A16378" w:rsidRPr="00F51A6C" w:rsidTr="007F3C0B">
        <w:trPr>
          <w:trHeight w:val="137"/>
        </w:trPr>
        <w:tc>
          <w:tcPr>
            <w:tcW w:w="250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0,017</w:t>
            </w:r>
          </w:p>
        </w:tc>
        <w:tc>
          <w:tcPr>
            <w:tcW w:w="2152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0</w:t>
            </w:r>
          </w:p>
        </w:tc>
        <w:tc>
          <w:tcPr>
            <w:tcW w:w="242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5,92</w:t>
            </w:r>
          </w:p>
        </w:tc>
        <w:tc>
          <w:tcPr>
            <w:tcW w:w="209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–</w:t>
            </w:r>
          </w:p>
        </w:tc>
      </w:tr>
      <w:tr w:rsidR="00A16378" w:rsidRPr="00F51A6C" w:rsidTr="007F3C0B">
        <w:trPr>
          <w:trHeight w:val="119"/>
        </w:trPr>
        <w:tc>
          <w:tcPr>
            <w:tcW w:w="250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0,046</w:t>
            </w:r>
          </w:p>
        </w:tc>
        <w:tc>
          <w:tcPr>
            <w:tcW w:w="2152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-12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-63</w:t>
            </w:r>
          </w:p>
        </w:tc>
        <w:tc>
          <w:tcPr>
            <w:tcW w:w="242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5,05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6,05</w:t>
            </w:r>
          </w:p>
        </w:tc>
        <w:tc>
          <w:tcPr>
            <w:tcW w:w="209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125</w:t>
            </w:r>
          </w:p>
        </w:tc>
      </w:tr>
      <w:tr w:rsidR="00A16378" w:rsidRPr="00F51A6C" w:rsidTr="007F3C0B">
        <w:trPr>
          <w:trHeight w:val="313"/>
        </w:trPr>
        <w:tc>
          <w:tcPr>
            <w:tcW w:w="250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0,069</w:t>
            </w:r>
          </w:p>
        </w:tc>
        <w:tc>
          <w:tcPr>
            <w:tcW w:w="2152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-15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-85</w:t>
            </w:r>
          </w:p>
        </w:tc>
        <w:tc>
          <w:tcPr>
            <w:tcW w:w="242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4,81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5,90</w:t>
            </w:r>
          </w:p>
        </w:tc>
        <w:tc>
          <w:tcPr>
            <w:tcW w:w="209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135</w:t>
            </w:r>
          </w:p>
        </w:tc>
      </w:tr>
    </w:tbl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280755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Экстраполяция до нуля усредненных в области высоких температур зависимостей</w:t>
      </w:r>
      <w:r w:rsidR="00280755"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</w:rPr>
        <w:t>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</w:t>
      </w:r>
      <w:r w:rsidRPr="00F51A6C">
        <w:rPr>
          <w:i/>
          <w:sz w:val="28"/>
          <w:szCs w:val="28"/>
        </w:rPr>
        <w:t>f</w:t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T</w:t>
      </w:r>
      <w:r w:rsidRPr="00F51A6C">
        <w:rPr>
          <w:sz w:val="28"/>
          <w:szCs w:val="28"/>
        </w:rPr>
        <w:t xml:space="preserve">), которые описываются законом Кюри–Вейсса, дает значение 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</w:rPr>
        <w:t xml:space="preserve"> для образца с составом “х</w:t>
      </w:r>
      <w:r w:rsidRPr="00F51A6C">
        <w:rPr>
          <w:sz w:val="28"/>
          <w:szCs w:val="28"/>
          <w:vertAlign w:val="subscript"/>
        </w:rPr>
        <w:t>м</w:t>
      </w:r>
      <w:r w:rsidRPr="00F51A6C">
        <w:rPr>
          <w:sz w:val="28"/>
          <w:szCs w:val="28"/>
        </w:rPr>
        <w:t>”, полученным на основе зависимостей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</w:t>
      </w:r>
      <w:r w:rsidRPr="00F51A6C">
        <w:rPr>
          <w:i/>
          <w:sz w:val="28"/>
          <w:szCs w:val="28"/>
        </w:rPr>
        <w:t>f</w:t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T</w:t>
      </w:r>
      <w:r w:rsidRPr="00F51A6C">
        <w:rPr>
          <w:sz w:val="28"/>
          <w:szCs w:val="28"/>
        </w:rPr>
        <w:t>) и формул (1, 2).</w:t>
      </w:r>
    </w:p>
    <w:p w:rsidR="00A16378" w:rsidRPr="00F51A6C" w:rsidRDefault="00A16378" w:rsidP="00280755">
      <w:pPr>
        <w:pStyle w:val="SA"/>
        <w:spacing w:line="360" w:lineRule="auto"/>
        <w:ind w:firstLine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F51A6C">
        <w:rPr>
          <w:rFonts w:ascii="Times New Roman" w:hAnsi="Times New Roman"/>
          <w:color w:val="auto"/>
          <w:sz w:val="28"/>
          <w:szCs w:val="28"/>
          <w:lang w:val="ru-RU"/>
        </w:rPr>
        <w:t>Авторы работы [4] в рамках высокотемпературного</w:t>
      </w:r>
      <w:r w:rsidRPr="00F51A6C">
        <w:rPr>
          <w:rFonts w:ascii="Times New Roman" w:hAnsi="Times New Roman"/>
          <w:color w:val="auto"/>
          <w:spacing w:val="3"/>
          <w:sz w:val="28"/>
          <w:szCs w:val="28"/>
          <w:lang w:val="ru-RU"/>
        </w:rPr>
        <w:t xml:space="preserve"> приближения (</w:t>
      </w:r>
      <w:r w:rsidRPr="00F51A6C">
        <w:rPr>
          <w:rFonts w:ascii="Times New Roman" w:hAnsi="Times New Roman"/>
          <w:i/>
          <w:color w:val="auto"/>
          <w:spacing w:val="3"/>
          <w:sz w:val="28"/>
          <w:szCs w:val="28"/>
          <w:lang w:val="ru-RU"/>
        </w:rPr>
        <w:t>k</w:t>
      </w:r>
      <w:r w:rsidRPr="00F51A6C">
        <w:rPr>
          <w:rFonts w:ascii="Times New Roman" w:hAnsi="Times New Roman"/>
          <w:color w:val="auto"/>
          <w:spacing w:val="3"/>
          <w:position w:val="-4"/>
          <w:sz w:val="28"/>
          <w:szCs w:val="28"/>
          <w:vertAlign w:val="subscript"/>
          <w:lang w:val="ru-RU"/>
        </w:rPr>
        <w:t>Б</w:t>
      </w:r>
      <w:r w:rsidRPr="00F51A6C">
        <w:rPr>
          <w:rFonts w:ascii="Times New Roman" w:hAnsi="Times New Roman"/>
          <w:i/>
          <w:color w:val="auto"/>
          <w:spacing w:val="3"/>
          <w:sz w:val="28"/>
          <w:szCs w:val="28"/>
          <w:lang w:val="ru-RU"/>
        </w:rPr>
        <w:t>Т</w:t>
      </w:r>
      <w:r w:rsidRPr="00F51A6C">
        <w:rPr>
          <w:rFonts w:ascii="Times New Roman" w:hAnsi="Times New Roman"/>
          <w:color w:val="auto"/>
          <w:spacing w:val="3"/>
          <w:sz w:val="28"/>
          <w:szCs w:val="28"/>
          <w:lang w:val="ru-RU"/>
        </w:rPr>
        <w:t>&gt;&gt;</w:t>
      </w:r>
      <w:r w:rsidRPr="00F51A6C">
        <w:rPr>
          <w:rFonts w:ascii="Times New Roman" w:hAnsi="Times New Roman"/>
          <w:color w:val="auto"/>
          <w:spacing w:val="3"/>
          <w:sz w:val="28"/>
          <w:szCs w:val="28"/>
          <w:lang w:val="ru-RU"/>
        </w:rPr>
        <w:sym w:font="Symbol" w:char="F065"/>
      </w:r>
      <w:r w:rsidRPr="00F51A6C">
        <w:rPr>
          <w:rFonts w:ascii="Times New Roman" w:hAnsi="Times New Roman"/>
          <w:i/>
          <w:color w:val="auto"/>
          <w:spacing w:val="3"/>
          <w:position w:val="-4"/>
          <w:sz w:val="28"/>
          <w:szCs w:val="28"/>
          <w:vertAlign w:val="subscript"/>
          <w:lang w:val="ru-RU"/>
        </w:rPr>
        <w:t>A</w:t>
      </w:r>
      <w:r w:rsidRPr="00F51A6C">
        <w:rPr>
          <w:rFonts w:ascii="Times New Roman" w:hAnsi="Times New Roman"/>
          <w:color w:val="auto"/>
          <w:spacing w:val="3"/>
          <w:sz w:val="28"/>
          <w:szCs w:val="28"/>
          <w:lang w:val="ru-RU"/>
        </w:rPr>
        <w:t xml:space="preserve">, где </w:t>
      </w:r>
      <w:r w:rsidRPr="00F51A6C">
        <w:rPr>
          <w:rFonts w:ascii="Times New Roman" w:hAnsi="Times New Roman"/>
          <w:color w:val="auto"/>
          <w:spacing w:val="3"/>
          <w:sz w:val="28"/>
          <w:szCs w:val="28"/>
          <w:lang w:val="ru-RU"/>
        </w:rPr>
        <w:sym w:font="Symbol" w:char="F065"/>
      </w:r>
      <w:r w:rsidRPr="00F51A6C">
        <w:rPr>
          <w:rFonts w:ascii="Times New Roman" w:hAnsi="Times New Roman"/>
          <w:i/>
          <w:color w:val="auto"/>
          <w:spacing w:val="3"/>
          <w:position w:val="-4"/>
          <w:sz w:val="28"/>
          <w:szCs w:val="28"/>
          <w:vertAlign w:val="subscript"/>
          <w:lang w:val="ru-RU"/>
        </w:rPr>
        <w:t>A</w:t>
      </w:r>
      <w:r w:rsidRPr="00F51A6C">
        <w:rPr>
          <w:rFonts w:ascii="Times New Roman" w:hAnsi="Times New Roman"/>
          <w:i/>
          <w:color w:val="auto"/>
          <w:spacing w:val="3"/>
          <w:position w:val="-4"/>
          <w:sz w:val="28"/>
          <w:szCs w:val="28"/>
          <w:lang w:val="ru-RU"/>
        </w:rPr>
        <w:t xml:space="preserve">) </w:t>
      </w:r>
      <w:r w:rsidRPr="00F51A6C">
        <w:rPr>
          <w:rFonts w:ascii="Times New Roman" w:hAnsi="Times New Roman"/>
          <w:color w:val="auto"/>
          <w:spacing w:val="3"/>
          <w:sz w:val="28"/>
          <w:szCs w:val="28"/>
          <w:lang w:val="ru-RU"/>
        </w:rPr>
        <w:t>– энергия</w:t>
      </w:r>
      <w:r w:rsidRPr="00F51A6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1A6C">
        <w:rPr>
          <w:rFonts w:ascii="Times New Roman" w:hAnsi="Times New Roman"/>
          <w:snapToGrid w:val="0"/>
          <w:color w:val="auto"/>
          <w:spacing w:val="2"/>
          <w:kern w:val="22"/>
          <w:sz w:val="28"/>
          <w:szCs w:val="28"/>
          <w:lang w:val="ru-RU"/>
        </w:rPr>
        <w:t>обменного взаимодействия между атомами, которые владеют</w:t>
      </w:r>
      <w:r w:rsidRPr="00F51A6C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51A6C">
        <w:rPr>
          <w:rFonts w:ascii="Times New Roman" w:hAnsi="Times New Roman"/>
          <w:color w:val="auto"/>
          <w:spacing w:val="-2"/>
          <w:sz w:val="28"/>
          <w:szCs w:val="28"/>
          <w:lang w:val="ru-RU"/>
        </w:rPr>
        <w:t>собственными магнитными моментами) получили</w:t>
      </w:r>
      <w:r w:rsidRPr="00F51A6C">
        <w:rPr>
          <w:rFonts w:ascii="Times New Roman" w:hAnsi="Times New Roman"/>
          <w:color w:val="auto"/>
          <w:sz w:val="28"/>
          <w:szCs w:val="28"/>
          <w:lang w:val="ru-RU"/>
        </w:rPr>
        <w:t xml:space="preserve"> такое выражение для величины парамагнитной температуры Кюри:</w:t>
      </w:r>
    </w:p>
    <w:p w:rsidR="007F3C0B" w:rsidRPr="00F51A6C" w:rsidRDefault="007F3C0B" w:rsidP="00280755">
      <w:pPr>
        <w:pStyle w:val="22"/>
        <w:spacing w:line="360" w:lineRule="auto"/>
        <w:ind w:firstLine="720"/>
        <w:jc w:val="both"/>
        <w:rPr>
          <w:color w:val="auto"/>
          <w:sz w:val="28"/>
          <w:szCs w:val="28"/>
          <w:lang w:val="ru-RU"/>
        </w:rPr>
      </w:pPr>
    </w:p>
    <w:p w:rsidR="00A16378" w:rsidRPr="00F51A6C" w:rsidRDefault="00005BD9" w:rsidP="00280755">
      <w:pPr>
        <w:pStyle w:val="22"/>
        <w:spacing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position w:val="-32"/>
          <w:sz w:val="28"/>
          <w:szCs w:val="28"/>
          <w:lang w:val="ru-RU"/>
        </w:rPr>
        <w:pict>
          <v:shape id="_x0000_i1045" type="#_x0000_t75" style="width:145.5pt;height:32.25pt" fillcolor="window">
            <v:imagedata r:id="rId18" o:title=""/>
          </v:shape>
        </w:pict>
      </w:r>
      <w:r w:rsidR="00A16378" w:rsidRPr="00F51A6C">
        <w:rPr>
          <w:color w:val="auto"/>
          <w:sz w:val="28"/>
          <w:szCs w:val="28"/>
          <w:lang w:val="ru-RU"/>
        </w:rPr>
        <w:t>,(3)</w:t>
      </w:r>
    </w:p>
    <w:p w:rsidR="007F3C0B" w:rsidRPr="00F51A6C" w:rsidRDefault="007F3C0B" w:rsidP="00280755">
      <w:pPr>
        <w:pStyle w:val="SAF"/>
        <w:spacing w:line="360" w:lineRule="auto"/>
        <w:ind w:firstLine="720"/>
        <w:rPr>
          <w:spacing w:val="-3"/>
          <w:sz w:val="28"/>
          <w:szCs w:val="28"/>
          <w:lang w:val="ru-RU"/>
        </w:rPr>
      </w:pPr>
    </w:p>
    <w:p w:rsidR="00A16378" w:rsidRPr="00F51A6C" w:rsidRDefault="00A16378" w:rsidP="00280755">
      <w:pPr>
        <w:pStyle w:val="SAF"/>
        <w:spacing w:line="360" w:lineRule="auto"/>
        <w:ind w:firstLine="720"/>
        <w:rPr>
          <w:sz w:val="28"/>
          <w:szCs w:val="28"/>
          <w:lang w:val="ru-RU"/>
        </w:rPr>
      </w:pPr>
      <w:r w:rsidRPr="00F51A6C">
        <w:rPr>
          <w:spacing w:val="-3"/>
          <w:sz w:val="28"/>
          <w:szCs w:val="28"/>
          <w:lang w:val="ru-RU"/>
        </w:rPr>
        <w:t xml:space="preserve">где </w:t>
      </w:r>
      <w:r w:rsidRPr="00F51A6C">
        <w:rPr>
          <w:i/>
          <w:spacing w:val="-3"/>
          <w:sz w:val="28"/>
          <w:szCs w:val="28"/>
          <w:lang w:val="ru-RU"/>
        </w:rPr>
        <w:t>J</w:t>
      </w:r>
      <w:r w:rsidRPr="00F51A6C">
        <w:rPr>
          <w:i/>
          <w:spacing w:val="-3"/>
          <w:position w:val="-4"/>
          <w:sz w:val="28"/>
          <w:szCs w:val="28"/>
          <w:lang w:val="ru-RU"/>
        </w:rPr>
        <w:t>p</w:t>
      </w:r>
      <w:r w:rsidRPr="00F51A6C">
        <w:rPr>
          <w:spacing w:val="-3"/>
          <w:sz w:val="28"/>
          <w:szCs w:val="28"/>
          <w:lang w:val="ru-RU"/>
        </w:rPr>
        <w:t xml:space="preserve"> – интеграл обменного взаимодействия для пары соседей, </w:t>
      </w:r>
      <w:r w:rsidRPr="00F51A6C">
        <w:rPr>
          <w:i/>
          <w:spacing w:val="-3"/>
          <w:sz w:val="28"/>
          <w:szCs w:val="28"/>
          <w:lang w:val="ru-RU"/>
        </w:rPr>
        <w:t>Z</w:t>
      </w:r>
      <w:r w:rsidRPr="00F51A6C">
        <w:rPr>
          <w:i/>
          <w:spacing w:val="-3"/>
          <w:position w:val="-4"/>
          <w:sz w:val="28"/>
          <w:szCs w:val="28"/>
          <w:lang w:val="ru-RU"/>
        </w:rPr>
        <w:t>p</w:t>
      </w:r>
      <w:r w:rsidRPr="00F51A6C">
        <w:rPr>
          <w:spacing w:val="-3"/>
          <w:sz w:val="28"/>
          <w:szCs w:val="28"/>
          <w:lang w:val="ru-RU"/>
        </w:rPr>
        <w:t xml:space="preserve"> – количество катионных состояний в </w:t>
      </w:r>
      <w:r w:rsidRPr="00F51A6C">
        <w:rPr>
          <w:i/>
          <w:spacing w:val="-3"/>
          <w:sz w:val="28"/>
          <w:szCs w:val="28"/>
          <w:lang w:val="ru-RU"/>
        </w:rPr>
        <w:t>р</w:t>
      </w:r>
      <w:r w:rsidRPr="00F51A6C">
        <w:rPr>
          <w:spacing w:val="-3"/>
          <w:sz w:val="28"/>
          <w:szCs w:val="28"/>
          <w:lang w:val="ru-RU"/>
        </w:rPr>
        <w:t>- координа</w:t>
      </w:r>
      <w:r w:rsidRPr="00F51A6C">
        <w:rPr>
          <w:sz w:val="28"/>
          <w:szCs w:val="28"/>
          <w:lang w:val="ru-RU"/>
        </w:rPr>
        <w:t xml:space="preserve">ционной сфере. Константа </w:t>
      </w:r>
      <w:r w:rsidRPr="00F51A6C">
        <w:rPr>
          <w:sz w:val="28"/>
          <w:szCs w:val="28"/>
          <w:lang w:val="ru-RU"/>
        </w:rPr>
        <w:sym w:font="Symbol" w:char="F071"/>
      </w:r>
      <w:r w:rsidRPr="00F51A6C">
        <w:rPr>
          <w:position w:val="-4"/>
          <w:sz w:val="28"/>
          <w:szCs w:val="28"/>
          <w:vertAlign w:val="subscript"/>
          <w:lang w:val="ru-RU"/>
        </w:rPr>
        <w:t>0</w:t>
      </w:r>
      <w:r w:rsidRPr="00F51A6C">
        <w:rPr>
          <w:sz w:val="28"/>
          <w:szCs w:val="28"/>
          <w:lang w:val="ru-RU"/>
        </w:rPr>
        <w:t xml:space="preserve"> отвечает предельной </w:t>
      </w:r>
      <w:r w:rsidRPr="00F51A6C">
        <w:rPr>
          <w:spacing w:val="-5"/>
          <w:kern w:val="22"/>
          <w:sz w:val="28"/>
          <w:szCs w:val="28"/>
          <w:lang w:val="ru-RU"/>
        </w:rPr>
        <w:t xml:space="preserve">величине </w:t>
      </w:r>
      <w:r w:rsidRPr="00F51A6C">
        <w:rPr>
          <w:spacing w:val="-5"/>
          <w:kern w:val="22"/>
          <w:sz w:val="28"/>
          <w:szCs w:val="28"/>
          <w:lang w:val="ru-RU"/>
        </w:rPr>
        <w:sym w:font="Symbol" w:char="F071"/>
      </w:r>
      <w:r w:rsidRPr="00F51A6C">
        <w:rPr>
          <w:spacing w:val="-5"/>
          <w:kern w:val="22"/>
          <w:sz w:val="28"/>
          <w:szCs w:val="28"/>
          <w:lang w:val="ru-RU"/>
        </w:rPr>
        <w:t>(</w:t>
      </w:r>
      <w:r w:rsidRPr="00F51A6C">
        <w:rPr>
          <w:i/>
          <w:spacing w:val="-5"/>
          <w:kern w:val="22"/>
          <w:sz w:val="28"/>
          <w:szCs w:val="28"/>
          <w:lang w:val="ru-RU"/>
        </w:rPr>
        <w:t>х)</w:t>
      </w:r>
      <w:r w:rsidRPr="00F51A6C">
        <w:rPr>
          <w:spacing w:val="-5"/>
          <w:kern w:val="22"/>
          <w:sz w:val="28"/>
          <w:szCs w:val="28"/>
          <w:lang w:val="ru-RU"/>
        </w:rPr>
        <w:t xml:space="preserve"> для гипотетического магнитного полупроводника</w:t>
      </w:r>
      <w:r w:rsidRPr="00F51A6C">
        <w:rPr>
          <w:spacing w:val="-2"/>
          <w:sz w:val="28"/>
          <w:szCs w:val="28"/>
          <w:lang w:val="ru-RU"/>
        </w:rPr>
        <w:t xml:space="preserve"> с </w:t>
      </w:r>
      <w:r w:rsidRPr="00F51A6C">
        <w:rPr>
          <w:i/>
          <w:spacing w:val="-2"/>
          <w:sz w:val="28"/>
          <w:szCs w:val="28"/>
          <w:lang w:val="ru-RU"/>
        </w:rPr>
        <w:t>х</w:t>
      </w:r>
      <w:r w:rsidRPr="00F51A6C">
        <w:rPr>
          <w:spacing w:val="-2"/>
          <w:sz w:val="28"/>
          <w:szCs w:val="28"/>
          <w:lang w:val="ru-RU"/>
        </w:rPr>
        <w:t>=1 и структурой полупроводников</w:t>
      </w:r>
      <w:r w:rsidRPr="00F51A6C">
        <w:rPr>
          <w:sz w:val="28"/>
          <w:szCs w:val="28"/>
          <w:lang w:val="ru-RU"/>
        </w:rPr>
        <w:t xml:space="preserve"> типа </w:t>
      </w:r>
      <w:r w:rsidRPr="00F51A6C">
        <w:rPr>
          <w:i/>
          <w:sz w:val="28"/>
          <w:szCs w:val="28"/>
          <w:lang w:val="ru-RU"/>
        </w:rPr>
        <w:t>А</w:t>
      </w:r>
      <w:r w:rsidRPr="00F51A6C">
        <w:rPr>
          <w:position w:val="6"/>
          <w:sz w:val="28"/>
          <w:szCs w:val="28"/>
          <w:vertAlign w:val="superscript"/>
          <w:lang w:val="ru-RU"/>
        </w:rPr>
        <w:t>ІІ</w:t>
      </w:r>
      <w:r w:rsidRPr="00F51A6C">
        <w:rPr>
          <w:i/>
          <w:sz w:val="28"/>
          <w:szCs w:val="28"/>
          <w:lang w:val="ru-RU"/>
        </w:rPr>
        <w:t>В</w:t>
      </w:r>
      <w:r w:rsidRPr="00F51A6C">
        <w:rPr>
          <w:position w:val="6"/>
          <w:sz w:val="28"/>
          <w:szCs w:val="28"/>
          <w:vertAlign w:val="superscript"/>
          <w:lang w:val="ru-RU"/>
        </w:rPr>
        <w:t>VI</w:t>
      </w:r>
      <w:r w:rsidRPr="00F51A6C">
        <w:rPr>
          <w:sz w:val="28"/>
          <w:szCs w:val="28"/>
          <w:lang w:val="ru-RU"/>
        </w:rPr>
        <w:t>.</w:t>
      </w:r>
    </w:p>
    <w:p w:rsidR="00A16378" w:rsidRPr="00F51A6C" w:rsidRDefault="00A16378" w:rsidP="00280755">
      <w:pPr>
        <w:pStyle w:val="SA"/>
        <w:spacing w:line="360" w:lineRule="auto"/>
        <w:ind w:firstLine="720"/>
        <w:rPr>
          <w:rFonts w:ascii="Times New Roman" w:hAnsi="Times New Roman"/>
          <w:color w:val="auto"/>
          <w:sz w:val="28"/>
          <w:szCs w:val="28"/>
          <w:lang w:val="ru-RU"/>
        </w:rPr>
      </w:pPr>
      <w:r w:rsidRPr="00F51A6C">
        <w:rPr>
          <w:rFonts w:ascii="Times New Roman" w:hAnsi="Times New Roman"/>
          <w:color w:val="auto"/>
          <w:spacing w:val="-5"/>
          <w:kern w:val="22"/>
          <w:sz w:val="28"/>
          <w:szCs w:val="28"/>
          <w:lang w:val="ru-RU"/>
        </w:rPr>
        <w:t>Выражение (3) разрешает определить величину обменного</w:t>
      </w:r>
      <w:r w:rsidRPr="00F51A6C">
        <w:rPr>
          <w:rFonts w:ascii="Times New Roman" w:hAnsi="Times New Roman"/>
          <w:color w:val="auto"/>
          <w:spacing w:val="-3"/>
          <w:sz w:val="28"/>
          <w:szCs w:val="28"/>
          <w:lang w:val="ru-RU"/>
        </w:rPr>
        <w:t xml:space="preserve"> интеграла (J</w:t>
      </w:r>
      <w:r w:rsidRPr="00F51A6C">
        <w:rPr>
          <w:rFonts w:ascii="Times New Roman" w:hAnsi="Times New Roman"/>
          <w:color w:val="auto"/>
          <w:spacing w:val="-3"/>
          <w:sz w:val="28"/>
          <w:szCs w:val="28"/>
          <w:vertAlign w:val="subscript"/>
          <w:lang w:val="ru-RU"/>
        </w:rPr>
        <w:t>1</w:t>
      </w:r>
      <w:r w:rsidRPr="00F51A6C">
        <w:rPr>
          <w:rFonts w:ascii="Times New Roman" w:hAnsi="Times New Roman"/>
          <w:color w:val="auto"/>
          <w:spacing w:val="-3"/>
          <w:sz w:val="28"/>
          <w:szCs w:val="28"/>
          <w:lang w:val="ru-RU"/>
        </w:rPr>
        <w:t>) пары соседей в первой координационной</w:t>
      </w:r>
      <w:r w:rsidRPr="00F51A6C">
        <w:rPr>
          <w:rFonts w:ascii="Times New Roman" w:hAnsi="Times New Roman"/>
          <w:color w:val="auto"/>
          <w:sz w:val="28"/>
          <w:szCs w:val="28"/>
          <w:lang w:val="ru-RU"/>
        </w:rPr>
        <w:t xml:space="preserve"> сфере (</w:t>
      </w:r>
      <w:r w:rsidRPr="00F51A6C">
        <w:rPr>
          <w:rFonts w:ascii="Times New Roman" w:hAnsi="Times New Roman"/>
          <w:i/>
          <w:color w:val="auto"/>
          <w:sz w:val="28"/>
          <w:szCs w:val="28"/>
          <w:lang w:val="ru-RU"/>
        </w:rPr>
        <w:t>Z</w:t>
      </w:r>
      <w:r w:rsidRPr="00F51A6C">
        <w:rPr>
          <w:rFonts w:ascii="Times New Roman" w:hAnsi="Times New Roman"/>
          <w:color w:val="auto"/>
          <w:sz w:val="28"/>
          <w:szCs w:val="28"/>
          <w:lang w:val="ru-RU"/>
        </w:rPr>
        <w:t>=12):</w:t>
      </w:r>
    </w:p>
    <w:p w:rsidR="007F3C0B" w:rsidRPr="00F51A6C" w:rsidRDefault="007F3C0B" w:rsidP="00280755">
      <w:pPr>
        <w:pStyle w:val="22"/>
        <w:spacing w:line="360" w:lineRule="auto"/>
        <w:ind w:firstLine="720"/>
        <w:jc w:val="both"/>
        <w:rPr>
          <w:color w:val="auto"/>
          <w:sz w:val="28"/>
          <w:szCs w:val="28"/>
          <w:lang w:val="ru-RU"/>
        </w:rPr>
      </w:pPr>
    </w:p>
    <w:p w:rsidR="00A16378" w:rsidRPr="00F51A6C" w:rsidRDefault="00005BD9" w:rsidP="00280755">
      <w:pPr>
        <w:pStyle w:val="22"/>
        <w:spacing w:line="360" w:lineRule="auto"/>
        <w:ind w:firstLine="72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position w:val="-28"/>
          <w:sz w:val="28"/>
          <w:szCs w:val="28"/>
          <w:lang w:val="ru-RU"/>
        </w:rPr>
        <w:pict>
          <v:shape id="_x0000_i1046" type="#_x0000_t75" style="width:96.75pt;height:28.5pt" fillcolor="window">
            <v:imagedata r:id="rId19" o:title=""/>
          </v:shape>
        </w:pict>
      </w:r>
      <w:r w:rsidR="00A16378" w:rsidRPr="00F51A6C">
        <w:rPr>
          <w:color w:val="auto"/>
          <w:sz w:val="28"/>
          <w:szCs w:val="28"/>
          <w:lang w:val="ru-RU"/>
        </w:rPr>
        <w:t>(4)</w:t>
      </w:r>
    </w:p>
    <w:p w:rsidR="007F3C0B" w:rsidRPr="00F51A6C" w:rsidRDefault="007F3C0B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280755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 xml:space="preserve">Экспериментальная зависимость 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х)</w:t>
      </w:r>
      <w:r w:rsidRPr="00F51A6C">
        <w:rPr>
          <w:sz w:val="28"/>
          <w:szCs w:val="28"/>
        </w:rPr>
        <w:t>, которая получена для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 xml:space="preserve">S является прямой линией. Экстраполяция этой зависимости к </w:t>
      </w:r>
      <w:r w:rsidRPr="00F51A6C">
        <w:rPr>
          <w:i/>
          <w:sz w:val="28"/>
          <w:szCs w:val="28"/>
        </w:rPr>
        <w:t>х</w:t>
      </w:r>
      <w:r w:rsidRPr="00F51A6C">
        <w:rPr>
          <w:sz w:val="28"/>
          <w:szCs w:val="28"/>
        </w:rPr>
        <w:t xml:space="preserve">= 1 дает 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  <w:vertAlign w:val="subscript"/>
        </w:rPr>
        <w:t>0</w:t>
      </w:r>
      <w:r w:rsidRPr="00F51A6C">
        <w:rPr>
          <w:sz w:val="28"/>
          <w:szCs w:val="28"/>
        </w:rPr>
        <w:t xml:space="preserve">= – 990К. Полученное значение 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  <w:vertAlign w:val="subscript"/>
        </w:rPr>
        <w:t>0</w:t>
      </w:r>
      <w:r w:rsidRPr="00F51A6C">
        <w:rPr>
          <w:sz w:val="28"/>
          <w:szCs w:val="28"/>
        </w:rPr>
        <w:t xml:space="preserve"> разрешает определить величину обменного интеграла (для пар Mn–S–Mn) </w:t>
      </w:r>
      <w:r w:rsidRPr="00F51A6C">
        <w:rPr>
          <w:i/>
          <w:sz w:val="28"/>
          <w:szCs w:val="28"/>
        </w:rPr>
        <w:t>J</w:t>
      </w:r>
      <w:r w:rsidRPr="00F51A6C">
        <w:rPr>
          <w:sz w:val="28"/>
          <w:szCs w:val="28"/>
          <w:vertAlign w:val="subscript"/>
        </w:rPr>
        <w:t>1</w:t>
      </w:r>
      <w:r w:rsidRPr="00F51A6C">
        <w:rPr>
          <w:sz w:val="28"/>
          <w:szCs w:val="28"/>
        </w:rPr>
        <w:t>/</w:t>
      </w:r>
      <w:r w:rsidRPr="00F51A6C">
        <w:rPr>
          <w:i/>
          <w:sz w:val="28"/>
          <w:szCs w:val="28"/>
        </w:rPr>
        <w:t>k</w:t>
      </w:r>
      <w:r w:rsidRPr="00F51A6C">
        <w:rPr>
          <w:sz w:val="28"/>
          <w:szCs w:val="28"/>
          <w:vertAlign w:val="subscript"/>
        </w:rPr>
        <w:t>Б</w:t>
      </w:r>
      <w:r w:rsidRPr="00F51A6C">
        <w:rPr>
          <w:sz w:val="28"/>
          <w:szCs w:val="28"/>
        </w:rPr>
        <w:t>=-14,1К.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В таблице 1 приведены параметры, которые определены на основе полученных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</w:t>
      </w:r>
      <w:r w:rsidRPr="00F51A6C">
        <w:rPr>
          <w:i/>
          <w:sz w:val="28"/>
          <w:szCs w:val="28"/>
        </w:rPr>
        <w:t>f</w:t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T</w:t>
      </w:r>
      <w:r w:rsidRPr="00F51A6C">
        <w:rPr>
          <w:sz w:val="28"/>
          <w:szCs w:val="28"/>
        </w:rPr>
        <w:t>) для образцов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S, а именно: содержание магнитной компоненты (х</w:t>
      </w:r>
      <w:r w:rsidRPr="00F51A6C">
        <w:rPr>
          <w:sz w:val="28"/>
          <w:szCs w:val="28"/>
          <w:vertAlign w:val="subscript"/>
        </w:rPr>
        <w:t>м</w:t>
      </w:r>
      <w:r w:rsidRPr="00F51A6C">
        <w:rPr>
          <w:sz w:val="28"/>
          <w:szCs w:val="28"/>
        </w:rPr>
        <w:t>) (полученое на основе “усредненных” высокотемпературных участков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</w:t>
      </w:r>
      <w:r w:rsidRPr="00F51A6C">
        <w:rPr>
          <w:i/>
          <w:sz w:val="28"/>
          <w:szCs w:val="28"/>
        </w:rPr>
        <w:t>f</w:t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T</w:t>
      </w:r>
      <w:r w:rsidRPr="00F51A6C">
        <w:rPr>
          <w:sz w:val="28"/>
          <w:szCs w:val="28"/>
        </w:rPr>
        <w:t xml:space="preserve">) при </w:t>
      </w:r>
      <w:r w:rsidRPr="00F51A6C">
        <w:rPr>
          <w:i/>
          <w:sz w:val="28"/>
          <w:szCs w:val="28"/>
        </w:rPr>
        <w:t>Т</w:t>
      </w:r>
      <w:r w:rsidRPr="00F51A6C">
        <w:rPr>
          <w:sz w:val="28"/>
          <w:szCs w:val="28"/>
        </w:rPr>
        <w:t>~300К), парамагнитная температура Кюри (θ), температура излома (</w:t>
      </w:r>
      <w:r w:rsidRPr="00F51A6C">
        <w:rPr>
          <w:i/>
          <w:sz w:val="28"/>
          <w:szCs w:val="28"/>
        </w:rPr>
        <w:t>Т</w:t>
      </w:r>
      <w:r w:rsidRPr="00F51A6C">
        <w:rPr>
          <w:i/>
          <w:sz w:val="28"/>
          <w:szCs w:val="28"/>
          <w:vertAlign w:val="subscript"/>
        </w:rPr>
        <w:t>С</w:t>
      </w:r>
      <w:r w:rsidRPr="00F51A6C">
        <w:rPr>
          <w:sz w:val="28"/>
          <w:szCs w:val="28"/>
        </w:rPr>
        <w:t>), значение эффективного магнитного момента атомов марганца (μ</w:t>
      </w:r>
      <w:r w:rsidRPr="00F51A6C">
        <w:rPr>
          <w:sz w:val="28"/>
          <w:szCs w:val="28"/>
          <w:vertAlign w:val="subscript"/>
        </w:rPr>
        <w:t>эф</w:t>
      </w:r>
      <w:r w:rsidRPr="00F51A6C">
        <w:rPr>
          <w:sz w:val="28"/>
          <w:szCs w:val="28"/>
        </w:rPr>
        <w:t>). Для данного х</w:t>
      </w:r>
      <w:r w:rsidRPr="00F51A6C">
        <w:rPr>
          <w:sz w:val="28"/>
          <w:szCs w:val="28"/>
          <w:vertAlign w:val="subscript"/>
        </w:rPr>
        <w:t>м</w:t>
      </w:r>
      <w:r w:rsidRPr="00F51A6C">
        <w:rPr>
          <w:sz w:val="28"/>
          <w:szCs w:val="28"/>
        </w:rPr>
        <w:t xml:space="preserve"> нижняя строка параметров относится к более высокотемпературному участку зависимости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</w:t>
      </w:r>
      <w:r w:rsidRPr="00F51A6C">
        <w:rPr>
          <w:i/>
          <w:sz w:val="28"/>
          <w:szCs w:val="28"/>
        </w:rPr>
        <w:t>f</w:t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T</w:t>
      </w:r>
      <w:r w:rsidRPr="00F51A6C">
        <w:rPr>
          <w:sz w:val="28"/>
          <w:szCs w:val="28"/>
        </w:rPr>
        <w:t>).</w:t>
      </w:r>
    </w:p>
    <w:p w:rsidR="00280755" w:rsidRPr="00F51A6C" w:rsidRDefault="00A16378" w:rsidP="00280755">
      <w:pPr>
        <w:pStyle w:val="ab"/>
        <w:spacing w:line="360" w:lineRule="auto"/>
        <w:ind w:left="0"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При термообработке кристаллов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S, которые владеют довольно выраженной как дефектной, так и кластерной подсистемами, создаются возможности для диффузии в кристалл атомов паров компонент (при отжиге) и вырывания из узлов и миграции атомов по кристаллу и занятия ими разных мест в кристаллической решетке: вакансий, междоузлий, узлов.</w:t>
      </w:r>
    </w:p>
    <w:p w:rsidR="00A16378" w:rsidRPr="00F51A6C" w:rsidRDefault="00A16378" w:rsidP="00280755">
      <w:pPr>
        <w:pStyle w:val="ab"/>
        <w:spacing w:after="0" w:line="360" w:lineRule="auto"/>
        <w:ind w:left="0"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Дефектная система в этом случае может способствовать как уменьшению, так и увеличению размеров кластеров и образованию новых кластеров, что проявляется как в изменении кинетических коэффициентов кристаллов (дефекты – электрически активные), так и в изменении магнитных параметров образцов (парамагнитной температуры Кюри (</w:t>
      </w:r>
      <w:r w:rsidRPr="00F51A6C">
        <w:rPr>
          <w:sz w:val="28"/>
          <w:szCs w:val="28"/>
        </w:rPr>
        <w:sym w:font="Symbol" w:char="F071"/>
      </w:r>
      <w:r w:rsidRPr="00F51A6C">
        <w:rPr>
          <w:sz w:val="28"/>
          <w:szCs w:val="28"/>
        </w:rPr>
        <w:t>) и эффективного магнитного момента атомов марганца (</w:t>
      </w:r>
      <w:r w:rsidRPr="00F51A6C">
        <w:rPr>
          <w:sz w:val="28"/>
          <w:szCs w:val="28"/>
        </w:rPr>
        <w:sym w:font="Symbol" w:char="F06D"/>
      </w:r>
      <w:r w:rsidRPr="00F51A6C">
        <w:rPr>
          <w:sz w:val="28"/>
          <w:szCs w:val="28"/>
          <w:vertAlign w:val="subscript"/>
        </w:rPr>
        <w:t>эф.</w:t>
      </w:r>
      <w:r w:rsidRPr="00F51A6C">
        <w:rPr>
          <w:sz w:val="28"/>
          <w:szCs w:val="28"/>
        </w:rPr>
        <w:t>)) (табл. 2), а значит и зависимостей χ</w:t>
      </w:r>
      <w:r w:rsidRPr="00F51A6C">
        <w:rPr>
          <w:sz w:val="28"/>
          <w:szCs w:val="28"/>
          <w:vertAlign w:val="subscript"/>
        </w:rPr>
        <w:t>Mn</w:t>
      </w:r>
      <w:r w:rsidRPr="00F51A6C">
        <w:rPr>
          <w:sz w:val="28"/>
          <w:szCs w:val="28"/>
          <w:vertAlign w:val="superscript"/>
        </w:rPr>
        <w:t>-1</w:t>
      </w:r>
      <w:r w:rsidRPr="00F51A6C">
        <w:rPr>
          <w:sz w:val="28"/>
          <w:szCs w:val="28"/>
        </w:rPr>
        <w:t>=</w:t>
      </w:r>
      <w:r w:rsidRPr="00F51A6C">
        <w:rPr>
          <w:i/>
          <w:sz w:val="28"/>
          <w:szCs w:val="28"/>
        </w:rPr>
        <w:t>f</w:t>
      </w:r>
      <w:r w:rsidRPr="00F51A6C">
        <w:rPr>
          <w:sz w:val="28"/>
          <w:szCs w:val="28"/>
        </w:rPr>
        <w:t>(</w:t>
      </w:r>
      <w:r w:rsidRPr="00F51A6C">
        <w:rPr>
          <w:i/>
          <w:sz w:val="28"/>
          <w:szCs w:val="28"/>
        </w:rPr>
        <w:t>T</w:t>
      </w:r>
      <w:r w:rsidRPr="00F51A6C">
        <w:rPr>
          <w:sz w:val="28"/>
          <w:szCs w:val="28"/>
        </w:rPr>
        <w:t>), на основе которых они определяются.</w:t>
      </w:r>
    </w:p>
    <w:p w:rsidR="007F3C0B" w:rsidRPr="00F51A6C" w:rsidRDefault="007F3C0B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Таблица 2.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Магнитные параметры образцов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</w:t>
      </w:r>
    </w:p>
    <w:tbl>
      <w:tblPr>
        <w:tblW w:w="91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300"/>
        <w:gridCol w:w="1503"/>
        <w:gridCol w:w="1170"/>
        <w:gridCol w:w="1473"/>
        <w:gridCol w:w="1318"/>
        <w:gridCol w:w="1531"/>
      </w:tblGrid>
      <w:tr w:rsidR="00A16378" w:rsidRPr="00F51A6C" w:rsidTr="007F3C0B">
        <w:trPr>
          <w:trHeight w:val="269"/>
        </w:trPr>
        <w:tc>
          <w:tcPr>
            <w:tcW w:w="851" w:type="dxa"/>
            <w:vMerge w:val="restart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  <w:vertAlign w:val="subscript"/>
              </w:rPr>
            </w:pPr>
            <w:r w:rsidRPr="00F51A6C">
              <w:rPr>
                <w:sz w:val="20"/>
                <w:szCs w:val="20"/>
              </w:rPr>
              <w:t>x</w:t>
            </w:r>
            <w:r w:rsidRPr="00F51A6C">
              <w:rPr>
                <w:sz w:val="20"/>
                <w:szCs w:val="20"/>
                <w:vertAlign w:val="subscript"/>
              </w:rPr>
              <w:t>м</w:t>
            </w:r>
          </w:p>
        </w:tc>
        <w:tc>
          <w:tcPr>
            <w:tcW w:w="2803" w:type="dxa"/>
            <w:gridSpan w:val="2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n, см</w:t>
            </w:r>
            <w:r w:rsidRPr="00F51A6C">
              <w:rPr>
                <w:sz w:val="20"/>
                <w:szCs w:val="20"/>
                <w:vertAlign w:val="superscript"/>
              </w:rPr>
              <w:t>-3</w:t>
            </w:r>
            <w:r w:rsidR="00280755" w:rsidRPr="00F51A6C">
              <w:rPr>
                <w:sz w:val="20"/>
                <w:szCs w:val="20"/>
                <w:vertAlign w:val="superscript"/>
              </w:rPr>
              <w:t xml:space="preserve"> </w:t>
            </w:r>
            <w:r w:rsidRPr="00F51A6C">
              <w:rPr>
                <w:sz w:val="20"/>
                <w:szCs w:val="20"/>
              </w:rPr>
              <w:t>(при Т=300К)</w:t>
            </w:r>
          </w:p>
        </w:tc>
        <w:tc>
          <w:tcPr>
            <w:tcW w:w="2643" w:type="dxa"/>
            <w:gridSpan w:val="2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θ, К</w:t>
            </w:r>
          </w:p>
        </w:tc>
        <w:tc>
          <w:tcPr>
            <w:tcW w:w="2849" w:type="dxa"/>
            <w:gridSpan w:val="2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µ</w:t>
            </w:r>
            <w:r w:rsidRPr="00F51A6C">
              <w:rPr>
                <w:sz w:val="20"/>
                <w:szCs w:val="20"/>
                <w:vertAlign w:val="subscript"/>
              </w:rPr>
              <w:t>эф</w:t>
            </w:r>
            <w:r w:rsidRPr="00F51A6C">
              <w:rPr>
                <w:sz w:val="20"/>
                <w:szCs w:val="20"/>
              </w:rPr>
              <w:t>, µ</w:t>
            </w:r>
            <w:r w:rsidRPr="00F51A6C">
              <w:rPr>
                <w:sz w:val="20"/>
                <w:szCs w:val="20"/>
                <w:vertAlign w:val="subscript"/>
              </w:rPr>
              <w:t xml:space="preserve">Б </w:t>
            </w:r>
            <w:r w:rsidRPr="00F51A6C">
              <w:rPr>
                <w:sz w:val="20"/>
                <w:szCs w:val="20"/>
              </w:rPr>
              <w:t>(на атом Мn)</w:t>
            </w:r>
          </w:p>
        </w:tc>
      </w:tr>
      <w:tr w:rsidR="00A16378" w:rsidRPr="00F51A6C" w:rsidTr="007F3C0B">
        <w:trPr>
          <w:trHeight w:val="136"/>
        </w:trPr>
        <w:tc>
          <w:tcPr>
            <w:tcW w:w="851" w:type="dxa"/>
            <w:vMerge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00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до отжига</w:t>
            </w:r>
          </w:p>
        </w:tc>
        <w:tc>
          <w:tcPr>
            <w:tcW w:w="1503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после отжига</w:t>
            </w:r>
          </w:p>
        </w:tc>
        <w:tc>
          <w:tcPr>
            <w:tcW w:w="1170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до отжига</w:t>
            </w:r>
          </w:p>
        </w:tc>
        <w:tc>
          <w:tcPr>
            <w:tcW w:w="1473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после отжига</w:t>
            </w:r>
          </w:p>
        </w:tc>
        <w:tc>
          <w:tcPr>
            <w:tcW w:w="131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до отжига</w:t>
            </w:r>
          </w:p>
        </w:tc>
        <w:tc>
          <w:tcPr>
            <w:tcW w:w="153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после отжига</w:t>
            </w:r>
          </w:p>
        </w:tc>
      </w:tr>
      <w:tr w:rsidR="00A16378" w:rsidRPr="00F51A6C" w:rsidTr="007F3C0B">
        <w:trPr>
          <w:trHeight w:val="134"/>
        </w:trPr>
        <w:tc>
          <w:tcPr>
            <w:tcW w:w="851" w:type="dxa"/>
            <w:vMerge w:val="restart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0,025</w:t>
            </w:r>
          </w:p>
        </w:tc>
        <w:tc>
          <w:tcPr>
            <w:tcW w:w="8295" w:type="dxa"/>
            <w:gridSpan w:val="6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до и после отжига в парах ртути</w:t>
            </w:r>
          </w:p>
        </w:tc>
      </w:tr>
      <w:tr w:rsidR="00A16378" w:rsidRPr="00F51A6C" w:rsidTr="007F3C0B">
        <w:trPr>
          <w:trHeight w:val="536"/>
        </w:trPr>
        <w:tc>
          <w:tcPr>
            <w:tcW w:w="851" w:type="dxa"/>
            <w:vMerge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00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8,6</w:t>
            </w:r>
            <w:r w:rsidRPr="00F51A6C">
              <w:rPr>
                <w:sz w:val="20"/>
                <w:szCs w:val="20"/>
                <w:rtl/>
              </w:rPr>
              <w:t>۠۠۠</w:t>
            </w:r>
            <w:r w:rsidRPr="00F51A6C">
              <w:rPr>
                <w:sz w:val="20"/>
                <w:szCs w:val="20"/>
              </w:rPr>
              <w:t>∙ 10</w:t>
            </w:r>
            <w:r w:rsidRPr="00F51A6C">
              <w:rPr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1503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1,2∙ 10</w:t>
            </w:r>
            <w:r w:rsidRPr="00F51A6C">
              <w:rPr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1170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-15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-29</w:t>
            </w:r>
          </w:p>
        </w:tc>
        <w:tc>
          <w:tcPr>
            <w:tcW w:w="1473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-18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-54</w:t>
            </w:r>
          </w:p>
        </w:tc>
        <w:tc>
          <w:tcPr>
            <w:tcW w:w="131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5,08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5,75</w:t>
            </w:r>
          </w:p>
        </w:tc>
        <w:tc>
          <w:tcPr>
            <w:tcW w:w="153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5,41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6,03</w:t>
            </w:r>
          </w:p>
        </w:tc>
      </w:tr>
      <w:tr w:rsidR="00A16378" w:rsidRPr="00F51A6C" w:rsidTr="007F3C0B">
        <w:trPr>
          <w:trHeight w:val="191"/>
        </w:trPr>
        <w:tc>
          <w:tcPr>
            <w:tcW w:w="851" w:type="dxa"/>
            <w:vMerge w:val="restart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0,046</w:t>
            </w:r>
          </w:p>
        </w:tc>
        <w:tc>
          <w:tcPr>
            <w:tcW w:w="8295" w:type="dxa"/>
            <w:gridSpan w:val="6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до и после отжига в парах серы</w:t>
            </w:r>
          </w:p>
        </w:tc>
      </w:tr>
      <w:tr w:rsidR="00A16378" w:rsidRPr="00F51A6C" w:rsidTr="007F3C0B">
        <w:trPr>
          <w:trHeight w:val="191"/>
        </w:trPr>
        <w:tc>
          <w:tcPr>
            <w:tcW w:w="851" w:type="dxa"/>
            <w:vMerge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00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8,7</w:t>
            </w:r>
            <w:r w:rsidRPr="00F51A6C">
              <w:rPr>
                <w:sz w:val="20"/>
                <w:szCs w:val="20"/>
                <w:rtl/>
              </w:rPr>
              <w:t>۠۠۠</w:t>
            </w:r>
            <w:r w:rsidRPr="00F51A6C">
              <w:rPr>
                <w:sz w:val="20"/>
                <w:szCs w:val="20"/>
              </w:rPr>
              <w:t>∙ 10</w:t>
            </w:r>
            <w:r w:rsidRPr="00F51A6C">
              <w:rPr>
                <w:sz w:val="20"/>
                <w:szCs w:val="20"/>
                <w:vertAlign w:val="superscript"/>
              </w:rPr>
              <w:t>17</w:t>
            </w:r>
          </w:p>
        </w:tc>
        <w:tc>
          <w:tcPr>
            <w:tcW w:w="1503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3,1</w:t>
            </w:r>
            <w:bookmarkStart w:id="1" w:name="OLE_LINK2"/>
            <w:r w:rsidRPr="00F51A6C">
              <w:rPr>
                <w:sz w:val="20"/>
                <w:szCs w:val="20"/>
              </w:rPr>
              <w:t>∙ 10</w:t>
            </w:r>
            <w:r w:rsidRPr="00F51A6C">
              <w:rPr>
                <w:sz w:val="20"/>
                <w:szCs w:val="20"/>
                <w:vertAlign w:val="superscript"/>
              </w:rPr>
              <w:t>17</w:t>
            </w:r>
            <w:bookmarkEnd w:id="1"/>
          </w:p>
        </w:tc>
        <w:tc>
          <w:tcPr>
            <w:tcW w:w="1170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-12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-63</w:t>
            </w:r>
          </w:p>
        </w:tc>
        <w:tc>
          <w:tcPr>
            <w:tcW w:w="1473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-30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-146</w:t>
            </w:r>
          </w:p>
        </w:tc>
        <w:tc>
          <w:tcPr>
            <w:tcW w:w="1318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4,96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5,95</w:t>
            </w:r>
          </w:p>
        </w:tc>
        <w:tc>
          <w:tcPr>
            <w:tcW w:w="1531" w:type="dxa"/>
          </w:tcPr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5,01</w:t>
            </w:r>
          </w:p>
          <w:p w:rsidR="00A16378" w:rsidRPr="00F51A6C" w:rsidRDefault="00A16378" w:rsidP="007F3C0B">
            <w:pPr>
              <w:spacing w:line="360" w:lineRule="auto"/>
              <w:rPr>
                <w:sz w:val="20"/>
                <w:szCs w:val="20"/>
              </w:rPr>
            </w:pPr>
            <w:r w:rsidRPr="00F51A6C">
              <w:rPr>
                <w:sz w:val="20"/>
                <w:szCs w:val="20"/>
              </w:rPr>
              <w:t>6,31</w:t>
            </w:r>
          </w:p>
        </w:tc>
      </w:tr>
    </w:tbl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Таким образом термообработка образцов в парах компонент приводит к изменению размеров существующих в кристалле кластеров (размеры кластеров пропорциональные величине θ) и даже к “рассасыванию ” включений второй фазы (т.е. к уменьшению их размеров и преобразованию включений второй фазы MnS в кластеры Mn-S-Mn-S).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Исследование кинетических коэффициентов кристаллов проведены в интервале Т=77-300К и Н=0,5-6 кЭ. Коэффициент Холла (R</w:t>
      </w:r>
      <w:r w:rsidRPr="00F51A6C">
        <w:rPr>
          <w:sz w:val="28"/>
          <w:szCs w:val="28"/>
          <w:vertAlign w:val="subscript"/>
        </w:rPr>
        <w:t>H</w:t>
      </w:r>
      <w:r w:rsidRPr="00F51A6C">
        <w:rPr>
          <w:sz w:val="28"/>
          <w:szCs w:val="28"/>
        </w:rPr>
        <w:t>) в исследуемых кристаллах почти не зависит от температуры, что указывает на вырождение электронного газа. Электропроводность (σ) кристаллов имеет металлический характер (т.е. уменьшается с ростом температуры), что обусловлено уменьшением подвижности электронов (μ</w:t>
      </w:r>
      <w:r w:rsidRPr="00F51A6C">
        <w:rPr>
          <w:sz w:val="28"/>
          <w:szCs w:val="28"/>
          <w:vertAlign w:val="subscript"/>
        </w:rPr>
        <w:t>Н</w:t>
      </w:r>
      <w:r w:rsidRPr="00F51A6C">
        <w:rPr>
          <w:sz w:val="28"/>
          <w:szCs w:val="28"/>
        </w:rPr>
        <w:t>) при увеличении Т. Термо-эдс (α) увеличивается с ростом температуры, что обусловлено уменьшением вырождения</w:t>
      </w:r>
      <w:r w:rsidR="00280755"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</w:rPr>
        <w:t>электронного газа.</w:t>
      </w:r>
    </w:p>
    <w:p w:rsidR="00280755" w:rsidRPr="00F51A6C" w:rsidRDefault="00A16378" w:rsidP="00280755">
      <w:pPr>
        <w:tabs>
          <w:tab w:val="left" w:pos="284"/>
        </w:tabs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t>Термообработка образцов Hg</w:t>
      </w:r>
      <w:r w:rsidRPr="00F51A6C">
        <w:rPr>
          <w:sz w:val="28"/>
          <w:szCs w:val="28"/>
          <w:vertAlign w:val="subscript"/>
        </w:rPr>
        <w:t>1-x</w:t>
      </w:r>
      <w:r w:rsidRPr="00F51A6C">
        <w:rPr>
          <w:sz w:val="28"/>
          <w:szCs w:val="28"/>
        </w:rPr>
        <w:t>Mn</w:t>
      </w:r>
      <w:r w:rsidRPr="00F51A6C">
        <w:rPr>
          <w:sz w:val="28"/>
          <w:szCs w:val="28"/>
          <w:vertAlign w:val="subscript"/>
        </w:rPr>
        <w:t>x</w:t>
      </w:r>
      <w:r w:rsidRPr="00F51A6C">
        <w:rPr>
          <w:sz w:val="28"/>
          <w:szCs w:val="28"/>
        </w:rPr>
        <w:t>S в парах серы приводит к понижению концентрации электронов и увеличению их подвижности, а отжиг в парах ртути увеличивает концентрацию электронов в образцах.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A16378" w:rsidRPr="00F51A6C" w:rsidRDefault="007F3C0B" w:rsidP="00280755">
      <w:pPr>
        <w:spacing w:line="360" w:lineRule="auto"/>
        <w:ind w:firstLine="720"/>
        <w:jc w:val="both"/>
        <w:rPr>
          <w:sz w:val="28"/>
          <w:szCs w:val="28"/>
        </w:rPr>
      </w:pPr>
      <w:r w:rsidRPr="00F51A6C">
        <w:rPr>
          <w:sz w:val="28"/>
          <w:szCs w:val="28"/>
        </w:rPr>
        <w:br w:type="page"/>
        <w:t>Литература</w:t>
      </w:r>
    </w:p>
    <w:p w:rsidR="00A16378" w:rsidRPr="00F51A6C" w:rsidRDefault="00A16378" w:rsidP="00280755">
      <w:pPr>
        <w:spacing w:line="360" w:lineRule="auto"/>
        <w:ind w:firstLine="720"/>
        <w:jc w:val="both"/>
        <w:rPr>
          <w:sz w:val="28"/>
          <w:szCs w:val="28"/>
        </w:rPr>
      </w:pPr>
    </w:p>
    <w:p w:rsidR="00A16378" w:rsidRPr="00F51A6C" w:rsidRDefault="00A16378" w:rsidP="007F3C0B">
      <w:pPr>
        <w:numPr>
          <w:ilvl w:val="0"/>
          <w:numId w:val="3"/>
        </w:numPr>
        <w:spacing w:line="360" w:lineRule="auto"/>
        <w:ind w:left="0" w:firstLine="0"/>
        <w:rPr>
          <w:rFonts w:cs="SFRM1440"/>
          <w:sz w:val="28"/>
          <w:szCs w:val="28"/>
        </w:rPr>
      </w:pPr>
      <w:r w:rsidRPr="00F51A6C">
        <w:rPr>
          <w:rFonts w:cs="SFRM1440"/>
          <w:sz w:val="28"/>
          <w:szCs w:val="28"/>
        </w:rPr>
        <w:t>В. А. Грибков, Ф. И. Григорьев, Б. А. Калин, В. Л. Якушин. Перспективные радиационно-пучковые технологии обработки материалов. Круглый год, М. (2001). 528 с.</w:t>
      </w:r>
    </w:p>
    <w:p w:rsidR="00A16378" w:rsidRPr="00F51A6C" w:rsidRDefault="00A16378" w:rsidP="007F3C0B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  <w:lang w:val="en-US"/>
        </w:rPr>
      </w:pPr>
      <w:r w:rsidRPr="00F51A6C">
        <w:rPr>
          <w:rFonts w:cs="Arial"/>
          <w:sz w:val="28"/>
          <w:szCs w:val="28"/>
        </w:rPr>
        <w:t>В. М.</w:t>
      </w:r>
      <w:r w:rsidRPr="00F51A6C">
        <w:rPr>
          <w:rFonts w:cs="Arial"/>
          <w:sz w:val="28"/>
          <w:szCs w:val="28"/>
          <w:lang w:val="be-BY"/>
        </w:rPr>
        <w:t xml:space="preserve"> </w:t>
      </w:r>
      <w:r w:rsidRPr="00F51A6C">
        <w:rPr>
          <w:rFonts w:cs="Arial"/>
          <w:sz w:val="28"/>
          <w:szCs w:val="28"/>
        </w:rPr>
        <w:t>Асташинский, В. В.</w:t>
      </w:r>
      <w:r w:rsidRPr="00F51A6C">
        <w:rPr>
          <w:rFonts w:cs="Arial"/>
          <w:sz w:val="28"/>
          <w:szCs w:val="28"/>
          <w:lang w:val="be-BY"/>
        </w:rPr>
        <w:t xml:space="preserve"> </w:t>
      </w:r>
      <w:r w:rsidRPr="00F51A6C">
        <w:rPr>
          <w:rFonts w:cs="Arial"/>
          <w:sz w:val="28"/>
          <w:szCs w:val="28"/>
        </w:rPr>
        <w:t>Ефремов, Е. А. Костюкевич, А. М. Кузьмицкий, Л. Я.</w:t>
      </w:r>
      <w:r w:rsidRPr="00F51A6C">
        <w:rPr>
          <w:rFonts w:cs="Arial"/>
          <w:sz w:val="28"/>
          <w:szCs w:val="28"/>
          <w:lang w:val="be-BY"/>
        </w:rPr>
        <w:t xml:space="preserve"> </w:t>
      </w:r>
      <w:r w:rsidRPr="00F51A6C">
        <w:rPr>
          <w:rFonts w:cs="Arial"/>
          <w:sz w:val="28"/>
          <w:szCs w:val="28"/>
        </w:rPr>
        <w:t>Минько</w:t>
      </w:r>
      <w:r w:rsidRPr="00F51A6C">
        <w:rPr>
          <w:rFonts w:cs="Arial"/>
          <w:sz w:val="28"/>
          <w:szCs w:val="28"/>
          <w:lang w:val="be-BY"/>
        </w:rPr>
        <w:t>.</w:t>
      </w:r>
      <w:r w:rsidRPr="00F51A6C">
        <w:rPr>
          <w:rFonts w:cs="Arial"/>
          <w:sz w:val="28"/>
          <w:szCs w:val="28"/>
        </w:rPr>
        <w:t>Физика плазмы 17 (1991). С</w:t>
      </w:r>
      <w:r w:rsidRPr="00F51A6C">
        <w:rPr>
          <w:rFonts w:cs="Arial"/>
          <w:sz w:val="28"/>
          <w:szCs w:val="28"/>
          <w:lang w:val="en-US"/>
        </w:rPr>
        <w:t>. 1111-1115</w:t>
      </w:r>
      <w:r w:rsidRPr="00F51A6C">
        <w:rPr>
          <w:sz w:val="28"/>
          <w:szCs w:val="28"/>
          <w:lang w:val="en-US"/>
        </w:rPr>
        <w:t>.</w:t>
      </w:r>
    </w:p>
    <w:p w:rsidR="00A16378" w:rsidRPr="00F51A6C" w:rsidRDefault="00A16378" w:rsidP="007F3C0B">
      <w:pPr>
        <w:numPr>
          <w:ilvl w:val="0"/>
          <w:numId w:val="3"/>
        </w:numPr>
        <w:spacing w:line="360" w:lineRule="auto"/>
        <w:ind w:left="0" w:firstLine="0"/>
        <w:rPr>
          <w:sz w:val="28"/>
          <w:szCs w:val="28"/>
        </w:rPr>
      </w:pPr>
      <w:r w:rsidRPr="00F51A6C">
        <w:rPr>
          <w:sz w:val="28"/>
          <w:szCs w:val="28"/>
        </w:rPr>
        <w:t>В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В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Углов</w:t>
      </w:r>
      <w:r w:rsidRPr="00F51A6C">
        <w:rPr>
          <w:sz w:val="28"/>
          <w:szCs w:val="28"/>
          <w:lang w:val="en-US"/>
        </w:rPr>
        <w:t xml:space="preserve">, </w:t>
      </w:r>
      <w:r w:rsidRPr="00F51A6C">
        <w:rPr>
          <w:sz w:val="28"/>
          <w:szCs w:val="28"/>
        </w:rPr>
        <w:t>В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М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Анищик</w:t>
      </w:r>
      <w:r w:rsidRPr="00F51A6C">
        <w:rPr>
          <w:sz w:val="28"/>
          <w:szCs w:val="28"/>
          <w:lang w:val="en-US"/>
        </w:rPr>
        <w:t xml:space="preserve">, </w:t>
      </w:r>
      <w:r w:rsidRPr="00F51A6C">
        <w:rPr>
          <w:sz w:val="28"/>
          <w:szCs w:val="28"/>
        </w:rPr>
        <w:t>Ю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А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Петухов</w:t>
      </w:r>
      <w:r w:rsidRPr="00F51A6C">
        <w:rPr>
          <w:sz w:val="28"/>
          <w:szCs w:val="28"/>
          <w:lang w:val="en-US"/>
        </w:rPr>
        <w:t xml:space="preserve">, </w:t>
      </w:r>
      <w:r w:rsidRPr="00F51A6C">
        <w:rPr>
          <w:sz w:val="28"/>
          <w:szCs w:val="28"/>
        </w:rPr>
        <w:t>В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М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Асташинский</w:t>
      </w:r>
      <w:r w:rsidRPr="00F51A6C">
        <w:rPr>
          <w:sz w:val="28"/>
          <w:szCs w:val="28"/>
          <w:lang w:val="en-US"/>
        </w:rPr>
        <w:t xml:space="preserve">, </w:t>
      </w:r>
      <w:r w:rsidRPr="00F51A6C">
        <w:rPr>
          <w:sz w:val="28"/>
          <w:szCs w:val="28"/>
        </w:rPr>
        <w:t>А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М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Кузьмицкий</w:t>
      </w:r>
      <w:r w:rsidRPr="00F51A6C">
        <w:rPr>
          <w:sz w:val="28"/>
          <w:szCs w:val="28"/>
          <w:lang w:val="en-US"/>
        </w:rPr>
        <w:t xml:space="preserve">, </w:t>
      </w:r>
      <w:r w:rsidRPr="00F51A6C">
        <w:rPr>
          <w:sz w:val="28"/>
          <w:szCs w:val="28"/>
        </w:rPr>
        <w:t>Н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Т</w:t>
      </w:r>
      <w:r w:rsidRPr="00F51A6C">
        <w:rPr>
          <w:sz w:val="28"/>
          <w:szCs w:val="28"/>
          <w:lang w:val="en-US"/>
        </w:rPr>
        <w:t xml:space="preserve">. </w:t>
      </w:r>
      <w:r w:rsidRPr="00F51A6C">
        <w:rPr>
          <w:sz w:val="28"/>
          <w:szCs w:val="28"/>
        </w:rPr>
        <w:t>Квасов</w:t>
      </w:r>
      <w:r w:rsidRPr="00F51A6C">
        <w:rPr>
          <w:sz w:val="28"/>
          <w:szCs w:val="28"/>
          <w:lang w:val="en-US"/>
        </w:rPr>
        <w:t>. / 5</w:t>
      </w:r>
      <w:r w:rsidRPr="00F51A6C">
        <w:rPr>
          <w:sz w:val="28"/>
          <w:szCs w:val="28"/>
          <w:vertAlign w:val="superscript"/>
          <w:lang w:val="en-US"/>
        </w:rPr>
        <w:t>th</w:t>
      </w:r>
      <w:r w:rsidRPr="00F51A6C">
        <w:rPr>
          <w:sz w:val="28"/>
          <w:szCs w:val="28"/>
          <w:lang w:val="en-US"/>
        </w:rPr>
        <w:t xml:space="preserve"> International Conference “New Electrical and Electronic Technology and their Industrial Implementation”, Zakopane, Poland (2007). P</w:t>
      </w:r>
      <w:r w:rsidRPr="00F51A6C">
        <w:rPr>
          <w:sz w:val="28"/>
          <w:szCs w:val="28"/>
        </w:rPr>
        <w:t>.63</w:t>
      </w:r>
    </w:p>
    <w:p w:rsidR="00A16378" w:rsidRPr="00F51A6C" w:rsidRDefault="00A16378" w:rsidP="007F3C0B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rPr>
          <w:rFonts w:cs="SFRM1440"/>
          <w:sz w:val="28"/>
          <w:szCs w:val="28"/>
        </w:rPr>
      </w:pPr>
      <w:r w:rsidRPr="00F51A6C">
        <w:rPr>
          <w:rFonts w:cs="SFRM1440"/>
          <w:sz w:val="28"/>
          <w:szCs w:val="28"/>
        </w:rPr>
        <w:t>Диаграммы состояния двойных металлических систем. Т. 3, Кн.</w:t>
      </w:r>
      <w:r w:rsidR="00280755" w:rsidRPr="00F51A6C">
        <w:rPr>
          <w:rFonts w:cs="SFRM1440"/>
          <w:sz w:val="28"/>
          <w:szCs w:val="28"/>
        </w:rPr>
        <w:t xml:space="preserve"> </w:t>
      </w:r>
      <w:r w:rsidRPr="00F51A6C">
        <w:rPr>
          <w:rFonts w:cs="SFRM1440"/>
          <w:sz w:val="28"/>
          <w:szCs w:val="28"/>
        </w:rPr>
        <w:t>1 / Под ред. Н. П. Лякишева. Машиностроение, М. (1997). 576 с.</w:t>
      </w:r>
    </w:p>
    <w:p w:rsidR="00A16378" w:rsidRPr="00F51A6C" w:rsidRDefault="00A16378" w:rsidP="007F3C0B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F51A6C">
        <w:rPr>
          <w:sz w:val="28"/>
          <w:szCs w:val="28"/>
        </w:rPr>
        <w:t>Мьюрарка Ш. Силициды для СБИС. Мир, М. (1982). 176 с.</w:t>
      </w:r>
    </w:p>
    <w:p w:rsidR="00A16378" w:rsidRPr="00F51A6C" w:rsidRDefault="00A16378" w:rsidP="007F3C0B">
      <w:pPr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F51A6C">
        <w:rPr>
          <w:sz w:val="28"/>
          <w:szCs w:val="28"/>
        </w:rPr>
        <w:t>Вайнгард У. Введение в физику кристаллизации металлов. Мир, М. (1967). 160</w:t>
      </w:r>
      <w:r w:rsidR="00280755" w:rsidRPr="00F51A6C">
        <w:rPr>
          <w:sz w:val="28"/>
          <w:szCs w:val="28"/>
        </w:rPr>
        <w:t xml:space="preserve"> </w:t>
      </w:r>
      <w:r w:rsidRPr="00F51A6C">
        <w:rPr>
          <w:sz w:val="28"/>
          <w:szCs w:val="28"/>
        </w:rPr>
        <w:t>с.</w:t>
      </w:r>
    </w:p>
    <w:p w:rsidR="00280755" w:rsidRPr="00F51A6C" w:rsidRDefault="00280755">
      <w:pPr>
        <w:tabs>
          <w:tab w:val="left" w:pos="567"/>
        </w:tabs>
        <w:spacing w:line="360" w:lineRule="auto"/>
        <w:ind w:firstLine="720"/>
        <w:jc w:val="both"/>
        <w:rPr>
          <w:sz w:val="28"/>
          <w:szCs w:val="28"/>
        </w:rPr>
      </w:pPr>
      <w:bookmarkStart w:id="2" w:name="_GoBack"/>
      <w:bookmarkEnd w:id="2"/>
    </w:p>
    <w:sectPr w:rsidR="00280755" w:rsidRPr="00F51A6C" w:rsidSect="00280755">
      <w:footerReference w:type="even" r:id="rId20"/>
      <w:pgSz w:w="11906" w:h="16838" w:code="9"/>
      <w:pgMar w:top="1134" w:right="851" w:bottom="1134" w:left="1701" w:header="709" w:footer="709" w:gutter="0"/>
      <w:pgNumType w:start="3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3D4" w:rsidRDefault="007563D4">
      <w:r>
        <w:separator/>
      </w:r>
    </w:p>
  </w:endnote>
  <w:endnote w:type="continuationSeparator" w:id="0">
    <w:p w:rsidR="007563D4" w:rsidRDefault="0075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FRM144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33C" w:rsidRDefault="00AF633C" w:rsidP="00396481">
    <w:pPr>
      <w:pStyle w:val="a3"/>
      <w:framePr w:wrap="around" w:vAnchor="text" w:hAnchor="margin" w:xAlign="center" w:y="1"/>
      <w:rPr>
        <w:rStyle w:val="a5"/>
      </w:rPr>
    </w:pPr>
  </w:p>
  <w:p w:rsidR="00AF633C" w:rsidRDefault="00AF633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3D4" w:rsidRDefault="007563D4">
      <w:r>
        <w:separator/>
      </w:r>
    </w:p>
  </w:footnote>
  <w:footnote w:type="continuationSeparator" w:id="0">
    <w:p w:rsidR="007563D4" w:rsidRDefault="0075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032A"/>
    <w:multiLevelType w:val="hybridMultilevel"/>
    <w:tmpl w:val="281AC61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297DDE"/>
    <w:multiLevelType w:val="hybridMultilevel"/>
    <w:tmpl w:val="73A02A6A"/>
    <w:lvl w:ilvl="0" w:tplc="CAB286F8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34512B2"/>
    <w:multiLevelType w:val="hybridMultilevel"/>
    <w:tmpl w:val="DEC48E9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394"/>
    <w:rsid w:val="00005BD9"/>
    <w:rsid w:val="0007049E"/>
    <w:rsid w:val="00232F0A"/>
    <w:rsid w:val="00280755"/>
    <w:rsid w:val="00396481"/>
    <w:rsid w:val="003B4AE3"/>
    <w:rsid w:val="003B7E74"/>
    <w:rsid w:val="003D01EC"/>
    <w:rsid w:val="004A51DE"/>
    <w:rsid w:val="00657EEF"/>
    <w:rsid w:val="00700B7B"/>
    <w:rsid w:val="00701D4F"/>
    <w:rsid w:val="007563D4"/>
    <w:rsid w:val="0077499D"/>
    <w:rsid w:val="007C0F52"/>
    <w:rsid w:val="007F3C0B"/>
    <w:rsid w:val="007F7026"/>
    <w:rsid w:val="008C51A2"/>
    <w:rsid w:val="008F0697"/>
    <w:rsid w:val="0092608C"/>
    <w:rsid w:val="0093552C"/>
    <w:rsid w:val="009C6394"/>
    <w:rsid w:val="00A16378"/>
    <w:rsid w:val="00AB305E"/>
    <w:rsid w:val="00AF633C"/>
    <w:rsid w:val="00CB7AB0"/>
    <w:rsid w:val="00CE4E01"/>
    <w:rsid w:val="00EB39F4"/>
    <w:rsid w:val="00F51A6C"/>
    <w:rsid w:val="00F8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238C8388-8012-430A-AB5D-10996369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3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633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AF633C"/>
    <w:rPr>
      <w:rFonts w:cs="Times New Roman"/>
    </w:rPr>
  </w:style>
  <w:style w:type="paragraph" w:styleId="a6">
    <w:name w:val="header"/>
    <w:basedOn w:val="a"/>
    <w:link w:val="a7"/>
    <w:uiPriority w:val="99"/>
    <w:rsid w:val="003B4AE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a8">
    <w:name w:val="Заголовок таблицы"/>
    <w:basedOn w:val="a"/>
    <w:rsid w:val="00A16378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a9">
    <w:name w:val="???????"/>
    <w:rsid w:val="00A1637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216" w:lineRule="auto"/>
    </w:pPr>
    <w:rPr>
      <w:rFonts w:ascii="Lucida Sans Unicode" w:hAnsi="Lucida Sans Unicode"/>
      <w:color w:val="EAEAEA"/>
      <w:sz w:val="36"/>
      <w:szCs w:val="36"/>
      <w:lang w:val="be-BY"/>
    </w:rPr>
  </w:style>
  <w:style w:type="paragraph" w:styleId="aa">
    <w:name w:val="List"/>
    <w:basedOn w:val="a"/>
    <w:uiPriority w:val="99"/>
    <w:rsid w:val="00A16378"/>
    <w:pPr>
      <w:ind w:left="283" w:hanging="283"/>
    </w:pPr>
    <w:rPr>
      <w:sz w:val="20"/>
      <w:szCs w:val="20"/>
    </w:rPr>
  </w:style>
  <w:style w:type="paragraph" w:customStyle="1" w:styleId="SA">
    <w:name w:val="SA"/>
    <w:basedOn w:val="a"/>
    <w:rsid w:val="00A16378"/>
    <w:pPr>
      <w:widowControl w:val="0"/>
      <w:ind w:firstLine="284"/>
      <w:jc w:val="both"/>
    </w:pPr>
    <w:rPr>
      <w:rFonts w:ascii="Times New Roman CYR" w:hAnsi="Times New Roman CYR"/>
      <w:color w:val="000000"/>
      <w:sz w:val="22"/>
      <w:szCs w:val="20"/>
      <w:lang w:val="uk-UA"/>
    </w:rPr>
  </w:style>
  <w:style w:type="paragraph" w:customStyle="1" w:styleId="SAF">
    <w:name w:val="SAF"/>
    <w:basedOn w:val="a"/>
    <w:rsid w:val="00A16378"/>
    <w:pPr>
      <w:widowControl w:val="0"/>
      <w:jc w:val="both"/>
    </w:pPr>
    <w:rPr>
      <w:sz w:val="22"/>
      <w:szCs w:val="20"/>
      <w:lang w:val="uk-UA"/>
    </w:rPr>
  </w:style>
  <w:style w:type="paragraph" w:customStyle="1" w:styleId="22">
    <w:name w:val="у22"/>
    <w:basedOn w:val="a"/>
    <w:rsid w:val="00A16378"/>
    <w:pPr>
      <w:widowControl w:val="0"/>
      <w:spacing w:before="40" w:after="40"/>
      <w:jc w:val="right"/>
    </w:pPr>
    <w:rPr>
      <w:color w:val="000000"/>
      <w:sz w:val="22"/>
      <w:szCs w:val="20"/>
      <w:lang w:val="uk-UA"/>
    </w:rPr>
  </w:style>
  <w:style w:type="paragraph" w:styleId="ab">
    <w:name w:val="Body Text Indent"/>
    <w:basedOn w:val="a"/>
    <w:link w:val="ac"/>
    <w:uiPriority w:val="99"/>
    <w:rsid w:val="00A16378"/>
    <w:pPr>
      <w:spacing w:after="120"/>
      <w:ind w:left="283"/>
    </w:pPr>
    <w:rPr>
      <w:sz w:val="20"/>
      <w:szCs w:val="20"/>
    </w:rPr>
  </w:style>
  <w:style w:type="character" w:customStyle="1" w:styleId="ac">
    <w:name w:val="Основний текст з відступом Знак"/>
    <w:link w:val="ab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Irina</cp:lastModifiedBy>
  <cp:revision>2</cp:revision>
  <dcterms:created xsi:type="dcterms:W3CDTF">2014-09-08T09:21:00Z</dcterms:created>
  <dcterms:modified xsi:type="dcterms:W3CDTF">2014-09-08T09:21:00Z</dcterms:modified>
</cp:coreProperties>
</file>