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011" w:rsidRPr="00901D48" w:rsidRDefault="00F37011" w:rsidP="00901D48">
      <w:pPr>
        <w:pStyle w:val="aa"/>
        <w:spacing w:line="360" w:lineRule="auto"/>
        <w:rPr>
          <w:color w:val="000000"/>
        </w:rPr>
      </w:pPr>
      <w:r w:rsidRPr="00901D48">
        <w:rPr>
          <w:color w:val="000000"/>
        </w:rPr>
        <w:t>Негосударственное образовательное учреждение</w:t>
      </w: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  <w:r w:rsidRPr="00901D48">
        <w:rPr>
          <w:color w:val="000000"/>
          <w:sz w:val="28"/>
        </w:rPr>
        <w:t>«Международный независимый эколого-политологический университет»</w:t>
      </w: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pStyle w:val="1"/>
        <w:keepNext w:val="0"/>
        <w:spacing w:line="360" w:lineRule="auto"/>
        <w:rPr>
          <w:color w:val="000000"/>
          <w:sz w:val="28"/>
        </w:rPr>
      </w:pPr>
      <w:r w:rsidRPr="00901D48">
        <w:rPr>
          <w:color w:val="000000"/>
          <w:sz w:val="28"/>
        </w:rPr>
        <w:t>КОНТРОЛЬНАЯ РАБОТА</w:t>
      </w:r>
    </w:p>
    <w:p w:rsidR="00F37011" w:rsidRPr="00901D48" w:rsidRDefault="00F37011" w:rsidP="00901D48">
      <w:pPr>
        <w:pStyle w:val="4"/>
        <w:keepNext w:val="0"/>
        <w:spacing w:line="360" w:lineRule="auto"/>
        <w:rPr>
          <w:color w:val="000000"/>
          <w:sz w:val="28"/>
        </w:rPr>
      </w:pPr>
      <w:r w:rsidRPr="00901D48">
        <w:rPr>
          <w:color w:val="000000"/>
          <w:sz w:val="28"/>
        </w:rPr>
        <w:t>по истории государства и права зарубежных стран</w:t>
      </w: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  <w:r w:rsidRPr="00901D48">
        <w:rPr>
          <w:color w:val="000000"/>
          <w:sz w:val="28"/>
        </w:rPr>
        <w:t>на тему:</w:t>
      </w: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  <w:r w:rsidRPr="00901D48">
        <w:rPr>
          <w:color w:val="000000"/>
          <w:sz w:val="28"/>
        </w:rPr>
        <w:t>«</w:t>
      </w:r>
      <w:r w:rsidRPr="00901D48">
        <w:rPr>
          <w:b/>
          <w:bCs/>
          <w:color w:val="000000"/>
          <w:sz w:val="28"/>
        </w:rPr>
        <w:t>Пятая республика во Франции</w:t>
      </w:r>
      <w:r w:rsidRPr="00901D48">
        <w:rPr>
          <w:color w:val="000000"/>
          <w:sz w:val="28"/>
        </w:rPr>
        <w:t>»</w:t>
      </w: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901D48" w:rsidRDefault="00901D48" w:rsidP="00901D48">
      <w:pPr>
        <w:spacing w:line="360" w:lineRule="auto"/>
        <w:jc w:val="center"/>
        <w:rPr>
          <w:color w:val="000000"/>
          <w:sz w:val="28"/>
        </w:rPr>
      </w:pPr>
    </w:p>
    <w:p w:rsidR="00901D48" w:rsidRDefault="00901D48" w:rsidP="00901D48">
      <w:pPr>
        <w:spacing w:line="360" w:lineRule="auto"/>
        <w:jc w:val="center"/>
        <w:rPr>
          <w:color w:val="000000"/>
          <w:sz w:val="28"/>
        </w:rPr>
      </w:pPr>
    </w:p>
    <w:p w:rsidR="00901D48" w:rsidRDefault="00901D48" w:rsidP="00901D48">
      <w:pPr>
        <w:spacing w:line="360" w:lineRule="auto"/>
        <w:jc w:val="center"/>
        <w:rPr>
          <w:color w:val="000000"/>
          <w:sz w:val="28"/>
        </w:rPr>
      </w:pPr>
    </w:p>
    <w:p w:rsidR="00901D48" w:rsidRPr="00901D48" w:rsidRDefault="00901D48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jc w:val="center"/>
        <w:rPr>
          <w:color w:val="000000"/>
          <w:sz w:val="28"/>
        </w:rPr>
      </w:pPr>
    </w:p>
    <w:p w:rsidR="00F37011" w:rsidRPr="00901D48" w:rsidRDefault="00F37011" w:rsidP="00901D48">
      <w:pPr>
        <w:pStyle w:val="3"/>
        <w:keepNext w:val="0"/>
        <w:spacing w:line="360" w:lineRule="auto"/>
        <w:rPr>
          <w:color w:val="000000"/>
        </w:rPr>
      </w:pPr>
      <w:r w:rsidRPr="00901D48">
        <w:rPr>
          <w:color w:val="000000"/>
        </w:rPr>
        <w:t>Пенза</w:t>
      </w:r>
    </w:p>
    <w:p w:rsidR="00901D48" w:rsidRDefault="00F37011" w:rsidP="00901D48">
      <w:pPr>
        <w:spacing w:line="360" w:lineRule="auto"/>
        <w:jc w:val="center"/>
        <w:rPr>
          <w:color w:val="000000"/>
          <w:sz w:val="28"/>
        </w:rPr>
      </w:pPr>
      <w:r w:rsidRPr="00901D48">
        <w:rPr>
          <w:color w:val="000000"/>
          <w:sz w:val="28"/>
        </w:rPr>
        <w:t>2008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</w:t>
      </w:r>
    </w:p>
    <w:p w:rsidR="00F37011" w:rsidRPr="00901D48" w:rsidRDefault="00901D48" w:rsidP="00901D48">
      <w:pPr>
        <w:spacing w:line="360" w:lineRule="auto"/>
        <w:ind w:firstLine="720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br w:type="page"/>
      </w:r>
      <w:r>
        <w:rPr>
          <w:b/>
          <w:bCs/>
          <w:color w:val="000000"/>
          <w:sz w:val="28"/>
        </w:rPr>
        <w:t>Содержание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37011" w:rsidRPr="00901D48" w:rsidRDefault="00901D48" w:rsidP="00901D48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Введение</w:t>
      </w:r>
    </w:p>
    <w:p w:rsidR="00F37011" w:rsidRPr="00901D48" w:rsidRDefault="00901D48" w:rsidP="00901D48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1. Конституция 1958 года</w:t>
      </w:r>
    </w:p>
    <w:p w:rsidR="00F37011" w:rsidRPr="00901D48" w:rsidRDefault="00901D48" w:rsidP="00901D48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F37011" w:rsidRPr="00901D48">
        <w:rPr>
          <w:color w:val="000000"/>
          <w:sz w:val="28"/>
        </w:rPr>
        <w:t>. Расп</w:t>
      </w:r>
      <w:r>
        <w:rPr>
          <w:color w:val="000000"/>
          <w:sz w:val="28"/>
        </w:rPr>
        <w:t>ад колониальной империи Франции</w:t>
      </w:r>
    </w:p>
    <w:p w:rsidR="00F37011" w:rsidRPr="00901D48" w:rsidRDefault="00901D48" w:rsidP="00901D48">
      <w:pPr>
        <w:pStyle w:val="21"/>
        <w:ind w:firstLine="0"/>
        <w:jc w:val="both"/>
        <w:rPr>
          <w:b w:val="0"/>
          <w:bCs w:val="0"/>
          <w:color w:val="000000"/>
          <w:sz w:val="28"/>
        </w:rPr>
      </w:pPr>
      <w:r>
        <w:rPr>
          <w:b w:val="0"/>
          <w:bCs w:val="0"/>
          <w:color w:val="000000"/>
          <w:sz w:val="28"/>
        </w:rPr>
        <w:t>3</w:t>
      </w:r>
      <w:r w:rsidR="00F37011" w:rsidRPr="00901D48">
        <w:rPr>
          <w:b w:val="0"/>
          <w:bCs w:val="0"/>
          <w:color w:val="000000"/>
          <w:sz w:val="28"/>
        </w:rPr>
        <w:t>. Развитие политической системы Франции в 60</w:t>
      </w:r>
      <w:r>
        <w:rPr>
          <w:b w:val="0"/>
          <w:bCs w:val="0"/>
          <w:color w:val="000000"/>
          <w:sz w:val="28"/>
        </w:rPr>
        <w:t>–</w:t>
      </w:r>
      <w:r w:rsidRPr="00901D48">
        <w:rPr>
          <w:b w:val="0"/>
          <w:bCs w:val="0"/>
          <w:color w:val="000000"/>
          <w:sz w:val="28"/>
        </w:rPr>
        <w:t>80</w:t>
      </w:r>
      <w:r>
        <w:rPr>
          <w:b w:val="0"/>
          <w:bCs w:val="0"/>
          <w:color w:val="000000"/>
          <w:sz w:val="28"/>
        </w:rPr>
        <w:noBreakHyphen/>
      </w:r>
      <w:r w:rsidRPr="00901D48">
        <w:rPr>
          <w:b w:val="0"/>
          <w:bCs w:val="0"/>
          <w:color w:val="000000"/>
          <w:sz w:val="28"/>
        </w:rPr>
        <w:t>х</w:t>
      </w:r>
      <w:r w:rsidR="00F37011" w:rsidRPr="00901D48">
        <w:rPr>
          <w:b w:val="0"/>
          <w:bCs w:val="0"/>
          <w:color w:val="000000"/>
          <w:sz w:val="28"/>
        </w:rPr>
        <w:t xml:space="preserve"> гг. </w:t>
      </w:r>
      <w:r w:rsidR="00F37011" w:rsidRPr="00901D48">
        <w:rPr>
          <w:b w:val="0"/>
          <w:bCs w:val="0"/>
          <w:color w:val="000000"/>
          <w:sz w:val="28"/>
          <w:lang w:val="en-US"/>
        </w:rPr>
        <w:t>X</w:t>
      </w:r>
      <w:r w:rsidR="00F37011" w:rsidRPr="00901D48">
        <w:rPr>
          <w:b w:val="0"/>
          <w:bCs w:val="0"/>
          <w:color w:val="000000"/>
          <w:sz w:val="28"/>
        </w:rPr>
        <w:t>Х в.</w:t>
      </w:r>
    </w:p>
    <w:p w:rsidR="00F37011" w:rsidRPr="00901D48" w:rsidRDefault="00F37011" w:rsidP="00901D48">
      <w:pPr>
        <w:spacing w:line="360" w:lineRule="auto"/>
        <w:jc w:val="both"/>
        <w:rPr>
          <w:b/>
          <w:bCs/>
          <w:color w:val="000000"/>
          <w:sz w:val="28"/>
        </w:rPr>
      </w:pPr>
      <w:r w:rsidRPr="00901D48">
        <w:rPr>
          <w:color w:val="000000"/>
          <w:sz w:val="28"/>
        </w:rPr>
        <w:t>Заключение</w:t>
      </w:r>
    </w:p>
    <w:p w:rsidR="00F37011" w:rsidRPr="00901D48" w:rsidRDefault="00F37011" w:rsidP="00901D48">
      <w:pPr>
        <w:spacing w:line="360" w:lineRule="auto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С</w:t>
      </w:r>
      <w:r w:rsidR="00901D48">
        <w:rPr>
          <w:color w:val="000000"/>
          <w:sz w:val="28"/>
        </w:rPr>
        <w:t>писок использованной литературы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Pr="00901D48" w:rsidRDefault="00901D48" w:rsidP="00901D48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br w:type="page"/>
      </w:r>
      <w:r>
        <w:rPr>
          <w:b/>
          <w:bCs/>
          <w:color w:val="000000"/>
          <w:sz w:val="28"/>
        </w:rPr>
        <w:t>Введение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Республиканский строй, установившийся в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нынешнее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время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во Франции, называют Пятой Республикой. Первая республика была установлена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в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сентябре 1792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и продолжила своё существование до 1804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когда Наполеон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Бонапарт объявил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себя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императором,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Францию, соответственно,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империей.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Вторая республика была установлена в 1848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но она просуществовала лишь 4 года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– до 2 декабря 1852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когда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опять Франция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была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объявлена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империей,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а Наполеон III – императором. Следующая,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Третья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республика,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просуществовала намного дольше – 28 лет с 1871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по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1899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Четвертая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республика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имела самую короткую продолжительность жизни – всего 3 года (1954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>1957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гг</w:t>
      </w:r>
      <w:r w:rsidRPr="00901D48">
        <w:rPr>
          <w:color w:val="000000"/>
          <w:sz w:val="28"/>
        </w:rPr>
        <w:t>.). В мае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в обстановке военного мятежа в Алжире парламент призвал к власти генерала де Голля и наделил его правительство чрезвычайными полномочиями. Он намеревался изменить конституцию, значительно расширив права президента республики. Правительство спешно подготовило проект новой конституции, который в сентябре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был одобрен на референдуме 79,</w:t>
      </w:r>
      <w:r w:rsidR="00901D48" w:rsidRPr="00901D48">
        <w:rPr>
          <w:color w:val="000000"/>
          <w:sz w:val="28"/>
        </w:rPr>
        <w:t>2</w:t>
      </w:r>
      <w:r w:rsidR="00901D48">
        <w:rPr>
          <w:color w:val="000000"/>
          <w:sz w:val="28"/>
        </w:rPr>
        <w:t>%</w:t>
      </w:r>
      <w:r w:rsidRPr="00901D48">
        <w:rPr>
          <w:color w:val="000000"/>
          <w:sz w:val="28"/>
        </w:rPr>
        <w:t xml:space="preserve"> голосов его участников и с октября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вступил в силу.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В результате парламентских выборов, состоявшихся в ноябре 1958, большинство мест в Национальном собрании получили голлисты, чему во многом способствовали тщательно подготовленные поправки к избирательному закону. Затем, когда де Голль был избран президентом (21 декабря 1958), новая конституция предоставила ему широкие полномочия и соответственно ограничила власть парламента.</w:t>
      </w:r>
    </w:p>
    <w:p w:rsidR="00F37011" w:rsidRPr="00901D48" w:rsidRDefault="00F37011" w:rsidP="00901D48">
      <w:pPr>
        <w:pStyle w:val="a3"/>
        <w:spacing w:line="360" w:lineRule="auto"/>
        <w:ind w:firstLine="709"/>
        <w:rPr>
          <w:color w:val="000000"/>
        </w:rPr>
      </w:pPr>
    </w:p>
    <w:p w:rsidR="00F37011" w:rsidRPr="00901D48" w:rsidRDefault="00F37011" w:rsidP="00901D48">
      <w:pPr>
        <w:pStyle w:val="a3"/>
        <w:spacing w:line="360" w:lineRule="auto"/>
        <w:ind w:firstLine="709"/>
        <w:rPr>
          <w:color w:val="000000"/>
        </w:rPr>
      </w:pPr>
    </w:p>
    <w:p w:rsidR="00F37011" w:rsidRPr="00901D48" w:rsidRDefault="00901D48" w:rsidP="00901D48">
      <w:pPr>
        <w:pStyle w:val="a3"/>
        <w:spacing w:line="360" w:lineRule="auto"/>
        <w:ind w:firstLine="709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F37011">
        <w:rPr>
          <w:b/>
          <w:bCs/>
          <w:color w:val="000000"/>
        </w:rPr>
        <w:t xml:space="preserve">1. </w:t>
      </w:r>
      <w:r>
        <w:rPr>
          <w:b/>
          <w:bCs/>
          <w:color w:val="000000"/>
        </w:rPr>
        <w:t>Конституция 1958 года</w:t>
      </w:r>
    </w:p>
    <w:p w:rsidR="00F37011" w:rsidRPr="00901D48" w:rsidRDefault="00F37011" w:rsidP="00901D48">
      <w:pPr>
        <w:pStyle w:val="a3"/>
        <w:spacing w:line="360" w:lineRule="auto"/>
        <w:ind w:firstLine="709"/>
        <w:rPr>
          <w:color w:val="000000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Авторы Конституции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., которую считали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с</w:t>
      </w:r>
      <w:r w:rsidRPr="00901D48">
        <w:rPr>
          <w:color w:val="000000"/>
          <w:sz w:val="28"/>
        </w:rPr>
        <w:t>кроенной точно по мерке для де Голля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исходили из необходимости коренного пересмотра принципов, лежавших в основе государственного строя Третьей и Четвертой республик. Прежде всего</w:t>
      </w:r>
      <w:r w:rsid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предполагалось стабилизировать политическую систему путем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б</w:t>
      </w:r>
      <w:r w:rsidRPr="00901D48">
        <w:rPr>
          <w:color w:val="000000"/>
          <w:sz w:val="28"/>
        </w:rPr>
        <w:t>ольшей сбалансированности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всех видов власти и усиления независимости исполнительной власти от политических маневров различных партий. Исполнительная и законодательная власти должны были быть четко разделены, имея своим источником только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м</w:t>
      </w:r>
      <w:r w:rsidRPr="00901D48">
        <w:rPr>
          <w:color w:val="000000"/>
          <w:sz w:val="28"/>
        </w:rPr>
        <w:t>андат народа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(</w:t>
      </w:r>
      <w:r w:rsidR="00901D48">
        <w:rPr>
          <w:color w:val="000000"/>
          <w:sz w:val="28"/>
        </w:rPr>
        <w:t>т.е.</w:t>
      </w:r>
      <w:r w:rsidRPr="00901D48">
        <w:rPr>
          <w:color w:val="000000"/>
          <w:sz w:val="28"/>
        </w:rPr>
        <w:t xml:space="preserve"> выборы). Однако еще более эффективным средством укрепления системы властвования должен был стать институт главы государства. Возвышаясь над всеми властями и не навязывая себя в качестве повседневного главы правительства и лидера парламентского большинства, президент должен был выражать высшую волю государства по проблемам первостепенного значения. Таким образом, одной из важнейших задач этого органа было гарантировать стабильность исполнительной власти в неблагоприятных политических и экономических условиях.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 xml:space="preserve">Эти идеи были четко проведены в тексте нового основного закона. Свидетельством этому является сама структура конституции, построенной по схеме президент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правительство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парламент. Центральным звеном всей политической системы стал президент. Ему была отведена рол!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в</w:t>
      </w:r>
      <w:r w:rsidRPr="00901D48">
        <w:rPr>
          <w:color w:val="000000"/>
          <w:sz w:val="28"/>
        </w:rPr>
        <w:t>ысшего арбитра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призванного обеспечивать нормальное функционирование государственных органов, а также преемственность государства (ст.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5</w:t>
      </w:r>
      <w:r w:rsidRPr="00901D48">
        <w:rPr>
          <w:color w:val="000000"/>
          <w:sz w:val="28"/>
        </w:rPr>
        <w:t>). Поэтому президент не нес политической ответственности ни перед каким органом (за исключением случая государственной измены) и никем не контролировался. В то же время для выполнения своей роли он был наделен как широкими постоянными прерогативами, так и полномочиями, имеющими исключительный характер.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 xml:space="preserve">Прежде всего, президент назначал главу правительства, а по его предложению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остальных членов кабинета,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также принимал их отставку. Он председательствовал на заседаниях правительства, в Совете и Комитете национальной обороны, в Высшем совете магистратуры. Ему предоставлялись полномочия главы вооруженных сил, право назначения на высшие гражданские и военные должности.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Президент был наделен значительными полномочиями не только в исполнительной, но и в законодательной сфере: он имел право подписывать и обнародовать законы, требовать от парламента нового обсуждения закона или отдельных его статей; право оспорить принятый парламентом законопроект и передать его в Конституционный совет (суд) для заключения о его соответствии конституции; право передавать некоторые виды законопроектов на референдум, минуя парламент; право обращаться к парламенту с посланиями, которые не подлежат обсуждению; право принимать ордонансы, имеющие силу закона. Президент получил также право роспуска нижней палаты парламента (ст.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1</w:t>
      </w:r>
      <w:r w:rsidRPr="00901D48">
        <w:rPr>
          <w:color w:val="000000"/>
          <w:sz w:val="28"/>
        </w:rPr>
        <w:t>2), что не характерно для чисто президентских республик. Он представлял Францию в международных отношениях, наделялся значительными прерогативами в области внешней политики.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Помимо указанных полномочий, президент по 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1</w:t>
      </w:r>
      <w:r w:rsidRPr="00901D48">
        <w:rPr>
          <w:color w:val="000000"/>
          <w:sz w:val="28"/>
        </w:rPr>
        <w:t xml:space="preserve">6 получил право принимать чрезвычайные меры по своему усмотрению в условиях, когда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у</w:t>
      </w:r>
      <w:r w:rsidRPr="00901D48">
        <w:rPr>
          <w:color w:val="000000"/>
          <w:sz w:val="28"/>
        </w:rPr>
        <w:t>становление Республики, независимость Нации, целостность ее территории или выполнение ее международных обязательств оказываются под серьезной или непосредственной угрозой, а нормальное функционирование органов государственной власти, созданных в соответствии с Конституцией, нарушено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.</w:t>
      </w:r>
    </w:p>
    <w:p w:rsidR="00F37011" w:rsidRPr="00901D48" w:rsidRDefault="00F37011" w:rsidP="00901D48">
      <w:pPr>
        <w:pStyle w:val="31"/>
        <w:rPr>
          <w:color w:val="000000"/>
        </w:rPr>
      </w:pPr>
      <w:r w:rsidRPr="00901D48">
        <w:rPr>
          <w:color w:val="000000"/>
        </w:rPr>
        <w:t xml:space="preserve">Одновременно предусматривался ряд гарантий против установления единоличной диктатуры президента (автоматический созыв парламента, запрос мнения Конституционного совета </w:t>
      </w:r>
      <w:r w:rsidR="00901D48">
        <w:rPr>
          <w:color w:val="000000"/>
        </w:rPr>
        <w:t>и т.п.</w:t>
      </w:r>
      <w:r w:rsidRPr="00901D48">
        <w:rPr>
          <w:color w:val="000000"/>
        </w:rPr>
        <w:t>). Однако деятельность президента в период чрезвычайного положения никем не контролировалась В соответствии со ст.</w:t>
      </w:r>
      <w:r w:rsidR="00901D48">
        <w:rPr>
          <w:color w:val="000000"/>
        </w:rPr>
        <w:t> </w:t>
      </w:r>
      <w:r w:rsidR="00901D48" w:rsidRPr="00901D48">
        <w:rPr>
          <w:color w:val="000000"/>
        </w:rPr>
        <w:t>1</w:t>
      </w:r>
      <w:r w:rsidRPr="00901D48">
        <w:rPr>
          <w:color w:val="000000"/>
        </w:rPr>
        <w:t xml:space="preserve">9 свои наиболее важные полномочия: назначение правительства, роспуск палаты, введение в действие исключительных полномочий, передача законопроектов на референдум и ряд других </w:t>
      </w:r>
      <w:r w:rsidR="00901D48">
        <w:rPr>
          <w:color w:val="000000"/>
        </w:rPr>
        <w:t>–</w:t>
      </w:r>
      <w:r w:rsidR="00901D48" w:rsidRPr="00901D48">
        <w:rPr>
          <w:color w:val="000000"/>
        </w:rPr>
        <w:t xml:space="preserve"> </w:t>
      </w:r>
      <w:r w:rsidRPr="00901D48">
        <w:rPr>
          <w:color w:val="000000"/>
        </w:rPr>
        <w:t>президент осуществлял единолично, без контрасигнирования со стороны премьера и соответствующих министров. Остальные акты президента требовали министерской скрепы, и, таким образом, премьер-министр нес за них политическую ответственность перед парламентом.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Конституция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отказалась от прежней политической практики избрания президента парламентом. Отныне он должен был избираться коллегией выборщиков, в которой члены парламента составляли ничтожную часть. Позднее косвенные выборы президента были заменены прямыми.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Второе место в государственном механизме Пятой республики было отведено правительству. В самом общем виде его компетенция закреплялась в 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2</w:t>
      </w:r>
      <w:r w:rsidRPr="00901D48">
        <w:rPr>
          <w:color w:val="000000"/>
          <w:sz w:val="28"/>
        </w:rPr>
        <w:t xml:space="preserve">0 Конституции: правительство должно определять и осуществлять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п</w:t>
      </w:r>
      <w:r w:rsidRPr="00901D48">
        <w:rPr>
          <w:color w:val="000000"/>
          <w:sz w:val="28"/>
        </w:rPr>
        <w:t>олитику нации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распоряжаться администрацией и вооруженными силами. Премьер-министр, полномочия которого определены более подробно, должен руководить деятельностью правительства, нести ответственность за оборону страны, обеспечивать исполнение законов, издавать нормативные акты в порядке регламентарной власти, назначать на военные и гражданские должности.</w:t>
      </w:r>
    </w:p>
    <w:p w:rsidR="00F37011" w:rsidRPr="00901D48" w:rsidRDefault="00F37011" w:rsidP="00901D48">
      <w:pPr>
        <w:pStyle w:val="a3"/>
        <w:spacing w:line="360" w:lineRule="auto"/>
        <w:ind w:firstLine="709"/>
        <w:rPr>
          <w:color w:val="000000"/>
        </w:rPr>
      </w:pPr>
      <w:r w:rsidRPr="00901D48">
        <w:rPr>
          <w:color w:val="000000"/>
        </w:rPr>
        <w:t>Таким образом, высшая исполнительная власть, по конституции, была недостаточно четко распределена между президентом и премьер-министром, но предполагалось, что премьер, обладая определенной автономией, осуществляет повседневное руководство внутренней политикой. Конкретные формы взаимодействия президента и премьера зависели от согласованности их действий при стратегическом верховенстве президента и, главным образом, от расстановки партийно-политических сил.</w:t>
      </w:r>
    </w:p>
    <w:p w:rsidR="00F37011" w:rsidRPr="00901D48" w:rsidRDefault="00F37011" w:rsidP="00901D48">
      <w:pPr>
        <w:pStyle w:val="a5"/>
        <w:ind w:firstLine="709"/>
        <w:rPr>
          <w:color w:val="000000"/>
        </w:rPr>
      </w:pPr>
      <w:r w:rsidRPr="00901D48">
        <w:rPr>
          <w:color w:val="000000"/>
        </w:rPr>
        <w:t>На последнее место среди высших государственных органов Конституция 1958</w:t>
      </w:r>
      <w:r w:rsidR="00901D48">
        <w:rPr>
          <w:color w:val="000000"/>
        </w:rPr>
        <w:t> </w:t>
      </w:r>
      <w:r w:rsidR="00901D48" w:rsidRPr="00901D48">
        <w:rPr>
          <w:color w:val="000000"/>
        </w:rPr>
        <w:t>г</w:t>
      </w:r>
      <w:r w:rsidRPr="00901D48">
        <w:rPr>
          <w:color w:val="000000"/>
        </w:rPr>
        <w:t xml:space="preserve">. поместила парламент. Он состоял из двух палат </w:t>
      </w:r>
      <w:r w:rsidR="00901D48">
        <w:rPr>
          <w:color w:val="000000"/>
        </w:rPr>
        <w:t>–</w:t>
      </w:r>
      <w:r w:rsidR="00901D48" w:rsidRPr="00901D48">
        <w:rPr>
          <w:color w:val="000000"/>
        </w:rPr>
        <w:t xml:space="preserve"> </w:t>
      </w:r>
      <w:r w:rsidRPr="00901D48">
        <w:rPr>
          <w:color w:val="000000"/>
        </w:rPr>
        <w:t xml:space="preserve">Национального собрания и Сената, которые были практически равноправными. Национальное собрание избиралось прямым голосованием. Сенат, избираемый путем косвенного голосования коллегиями выборщиков, должен был обеспечивать представительство территориальных единиц республики и французов, проживавших за пределами Франции. Особые </w:t>
      </w:r>
      <w:r w:rsidR="00901D48">
        <w:rPr>
          <w:color w:val="000000"/>
        </w:rPr>
        <w:t>«</w:t>
      </w:r>
      <w:r w:rsidR="00901D48" w:rsidRPr="00901D48">
        <w:rPr>
          <w:color w:val="000000"/>
        </w:rPr>
        <w:t>с</w:t>
      </w:r>
      <w:r w:rsidRPr="00901D48">
        <w:rPr>
          <w:color w:val="000000"/>
        </w:rPr>
        <w:t>держивающие</w:t>
      </w:r>
      <w:r w:rsidR="00901D48">
        <w:rPr>
          <w:color w:val="000000"/>
        </w:rPr>
        <w:t>»</w:t>
      </w:r>
      <w:r w:rsidR="00901D48" w:rsidRPr="00901D48">
        <w:rPr>
          <w:color w:val="000000"/>
        </w:rPr>
        <w:t xml:space="preserve"> </w:t>
      </w:r>
      <w:r w:rsidRPr="00901D48">
        <w:rPr>
          <w:color w:val="000000"/>
        </w:rPr>
        <w:t>полномочия Сената, обладающего правом вето в отношении проектов конституционных изменений, могли стать тормозом при прохождении важных законопроектов.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 xml:space="preserve">Специальный раздел Конституции был посвящен взаимоотношениям между парламентом и правительством, в котором отчетливо закреплялась доминирующая роль правительства. Тщательно оформленное функциональное разделение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в</w:t>
      </w:r>
      <w:r w:rsidRPr="00901D48">
        <w:rPr>
          <w:color w:val="000000"/>
          <w:sz w:val="28"/>
        </w:rPr>
        <w:t>ластей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подробная регламентация деятельности, структуры и процедуры заседаний парламента имели целью создание системы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р</w:t>
      </w:r>
      <w:r w:rsidRPr="00901D48">
        <w:rPr>
          <w:color w:val="000000"/>
          <w:sz w:val="28"/>
        </w:rPr>
        <w:t>ационализированного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парламентаризма вместо парламентарных моделей Третьей и Четвертой республик.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Акты парламента могли регулировать строго определенный и сравнительно небольшой круг вопросов (структура и принципы организации государственного аппарата, права и свободы, гражданство, налоги, основные принципы гражданского, уголовного, трудового права и др.). По этим вопросам правительство также могло издавать нормативные акты, имеющие силу закона (ордонансы), но только с разрешения парламента. Возможность подобного рода делегирования парламентом своих полномочий была прямо</w:t>
      </w:r>
      <w:r w:rsid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предусмотрена в Конституции, а последующая практика закрепила такое положение. Все остальные вопросы должны были решаться в административном порядке, регламентарной властью кабинета, </w:t>
      </w:r>
      <w:r w:rsidR="00901D48">
        <w:rPr>
          <w:color w:val="000000"/>
          <w:sz w:val="28"/>
        </w:rPr>
        <w:t>т.е.</w:t>
      </w:r>
      <w:r w:rsidRPr="00901D48">
        <w:rPr>
          <w:color w:val="000000"/>
          <w:sz w:val="28"/>
        </w:rPr>
        <w:t xml:space="preserve"> путем декретов.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Правительство обладало также значительными полномочиями по контролю над законодательным процессом. Прежде всего оно, по сути, определяло повестку дня работы парламента. Правительственные законопроекты должны были рассматриваться в первую очередь. Правительство могло также использовать целый ряд средств по отклонению внесенных парламентариями поправок в законопроект и проведению голосования без обсуждения (ст.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4</w:t>
      </w:r>
      <w:r w:rsidRPr="00901D48">
        <w:rPr>
          <w:color w:val="000000"/>
          <w:sz w:val="28"/>
        </w:rPr>
        <w:t>0, 41, 44, 45 и др.). Для принятия финансового законопроекта, например, парламенту устанавливался определенный срок. Если в этот срок бюджетный закон не принимался, он мог быть введен в действие правительственным декретом.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Конституция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 устанавливала ответственность правительства перед парламентом. Однако принятие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р</w:t>
      </w:r>
      <w:r w:rsidRPr="00901D48">
        <w:rPr>
          <w:color w:val="000000"/>
          <w:sz w:val="28"/>
        </w:rPr>
        <w:t>езолюции порицания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которая обязывала бы правительство уйти в отставку, было обставлено многочисленными условиями (ст.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4</w:t>
      </w:r>
      <w:r w:rsidRPr="00901D48">
        <w:rPr>
          <w:color w:val="000000"/>
          <w:sz w:val="28"/>
        </w:rPr>
        <w:t>9). Правительству могло быть отказано в доверии только абсолютным большинством голосов, а если инициаторы резолюции не собирали такого большинства, они утрачивали право вносить новую в течение той же парламентской сессии.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Таким образом, хотя система органов, по Конституций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., обладала атрибутами парламентарной республики (ответственность правительства перед парламентом, министерская скрепа актов президента </w:t>
      </w:r>
      <w:r w:rsidR="00901D48">
        <w:rPr>
          <w:color w:val="000000"/>
          <w:sz w:val="28"/>
        </w:rPr>
        <w:t>и т.п.</w:t>
      </w:r>
      <w:r w:rsidRPr="00901D48">
        <w:rPr>
          <w:color w:val="000000"/>
          <w:sz w:val="28"/>
        </w:rPr>
        <w:t xml:space="preserve">), наиболее существенные полномочия в определении и проведении государственной политики были переданы президенту. Обширные прерогативы президента Франции, предусмотренные конституцией, не имели аналога даже в президентских республиках. Режим Пятой республики стал в теории именоваться смешанным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п</w:t>
      </w:r>
      <w:r w:rsidRPr="00901D48">
        <w:rPr>
          <w:color w:val="000000"/>
          <w:sz w:val="28"/>
        </w:rPr>
        <w:t>резидентско-парламентским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или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к</w:t>
      </w:r>
      <w:r w:rsidRPr="00901D48">
        <w:rPr>
          <w:color w:val="000000"/>
          <w:sz w:val="28"/>
        </w:rPr>
        <w:t>освенным президентским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режимом, став образцом своеобразной гибридной, а на деле новой, самостоятельной формы правления, получившей в политической науке наименование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п</w:t>
      </w:r>
      <w:r w:rsidRPr="00901D48">
        <w:rPr>
          <w:color w:val="000000"/>
          <w:sz w:val="28"/>
        </w:rPr>
        <w:t>олупрезидентская республика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Судебная власть, по Конституции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., провозглашалась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х</w:t>
      </w:r>
      <w:r w:rsidRPr="00901D48">
        <w:rPr>
          <w:color w:val="000000"/>
          <w:sz w:val="28"/>
        </w:rPr>
        <w:t>ранительницей личной свободы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.</w:t>
      </w:r>
      <w:r w:rsidRPr="00901D48">
        <w:rPr>
          <w:color w:val="000000"/>
          <w:sz w:val="28"/>
        </w:rPr>
        <w:t xml:space="preserve"> Особое положение среди судов занял Конституционный совет, который сосредоточил в своих руках контроль за конституционностью нормативных актов и, несмотря на отсутствие прямого указания об этом, право толковать основной закон. Классическим примером системы специализированных судов является и существование во Франции органов административной юстиции во главе с Государственным советом.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 xml:space="preserve">В юрисдикцию административных судов входит решение вопросов о соответствии закону актов и действий исполнительных органов и должностных лиц, на практике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от решений муниципалитетов до актов президента. В остальном же традиционные формы судоустройства по прежнему сохраняются и действуют с незначительной модернизацией в 1970</w:t>
      </w:r>
      <w:r>
        <w:rPr>
          <w:color w:val="000000"/>
          <w:sz w:val="28"/>
        </w:rPr>
        <w:t>-</w:t>
      </w:r>
      <w:r w:rsidR="00901D48" w:rsidRPr="00901D48">
        <w:rPr>
          <w:color w:val="000000"/>
          <w:sz w:val="28"/>
        </w:rPr>
        <w:t>х</w:t>
      </w:r>
      <w:r w:rsidRPr="00901D48">
        <w:rPr>
          <w:color w:val="000000"/>
          <w:sz w:val="28"/>
        </w:rPr>
        <w:t xml:space="preserve"> гг. (Кодекс судоустройства 1978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.).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Конституция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очень скупо регламентировала систему местного управления. Вместе с тем французская (континентальная) модель местного управления стала образцом для подражания в большинстве стран мира. В ней определенным образом сочетаются прямое государственное управление на местах и местное самоуправление, причем агенты государственной администрации осуществляют надзор за деятельностью местных представительных органов. Одновременно нижестоящие звенья системы подчиняются вышестоящим. В этой сфере Конституция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 следовала распространенной теории, согласно которой существуют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е</w:t>
      </w:r>
      <w:r w:rsidRPr="00901D48">
        <w:rPr>
          <w:color w:val="000000"/>
          <w:sz w:val="28"/>
        </w:rPr>
        <w:t>стественные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административно-территориальные единицы (село, город и др.), которые могут и должны формировать свои органы самоуправления, и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и</w:t>
      </w:r>
      <w:r w:rsidRPr="00901D48">
        <w:rPr>
          <w:color w:val="000000"/>
          <w:sz w:val="28"/>
        </w:rPr>
        <w:t>скусственные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образования, </w:t>
      </w:r>
      <w:r w:rsidR="00901D48">
        <w:rPr>
          <w:color w:val="000000"/>
          <w:sz w:val="28"/>
        </w:rPr>
        <w:t>т.е.</w:t>
      </w:r>
      <w:r w:rsidRPr="00901D48">
        <w:rPr>
          <w:color w:val="000000"/>
          <w:sz w:val="28"/>
        </w:rPr>
        <w:t xml:space="preserve"> созданные актами центральной власти (регион </w:t>
      </w:r>
      <w:r w:rsidR="00901D48">
        <w:rPr>
          <w:color w:val="000000"/>
          <w:sz w:val="28"/>
        </w:rPr>
        <w:t>и т.п.</w:t>
      </w:r>
      <w:r w:rsidRPr="00901D48">
        <w:rPr>
          <w:color w:val="000000"/>
          <w:sz w:val="28"/>
        </w:rPr>
        <w:t>), в которых управление осуществляется только представителями центральной власти. По конституции, местными коллективами республики являются коммуны, департаменты, заморские территории, которые свободно управляются выборными советами (ст.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7</w:t>
      </w:r>
      <w:r w:rsidRPr="00901D48">
        <w:rPr>
          <w:color w:val="000000"/>
          <w:sz w:val="28"/>
        </w:rPr>
        <w:t xml:space="preserve">2). Низовой единицей стала коммуна (село или город), жители которой избирают свой орган самоуправления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муниципальный совет. В департаментах избираются генеральные советы.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И</w:t>
      </w:r>
      <w:r w:rsidRPr="00901D48">
        <w:rPr>
          <w:color w:val="000000"/>
          <w:sz w:val="28"/>
        </w:rPr>
        <w:t>скусственным образованием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не имеющим представительных органов, стал регион. Функции местной администрации в департаментах и регионах были возложены на префектов и супрефектов которые являются представителями центра на местах.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Pr="00F37011">
        <w:rPr>
          <w:b/>
          <w:color w:val="000000"/>
          <w:sz w:val="28"/>
        </w:rPr>
        <w:t>2.</w:t>
      </w:r>
      <w:r>
        <w:rPr>
          <w:color w:val="000000"/>
          <w:sz w:val="28"/>
        </w:rPr>
        <w:t xml:space="preserve"> </w:t>
      </w:r>
      <w:r w:rsidRPr="00901D48">
        <w:rPr>
          <w:b/>
          <w:bCs/>
          <w:color w:val="000000"/>
          <w:sz w:val="28"/>
          <w:szCs w:val="28"/>
        </w:rPr>
        <w:t>Расп</w:t>
      </w:r>
      <w:r>
        <w:rPr>
          <w:b/>
          <w:bCs/>
          <w:color w:val="000000"/>
          <w:sz w:val="28"/>
          <w:szCs w:val="28"/>
        </w:rPr>
        <w:t>ад колониальной империи Франции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D48">
        <w:rPr>
          <w:color w:val="000000"/>
          <w:sz w:val="28"/>
          <w:szCs w:val="28"/>
        </w:rPr>
        <w:t>Одним из важнейших аспектов истории Франции в 60</w:t>
      </w:r>
      <w:r>
        <w:rPr>
          <w:color w:val="000000"/>
          <w:sz w:val="28"/>
          <w:szCs w:val="28"/>
        </w:rPr>
        <w:t>-</w:t>
      </w:r>
      <w:r w:rsidR="00901D48" w:rsidRPr="00901D48">
        <w:rPr>
          <w:color w:val="000000"/>
          <w:sz w:val="28"/>
          <w:szCs w:val="28"/>
        </w:rPr>
        <w:t>е</w:t>
      </w:r>
      <w:r w:rsidRPr="00901D48">
        <w:rPr>
          <w:color w:val="000000"/>
          <w:sz w:val="28"/>
          <w:szCs w:val="28"/>
        </w:rPr>
        <w:t xml:space="preserve"> гг. был распад французской колониальной империи.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D48">
        <w:rPr>
          <w:color w:val="000000"/>
          <w:sz w:val="28"/>
          <w:szCs w:val="28"/>
        </w:rPr>
        <w:t>В 1958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г</w:t>
      </w:r>
      <w:r w:rsidRPr="00901D48">
        <w:rPr>
          <w:color w:val="000000"/>
          <w:sz w:val="28"/>
          <w:szCs w:val="28"/>
        </w:rPr>
        <w:t>. в связи с принятием Конституции Пятой республики правительство де Голля провело в «заморских территориях» референдум по вопросу о том, одобряют ли их жители проект конституции и хотят ли они остаться вместе с Францией в составе Сообщества. Население Гвинеи (бывшей французской колонии в Западной Африке) заявило, что оно отвергает проект конституции и желает выйти из Сообщества. С 1 октября 1958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г</w:t>
      </w:r>
      <w:r w:rsidRPr="00901D48">
        <w:rPr>
          <w:color w:val="000000"/>
          <w:sz w:val="28"/>
          <w:szCs w:val="28"/>
        </w:rPr>
        <w:t>. Гвинея стала независимой страной, и французское правительство порвало с ней все связи. Остальные французские колониальные владения одобрили Конституцию 1958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г</w:t>
      </w:r>
      <w:r w:rsidRPr="00901D48">
        <w:rPr>
          <w:color w:val="000000"/>
          <w:sz w:val="28"/>
          <w:szCs w:val="28"/>
        </w:rPr>
        <w:t>. и получили статус государств – членов Сообщества. В соответствии с Конституцией 1958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г</w:t>
      </w:r>
      <w:r w:rsidRPr="00901D48">
        <w:rPr>
          <w:color w:val="000000"/>
          <w:sz w:val="28"/>
          <w:szCs w:val="28"/>
        </w:rPr>
        <w:t>. они пользовались внутренней автономией, но французское правительство сохраняло контроль над их внешней, оборонной и финансовой политикой. Такое половинчатое решение не удовлетворило народы колониальных стран, и через несколько лет они добились полной независимости. 1 января 1960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г</w:t>
      </w:r>
      <w:r w:rsidRPr="00901D48">
        <w:rPr>
          <w:color w:val="000000"/>
          <w:sz w:val="28"/>
          <w:szCs w:val="28"/>
        </w:rPr>
        <w:t>. получил независимость Камерун, официально считавшийся подмандатной территорией Франции. Следом за ним – подмандатная территория Того и другие государства, ранее входившие в состав Французской Экваториальной и Французской Западной Африки. Всего в течение 1960 года, названного «годом Африки», получили независимость 14 бывших французских колоний в Африке. В 1960</w:t>
      </w:r>
      <w:r w:rsidR="00901D48">
        <w:rPr>
          <w:color w:val="000000"/>
          <w:sz w:val="28"/>
          <w:szCs w:val="28"/>
        </w:rPr>
        <w:t>–</w:t>
      </w:r>
      <w:r w:rsidR="00901D48" w:rsidRPr="00901D48">
        <w:rPr>
          <w:color w:val="000000"/>
          <w:sz w:val="28"/>
          <w:szCs w:val="28"/>
        </w:rPr>
        <w:t>1</w:t>
      </w:r>
      <w:r w:rsidRPr="00901D48">
        <w:rPr>
          <w:color w:val="000000"/>
          <w:sz w:val="28"/>
          <w:szCs w:val="28"/>
        </w:rPr>
        <w:t>963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гг</w:t>
      </w:r>
      <w:r w:rsidRPr="00901D48">
        <w:rPr>
          <w:color w:val="000000"/>
          <w:sz w:val="28"/>
          <w:szCs w:val="28"/>
        </w:rPr>
        <w:t>. почти все они заключили с Францией соглашения о военной, экономической и технической помощи.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37011" w:rsidRPr="00901D48" w:rsidRDefault="00F37011" w:rsidP="00901D48">
      <w:pPr>
        <w:pStyle w:val="21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</w:t>
      </w:r>
      <w:r w:rsidRPr="00901D48">
        <w:rPr>
          <w:color w:val="000000"/>
          <w:sz w:val="28"/>
        </w:rPr>
        <w:t>Развитие политической системы Франции в 60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>80</w:t>
      </w:r>
      <w:r>
        <w:rPr>
          <w:color w:val="000000"/>
          <w:sz w:val="28"/>
        </w:rPr>
        <w:t>-</w:t>
      </w:r>
      <w:r w:rsidR="00901D48" w:rsidRPr="00901D48">
        <w:rPr>
          <w:color w:val="000000"/>
          <w:sz w:val="28"/>
        </w:rPr>
        <w:t>х</w:t>
      </w:r>
      <w:r w:rsidRPr="00901D48">
        <w:rPr>
          <w:color w:val="000000"/>
          <w:sz w:val="28"/>
        </w:rPr>
        <w:t xml:space="preserve"> гг. </w:t>
      </w:r>
      <w:r w:rsidRPr="00901D48">
        <w:rPr>
          <w:color w:val="000000"/>
          <w:sz w:val="28"/>
          <w:lang w:val="en-US"/>
        </w:rPr>
        <w:t>X</w:t>
      </w:r>
      <w:r w:rsidRPr="00901D48">
        <w:rPr>
          <w:color w:val="000000"/>
          <w:sz w:val="28"/>
        </w:rPr>
        <w:t>Х в.</w:t>
      </w:r>
    </w:p>
    <w:p w:rsidR="00F37011" w:rsidRPr="00901D48" w:rsidRDefault="00F37011" w:rsidP="00901D48">
      <w:pPr>
        <w:pStyle w:val="21"/>
        <w:ind w:firstLine="709"/>
        <w:jc w:val="both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Основной тенденцией развития политической системы Пятой республики в первые десятилетия ее существования явилось дальнейшее усиление президентской власти ее персонализация. Президент стал на практике не только главой государства, но и главой правительства, одновременно ослаблялось и какое-либо противодействие законодательной власти.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Значительную роль в такой эволюции президентской власти сыграли конституционная реформа 1962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осуществленная де Голлем посредством референдума, которая изменила порядок выборов президента. Отныне избрание президента должно было происходить с помощью всеобщего голосования.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Действительный смысл реформы заключался в противопоставлении главы государства как непосредственного и единственного избранника народа избираемому таким же способом Национальному собранию.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Кроме того, дальнейшее усиление президентской власти было связано с возможностью главы государства опираться на парламентское большинство, поскольку в 60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>70</w:t>
      </w:r>
      <w:r>
        <w:rPr>
          <w:color w:val="000000"/>
          <w:sz w:val="28"/>
        </w:rPr>
        <w:t>-</w:t>
      </w:r>
      <w:r w:rsidR="00901D48" w:rsidRPr="00901D48">
        <w:rPr>
          <w:color w:val="000000"/>
          <w:sz w:val="28"/>
        </w:rPr>
        <w:t>х</w:t>
      </w:r>
      <w:r w:rsidRPr="00901D48">
        <w:rPr>
          <w:color w:val="000000"/>
          <w:sz w:val="28"/>
        </w:rPr>
        <w:t xml:space="preserve"> гг. президент неизменно выступал как лидер голлистской партии. Имея поддержку большинства в парламенте, он фактически возглавлял и правительство, оттеснив его формального главу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премьер-министра. Полная зависимость премьер-министра и правительства от воли президента, фактическая ответственность правительства перед главой государства вследствие совпадения президентского и парламентского большинства стали характерной чертой Пятой республики в это время. Центром принятия государственных решений стала главным образом личная канцелярия президента, свободный от всякой политической ответственности разветвленный аппарат Елисейского дворца. Заметной тенденцией в развитии режима Пятой республики в 60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>7</w:t>
      </w:r>
      <w:r w:rsidRPr="00901D48">
        <w:rPr>
          <w:color w:val="000000"/>
          <w:sz w:val="28"/>
        </w:rPr>
        <w:t>0</w:t>
      </w:r>
      <w:r>
        <w:rPr>
          <w:color w:val="000000"/>
          <w:sz w:val="28"/>
        </w:rPr>
        <w:t>-</w:t>
      </w:r>
      <w:r w:rsidR="00901D48" w:rsidRPr="00901D48">
        <w:rPr>
          <w:color w:val="000000"/>
          <w:sz w:val="28"/>
        </w:rPr>
        <w:t>х</w:t>
      </w:r>
      <w:r w:rsidRPr="00901D48">
        <w:rPr>
          <w:color w:val="000000"/>
          <w:sz w:val="28"/>
        </w:rPr>
        <w:t xml:space="preserve"> гг. стала и централизация судебно-полицейского аппарата. Были созданы чрезвычайные органы политической юстиции, расширены полномочия полиции и префектов.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Вместе с тем отмечались определенные сдвиги и в укреплении гарантий прав личности. В 1971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Конституционный совет признал преамбулу к Конституции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(со ссылками на права человека в Декларации 1789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 и Конституции 1946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.) составной частью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к</w:t>
      </w:r>
      <w:r w:rsidRPr="00901D48">
        <w:rPr>
          <w:color w:val="000000"/>
          <w:sz w:val="28"/>
        </w:rPr>
        <w:t>онституционного блока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и обязал органы государственной власти уважать положения этой преамбулы как конституционные принципы. Кроме того, начиная с 1971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Конституционный совет декларировал целый ряд положений, определяющих принципы правового статуса личности (так называемая Судебная хартия прав человека).</w:t>
      </w:r>
    </w:p>
    <w:p w:rsidR="00F37011" w:rsidRPr="00901D48" w:rsidRDefault="00F37011" w:rsidP="00901D48">
      <w:pPr>
        <w:pStyle w:val="a5"/>
        <w:ind w:firstLine="709"/>
        <w:rPr>
          <w:color w:val="000000"/>
        </w:rPr>
      </w:pPr>
      <w:r w:rsidRPr="00901D48">
        <w:rPr>
          <w:color w:val="000000"/>
        </w:rPr>
        <w:t>Серьезные изменения в расстановке социально-политических сил во Франции проявились в период 1973</w:t>
      </w:r>
      <w:r w:rsidR="00901D48">
        <w:rPr>
          <w:color w:val="000000"/>
        </w:rPr>
        <w:t>–</w:t>
      </w:r>
      <w:r w:rsidR="00901D48" w:rsidRPr="00901D48">
        <w:rPr>
          <w:color w:val="000000"/>
        </w:rPr>
        <w:t>1</w:t>
      </w:r>
      <w:r w:rsidRPr="00901D48">
        <w:rPr>
          <w:color w:val="000000"/>
        </w:rPr>
        <w:t>976</w:t>
      </w:r>
      <w:r w:rsidR="00901D48">
        <w:rPr>
          <w:color w:val="000000"/>
        </w:rPr>
        <w:t> </w:t>
      </w:r>
      <w:r w:rsidR="00901D48" w:rsidRPr="00901D48">
        <w:rPr>
          <w:color w:val="000000"/>
        </w:rPr>
        <w:t>гг</w:t>
      </w:r>
      <w:r w:rsidRPr="00901D48">
        <w:rPr>
          <w:color w:val="000000"/>
        </w:rPr>
        <w:t>., когда голлистская партия утратила абсолютное большинство мест в парламенте и уступила важнейшие государственные посты представителям других правых и центристских группировок. Одновременно с изменением социальной базы и падением голлистской партии усилилось влияние левых сил. В 1972</w:t>
      </w:r>
      <w:r w:rsidR="00901D48">
        <w:rPr>
          <w:color w:val="000000"/>
        </w:rPr>
        <w:t> </w:t>
      </w:r>
      <w:r w:rsidR="00901D48" w:rsidRPr="00901D48">
        <w:rPr>
          <w:color w:val="000000"/>
        </w:rPr>
        <w:t>г</w:t>
      </w:r>
      <w:r w:rsidRPr="00901D48">
        <w:rPr>
          <w:color w:val="000000"/>
        </w:rPr>
        <w:t xml:space="preserve">. реформированная Социалистическая партия (ФСП) и Французская коммунистическая партия подписали совместную Программу демократического Правительства народного единства. Программа предусматривала проведение в стране социально-экономических и политических преобразований, восстановление роли и престижа парламента и др. Противостояние двух партийных блоков – коалиции левых сил, с одной стороны, и правоцентристской коалиции (ОПР-СФД) – с другой, получило название </w:t>
      </w:r>
      <w:r w:rsidR="00901D48">
        <w:rPr>
          <w:color w:val="000000"/>
        </w:rPr>
        <w:t>«</w:t>
      </w:r>
      <w:r w:rsidR="00901D48" w:rsidRPr="00901D48">
        <w:rPr>
          <w:color w:val="000000"/>
        </w:rPr>
        <w:t>б</w:t>
      </w:r>
      <w:r w:rsidRPr="00901D48">
        <w:rPr>
          <w:color w:val="000000"/>
        </w:rPr>
        <w:t>иполяризации</w:t>
      </w:r>
      <w:r w:rsidR="00901D48">
        <w:rPr>
          <w:color w:val="000000"/>
        </w:rPr>
        <w:t>»</w:t>
      </w:r>
      <w:r w:rsidR="00901D48" w:rsidRPr="00901D48">
        <w:rPr>
          <w:color w:val="000000"/>
        </w:rPr>
        <w:t xml:space="preserve"> </w:t>
      </w:r>
      <w:r w:rsidRPr="00901D48">
        <w:rPr>
          <w:color w:val="000000"/>
        </w:rPr>
        <w:t>политической жизни, став определяющей чертой развития политической системы Франции.</w:t>
      </w:r>
    </w:p>
    <w:p w:rsidR="00F37011" w:rsidRPr="00901D48" w:rsidRDefault="00901D48" w:rsidP="00901D4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Pr="00901D48">
        <w:rPr>
          <w:color w:val="000000"/>
          <w:sz w:val="28"/>
        </w:rPr>
        <w:t>Биполяризация</w:t>
      </w:r>
      <w:r>
        <w:rPr>
          <w:color w:val="000000"/>
          <w:sz w:val="28"/>
        </w:rPr>
        <w:t>»</w:t>
      </w:r>
      <w:r w:rsidRPr="00901D48">
        <w:rPr>
          <w:color w:val="000000"/>
          <w:sz w:val="28"/>
        </w:rPr>
        <w:t xml:space="preserve"> </w:t>
      </w:r>
      <w:r w:rsidR="00F37011" w:rsidRPr="00901D48">
        <w:rPr>
          <w:color w:val="000000"/>
          <w:sz w:val="28"/>
        </w:rPr>
        <w:t>открыла непосредственную возможность прихода к власти левого блока, а также изменений во взаимоотношениях властей. Президент и правительство могли отныне стать представителями противостоящих группировок, и их фактическая роль прямо зависела от связи с партийно-парламентским большинством.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В 1981 году Социалистической партии удалось завоевать пост президента, получив абсолютное большинство мест в парламенте, и сформировать правительство. Сохранив основные положения Конституции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касающиеся центрального аппарата Пятой республики, правительство социалистов вместе с тем приняло закон о децентрализации местного управления, упразднив традиционную должность префекта (потом восстановленную), ввело, хотя и в урезанном виде, пропорциональную избирательную систему. Местные органы власти получили большую самостоятельность в финансовых и других вопросах управления. В соответствии с законами 1983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 подчинение нижестоящих органов самоуправления вышестоящим было ограничено определенными направлениями деятельности (образование, здравоохранение </w:t>
      </w:r>
      <w:r w:rsidR="00901D48">
        <w:rPr>
          <w:color w:val="000000"/>
          <w:sz w:val="28"/>
        </w:rPr>
        <w:t>и т.п.</w:t>
      </w:r>
      <w:r w:rsidRPr="00901D48">
        <w:rPr>
          <w:color w:val="000000"/>
          <w:sz w:val="28"/>
        </w:rPr>
        <w:t>), несколько смягчен был административный контроль центра над местными органами самоуправления. Право избирать представительные органы (самоуправления) было предоставлено регионам.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Период 1986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>1</w:t>
      </w:r>
      <w:r w:rsidRPr="00901D48">
        <w:rPr>
          <w:color w:val="000000"/>
          <w:sz w:val="28"/>
        </w:rPr>
        <w:t>988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гг</w:t>
      </w:r>
      <w:r w:rsidRPr="00901D48">
        <w:rPr>
          <w:color w:val="000000"/>
          <w:sz w:val="28"/>
        </w:rPr>
        <w:t xml:space="preserve">. стал уникальным в том отношении, что помимо определенной переоценки роли государства, Пятая республика впервые испытала новацию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р</w:t>
      </w:r>
      <w:r w:rsidRPr="00901D48">
        <w:rPr>
          <w:color w:val="000000"/>
          <w:sz w:val="28"/>
        </w:rPr>
        <w:t>аздельного правления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сосуществования президента-социалиста и правоцентристского правительства, опирающихся на оппозиционные друг другу политические блоки. Второй такой период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с</w:t>
      </w:r>
      <w:r w:rsidRPr="00901D48">
        <w:rPr>
          <w:color w:val="000000"/>
          <w:sz w:val="28"/>
        </w:rPr>
        <w:t>осуществования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продолжался с 1993 по 1995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а с 1997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., напротив, социалистическое правительство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с</w:t>
      </w:r>
      <w:r w:rsidRPr="00901D48">
        <w:rPr>
          <w:color w:val="000000"/>
          <w:sz w:val="28"/>
        </w:rPr>
        <w:t>осуществует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с президентом-голлистом.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Политические события 80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>9</w:t>
      </w:r>
      <w:r w:rsidRPr="00901D48">
        <w:rPr>
          <w:color w:val="000000"/>
          <w:sz w:val="28"/>
        </w:rPr>
        <w:t>0</w:t>
      </w:r>
      <w:r>
        <w:rPr>
          <w:color w:val="000000"/>
          <w:sz w:val="28"/>
        </w:rPr>
        <w:t>-</w:t>
      </w:r>
      <w:r w:rsidR="00901D48" w:rsidRPr="00901D48">
        <w:rPr>
          <w:color w:val="000000"/>
          <w:sz w:val="28"/>
        </w:rPr>
        <w:t>х</w:t>
      </w:r>
      <w:r w:rsidRPr="00901D48">
        <w:rPr>
          <w:color w:val="000000"/>
          <w:sz w:val="28"/>
        </w:rPr>
        <w:t xml:space="preserve"> гг. показали, что, несмотря на все сложности и перипетии партийного соперничества, примат президентской власти во всех областях государственной жизни и ныне остался неизменным. Не случайно наиболее распространенными оценками Пятой республики являются такие характеристики, как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с</w:t>
      </w:r>
      <w:r w:rsidRPr="00901D48">
        <w:rPr>
          <w:color w:val="000000"/>
          <w:sz w:val="28"/>
        </w:rPr>
        <w:t>уперпрезидентская республика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или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у</w:t>
      </w:r>
      <w:r w:rsidRPr="00901D48">
        <w:rPr>
          <w:color w:val="000000"/>
          <w:sz w:val="28"/>
        </w:rPr>
        <w:t>льтрапрезидентский режим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.</w:t>
      </w:r>
      <w:r w:rsidRPr="00901D48">
        <w:rPr>
          <w:color w:val="000000"/>
          <w:sz w:val="28"/>
        </w:rPr>
        <w:t xml:space="preserve"> Вместе с тем парламент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арена партийного соперничества, и в условиях политической поляризации глава государства еще больше, чем прежде, заинтересован в поддержке парламентского большинства, а для наиболее эффективного проведения в жизнь своей политики партия или блок партий должны выиграть не только президентские, но и парламентские выборы. Если же говорить об осуществлении парламентом своей главной функции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 xml:space="preserve">законодательной, то здесь он по-прежнему выступает в основном в роли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р</w:t>
      </w:r>
      <w:r w:rsidRPr="00901D48">
        <w:rPr>
          <w:color w:val="000000"/>
          <w:sz w:val="28"/>
        </w:rPr>
        <w:t>егистрационной палаты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поскольку, по Конституции 1958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>., его собственная сфера законодательных полномочий значительно ограничена, а повседневный парламентский контроль (вопросы министрам) вместе с ответственностью правительства перед парламентом не играют во Франции большой практической роли.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Независимо от расстановки основных политических сил, на рубеже XX и XXI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вв</w:t>
      </w:r>
      <w:r w:rsidRPr="00901D48">
        <w:rPr>
          <w:color w:val="000000"/>
          <w:sz w:val="28"/>
        </w:rPr>
        <w:t>. государство во Франции оставалось значительной регулирующей силой в экономике и социальных отношениях. Периодически проводимые национализация и приватизация отраслей экономики в целом сохранили соотношение государственного и частного ее секторов. Особенностью приватизации во Франции при передаче малоэффективных отраслей хозяйства и объектов госсобственности является сохранение в государственной собственности крупных пакетов акций этих объектов, использование государственных облигаций или аукционов.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>Значительную роль на развитие политической системы Франции оказывают интеграционные процессы общеевропейского масштаба. Так, в 1992</w:t>
      </w:r>
      <w:r w:rsidR="00901D48">
        <w:rPr>
          <w:color w:val="000000"/>
          <w:sz w:val="28"/>
        </w:rPr>
        <w:t> </w:t>
      </w:r>
      <w:r w:rsidR="00901D48" w:rsidRPr="00901D48">
        <w:rPr>
          <w:color w:val="000000"/>
          <w:sz w:val="28"/>
        </w:rPr>
        <w:t>г</w:t>
      </w:r>
      <w:r w:rsidRPr="00901D48">
        <w:rPr>
          <w:color w:val="000000"/>
          <w:sz w:val="28"/>
        </w:rPr>
        <w:t xml:space="preserve">. Конституция Франции была дополнена, разделом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Е</w:t>
      </w:r>
      <w:r w:rsidRPr="00901D48">
        <w:rPr>
          <w:color w:val="000000"/>
          <w:sz w:val="28"/>
        </w:rPr>
        <w:t>вропейский союз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>,</w:t>
      </w:r>
      <w:r w:rsidRPr="00901D48">
        <w:rPr>
          <w:color w:val="000000"/>
          <w:sz w:val="28"/>
        </w:rPr>
        <w:t xml:space="preserve"> все более отчетливо стала проявляться тенденция к признанию верховенства </w:t>
      </w:r>
      <w:r w:rsidR="00901D48">
        <w:rPr>
          <w:color w:val="000000"/>
          <w:sz w:val="28"/>
        </w:rPr>
        <w:t>«</w:t>
      </w:r>
      <w:r w:rsidR="00901D48" w:rsidRPr="00901D48">
        <w:rPr>
          <w:color w:val="000000"/>
          <w:sz w:val="28"/>
        </w:rPr>
        <w:t>к</w:t>
      </w:r>
      <w:r w:rsidRPr="00901D48">
        <w:rPr>
          <w:color w:val="000000"/>
          <w:sz w:val="28"/>
        </w:rPr>
        <w:t>оммунитарного права</w:t>
      </w:r>
      <w:r w:rsidR="00901D48">
        <w:rPr>
          <w:color w:val="000000"/>
          <w:sz w:val="28"/>
        </w:rPr>
        <w:t>»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(права Европейского союза) над национальным правом.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Заключение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37011" w:rsidRPr="00901D48" w:rsidRDefault="00F37011" w:rsidP="00901D48">
      <w:pPr>
        <w:pStyle w:val="23"/>
        <w:spacing w:line="360" w:lineRule="auto"/>
        <w:ind w:firstLine="709"/>
        <w:jc w:val="both"/>
        <w:rPr>
          <w:b w:val="0"/>
          <w:bCs w:val="0"/>
          <w:color w:val="000000"/>
        </w:rPr>
      </w:pPr>
      <w:r w:rsidRPr="00901D48">
        <w:rPr>
          <w:b w:val="0"/>
          <w:bCs w:val="0"/>
          <w:color w:val="000000"/>
        </w:rPr>
        <w:t>Политический режим, установленный конституцией 1958</w:t>
      </w:r>
      <w:r w:rsidR="00901D48">
        <w:rPr>
          <w:b w:val="0"/>
          <w:bCs w:val="0"/>
          <w:color w:val="000000"/>
        </w:rPr>
        <w:t> </w:t>
      </w:r>
      <w:r w:rsidR="00901D48" w:rsidRPr="00901D48">
        <w:rPr>
          <w:b w:val="0"/>
          <w:bCs w:val="0"/>
          <w:color w:val="000000"/>
        </w:rPr>
        <w:t>г</w:t>
      </w:r>
      <w:r w:rsidRPr="00901D48">
        <w:rPr>
          <w:b w:val="0"/>
          <w:bCs w:val="0"/>
          <w:color w:val="000000"/>
        </w:rPr>
        <w:t>., можно определить как республику, сочетающую парламентскую и президентскую форму правлений, с преобладанием полномочий президента. Эта политическая система Пятой республики действует и на сегодняшний день. Создав Пятую республику, де Голль коренным образом изменил характер государственной власти во Франции. То, что он сделал, было связано с объективным процессом изменения современного мира. Режим Пятой республики сохраняется до сих пор,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хотя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после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де Голля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сменилось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уже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несколько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президентов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(Помпиду,</w:t>
      </w:r>
      <w:r w:rsidR="00901D48">
        <w:rPr>
          <w:b w:val="0"/>
          <w:bCs w:val="0"/>
          <w:color w:val="000000"/>
        </w:rPr>
        <w:t xml:space="preserve"> </w:t>
      </w:r>
      <w:r w:rsidRPr="00901D48">
        <w:rPr>
          <w:b w:val="0"/>
          <w:bCs w:val="0"/>
          <w:color w:val="000000"/>
        </w:rPr>
        <w:t>Жискар д’ Эстен, Миттеран, Ширак). Успехи Франции во всех сферах жизни показывают, что созданная де Голлем система жизнеспособна и отвечает интересам Франции.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  <w:r w:rsidRPr="00901D48">
        <w:rPr>
          <w:color w:val="000000"/>
          <w:sz w:val="28"/>
        </w:rPr>
        <w:t xml:space="preserve">Де Голля неоднократно сравнивали с политическими деятелями прошлого, например, с Наполеоном. Он никогда не соглашался с этим. Его политика была всегда оригинальна и самобытна и уже получила собственное определение </w:t>
      </w:r>
      <w:r w:rsidR="00901D48">
        <w:rPr>
          <w:color w:val="000000"/>
          <w:sz w:val="28"/>
        </w:rPr>
        <w:t>–</w:t>
      </w:r>
      <w:r w:rsidR="00901D48" w:rsidRPr="00901D48">
        <w:rPr>
          <w:color w:val="000000"/>
          <w:sz w:val="28"/>
        </w:rPr>
        <w:t xml:space="preserve"> </w:t>
      </w:r>
      <w:r w:rsidRPr="00901D48">
        <w:rPr>
          <w:color w:val="000000"/>
          <w:sz w:val="28"/>
        </w:rPr>
        <w:t>голлизм.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Pr="00F37011" w:rsidRDefault="00F37011" w:rsidP="00F3701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Pr="00F3701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писок использованной литературы</w:t>
      </w:r>
    </w:p>
    <w:p w:rsidR="00F37011" w:rsidRPr="00901D48" w:rsidRDefault="00F37011" w:rsidP="00901D48">
      <w:pPr>
        <w:spacing w:line="360" w:lineRule="auto"/>
        <w:ind w:firstLine="709"/>
        <w:jc w:val="both"/>
        <w:rPr>
          <w:color w:val="000000"/>
          <w:sz w:val="28"/>
        </w:rPr>
      </w:pPr>
    </w:p>
    <w:p w:rsidR="00F37011" w:rsidRPr="00901D48" w:rsidRDefault="00F37011" w:rsidP="00F37011">
      <w:pPr>
        <w:pStyle w:val="a3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color w:val="000000"/>
        </w:rPr>
      </w:pPr>
      <w:r w:rsidRPr="00901D48">
        <w:rPr>
          <w:color w:val="000000"/>
        </w:rPr>
        <w:t xml:space="preserve">История государства и права зарубежных стран. Часть 2. Учебник для вузов. Под общ. Ред. Проф. </w:t>
      </w:r>
      <w:r w:rsidR="00901D48" w:rsidRPr="00901D48">
        <w:rPr>
          <w:color w:val="000000"/>
        </w:rPr>
        <w:t>Крашенниковой</w:t>
      </w:r>
      <w:r w:rsidR="00901D48">
        <w:rPr>
          <w:color w:val="000000"/>
        </w:rPr>
        <w:t> </w:t>
      </w:r>
      <w:r w:rsidR="00901D48" w:rsidRPr="00901D48">
        <w:rPr>
          <w:color w:val="000000"/>
        </w:rPr>
        <w:t>Н.А.</w:t>
      </w:r>
      <w:r w:rsidRPr="00901D48">
        <w:rPr>
          <w:color w:val="000000"/>
        </w:rPr>
        <w:t xml:space="preserve"> и проф. </w:t>
      </w:r>
      <w:r w:rsidR="00901D48" w:rsidRPr="00901D48">
        <w:rPr>
          <w:color w:val="000000"/>
        </w:rPr>
        <w:t>Жидкова</w:t>
      </w:r>
      <w:r w:rsidR="00901D48">
        <w:rPr>
          <w:color w:val="000000"/>
        </w:rPr>
        <w:t> </w:t>
      </w:r>
      <w:r w:rsidR="00901D48" w:rsidRPr="00901D48">
        <w:rPr>
          <w:color w:val="000000"/>
        </w:rPr>
        <w:t>О.А.</w:t>
      </w:r>
      <w:r w:rsidRPr="00901D48">
        <w:rPr>
          <w:color w:val="000000"/>
        </w:rPr>
        <w:t xml:space="preserve"> – М.: Издательская группа НОРМА – Инфра М, 1998.</w:t>
      </w:r>
    </w:p>
    <w:p w:rsidR="00F37011" w:rsidRPr="00901D48" w:rsidRDefault="00F37011" w:rsidP="00F3701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01D48">
        <w:rPr>
          <w:color w:val="000000"/>
          <w:sz w:val="28"/>
          <w:szCs w:val="28"/>
        </w:rPr>
        <w:t xml:space="preserve">Новейшая история стран Европы и Америки: </w:t>
      </w:r>
      <w:r w:rsidRPr="00901D48">
        <w:rPr>
          <w:color w:val="000000"/>
          <w:sz w:val="28"/>
          <w:szCs w:val="28"/>
          <w:lang w:val="en-US"/>
        </w:rPr>
        <w:t>XX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в</w:t>
      </w:r>
      <w:r w:rsidRPr="00901D48">
        <w:rPr>
          <w:color w:val="000000"/>
          <w:sz w:val="28"/>
          <w:szCs w:val="28"/>
        </w:rPr>
        <w:t>./ Учебник для студентов вузов: В 3 частя</w:t>
      </w:r>
      <w:r w:rsidR="00901D48" w:rsidRPr="00901D48">
        <w:rPr>
          <w:color w:val="000000"/>
          <w:sz w:val="28"/>
          <w:szCs w:val="28"/>
        </w:rPr>
        <w:t>х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//</w:t>
      </w:r>
      <w:r w:rsidRPr="00901D48">
        <w:rPr>
          <w:color w:val="000000"/>
          <w:sz w:val="28"/>
          <w:szCs w:val="28"/>
        </w:rPr>
        <w:t xml:space="preserve"> Под ред. </w:t>
      </w:r>
      <w:r w:rsidR="00901D48" w:rsidRPr="00901D48">
        <w:rPr>
          <w:color w:val="000000"/>
          <w:sz w:val="28"/>
          <w:szCs w:val="28"/>
        </w:rPr>
        <w:t>А.М.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Родригеса</w:t>
      </w:r>
      <w:r w:rsidRPr="00901D48">
        <w:rPr>
          <w:color w:val="000000"/>
          <w:sz w:val="28"/>
          <w:szCs w:val="28"/>
        </w:rPr>
        <w:t xml:space="preserve"> и </w:t>
      </w:r>
      <w:r w:rsidR="00901D48" w:rsidRPr="00901D48">
        <w:rPr>
          <w:color w:val="000000"/>
          <w:sz w:val="28"/>
          <w:szCs w:val="28"/>
        </w:rPr>
        <w:t>М.В.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Пономарева</w:t>
      </w:r>
      <w:r w:rsidRPr="00901D48">
        <w:rPr>
          <w:color w:val="000000"/>
          <w:sz w:val="28"/>
          <w:szCs w:val="28"/>
        </w:rPr>
        <w:t xml:space="preserve">. </w:t>
      </w:r>
      <w:r w:rsidR="00901D48" w:rsidRPr="00901D48">
        <w:rPr>
          <w:color w:val="000000"/>
          <w:sz w:val="28"/>
          <w:szCs w:val="28"/>
        </w:rPr>
        <w:t>Ч.</w:t>
      </w:r>
      <w:r w:rsidR="00901D48">
        <w:rPr>
          <w:color w:val="000000"/>
          <w:sz w:val="28"/>
          <w:szCs w:val="28"/>
        </w:rPr>
        <w:t> </w:t>
      </w:r>
      <w:r w:rsidR="00901D48" w:rsidRPr="00901D48">
        <w:rPr>
          <w:color w:val="000000"/>
          <w:sz w:val="28"/>
          <w:szCs w:val="28"/>
        </w:rPr>
        <w:t>2</w:t>
      </w:r>
      <w:r w:rsidRPr="00901D48">
        <w:rPr>
          <w:color w:val="000000"/>
          <w:sz w:val="28"/>
          <w:szCs w:val="28"/>
        </w:rPr>
        <w:t>. – М</w:t>
      </w:r>
      <w:r w:rsidR="00901D48" w:rsidRPr="00901D48">
        <w:rPr>
          <w:color w:val="000000"/>
          <w:sz w:val="28"/>
          <w:szCs w:val="28"/>
        </w:rPr>
        <w:t>.,</w:t>
      </w:r>
      <w:r w:rsidR="00901D48">
        <w:rPr>
          <w:color w:val="000000"/>
          <w:sz w:val="28"/>
          <w:szCs w:val="28"/>
        </w:rPr>
        <w:t xml:space="preserve"> </w:t>
      </w:r>
      <w:r w:rsidR="00901D48" w:rsidRPr="00901D48">
        <w:rPr>
          <w:color w:val="000000"/>
          <w:sz w:val="28"/>
          <w:szCs w:val="28"/>
        </w:rPr>
        <w:t>2</w:t>
      </w:r>
      <w:r w:rsidRPr="00901D48">
        <w:rPr>
          <w:color w:val="000000"/>
          <w:sz w:val="28"/>
          <w:szCs w:val="28"/>
        </w:rPr>
        <w:t>004.</w:t>
      </w:r>
    </w:p>
    <w:p w:rsidR="00F37011" w:rsidRPr="00901D48" w:rsidRDefault="00901D48" w:rsidP="00F3701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01D48">
        <w:rPr>
          <w:color w:val="000000"/>
          <w:sz w:val="28"/>
          <w:szCs w:val="28"/>
        </w:rPr>
        <w:t>Смирнов</w:t>
      </w:r>
      <w:r>
        <w:rPr>
          <w:color w:val="000000"/>
          <w:sz w:val="28"/>
          <w:szCs w:val="28"/>
        </w:rPr>
        <w:t> </w:t>
      </w:r>
      <w:r w:rsidRPr="00901D48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901D48">
        <w:rPr>
          <w:color w:val="000000"/>
          <w:sz w:val="28"/>
          <w:szCs w:val="28"/>
        </w:rPr>
        <w:t>Франция</w:t>
      </w:r>
      <w:r w:rsidR="00F37011" w:rsidRPr="00901D48">
        <w:rPr>
          <w:color w:val="000000"/>
          <w:sz w:val="28"/>
          <w:szCs w:val="28"/>
        </w:rPr>
        <w:t xml:space="preserve"> в </w:t>
      </w:r>
      <w:r w:rsidR="00F37011" w:rsidRPr="00901D48"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> </w:t>
      </w:r>
      <w:r w:rsidRPr="00901D48">
        <w:rPr>
          <w:color w:val="000000"/>
          <w:sz w:val="28"/>
          <w:szCs w:val="28"/>
        </w:rPr>
        <w:t>в</w:t>
      </w:r>
      <w:r w:rsidR="00F37011" w:rsidRPr="00901D48">
        <w:rPr>
          <w:color w:val="000000"/>
          <w:sz w:val="28"/>
          <w:szCs w:val="28"/>
        </w:rPr>
        <w:t>.: Пособие для студентов вузов. – М</w:t>
      </w:r>
      <w:r w:rsidRPr="00901D48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Pr="00901D48">
        <w:rPr>
          <w:color w:val="000000"/>
          <w:sz w:val="28"/>
          <w:szCs w:val="28"/>
        </w:rPr>
        <w:t>2</w:t>
      </w:r>
      <w:r w:rsidR="00F37011" w:rsidRPr="00901D48">
        <w:rPr>
          <w:color w:val="000000"/>
          <w:sz w:val="28"/>
          <w:szCs w:val="28"/>
        </w:rPr>
        <w:t>001.</w:t>
      </w:r>
      <w:bookmarkStart w:id="0" w:name="_GoBack"/>
      <w:bookmarkEnd w:id="0"/>
    </w:p>
    <w:sectPr w:rsidR="00F37011" w:rsidRPr="00901D48" w:rsidSect="00901D48">
      <w:footerReference w:type="even" r:id="rId7"/>
      <w:footerReference w:type="default" r:id="rId8"/>
      <w:pgSz w:w="11906" w:h="16838"/>
      <w:pgMar w:top="1134" w:right="850" w:bottom="1134" w:left="1680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318" w:rsidRDefault="005C6318">
      <w:r>
        <w:separator/>
      </w:r>
    </w:p>
  </w:endnote>
  <w:endnote w:type="continuationSeparator" w:id="0">
    <w:p w:rsidR="005C6318" w:rsidRDefault="005C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011" w:rsidRDefault="00F37011">
    <w:pPr>
      <w:pStyle w:val="a7"/>
      <w:framePr w:wrap="around" w:vAnchor="text" w:hAnchor="margin" w:xAlign="center" w:y="1"/>
      <w:rPr>
        <w:rStyle w:val="a9"/>
      </w:rPr>
    </w:pPr>
  </w:p>
  <w:p w:rsidR="00F37011" w:rsidRDefault="00F3701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011" w:rsidRDefault="007E10B0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F37011" w:rsidRDefault="00F370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318" w:rsidRDefault="005C6318">
      <w:r>
        <w:separator/>
      </w:r>
    </w:p>
  </w:footnote>
  <w:footnote w:type="continuationSeparator" w:id="0">
    <w:p w:rsidR="005C6318" w:rsidRDefault="005C6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231BF"/>
    <w:multiLevelType w:val="hybridMultilevel"/>
    <w:tmpl w:val="5060C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7374080"/>
    <w:multiLevelType w:val="hybridMultilevel"/>
    <w:tmpl w:val="6B8A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D48"/>
    <w:rsid w:val="00391C72"/>
    <w:rsid w:val="005C6318"/>
    <w:rsid w:val="00635B12"/>
    <w:rsid w:val="007E10B0"/>
    <w:rsid w:val="00901D48"/>
    <w:rsid w:val="00F3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AA5FBC-67F4-4150-8AA2-B7569A2A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pPr>
      <w:spacing w:line="360" w:lineRule="auto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08"/>
      <w:jc w:val="center"/>
    </w:pPr>
    <w:rPr>
      <w:b/>
      <w:bCs/>
      <w:sz w:val="32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pPr>
      <w:jc w:val="center"/>
    </w:pPr>
    <w:rPr>
      <w:b/>
      <w:bCs/>
      <w:sz w:val="28"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Title"/>
    <w:basedOn w:val="a"/>
    <w:link w:val="ab"/>
    <w:uiPriority w:val="99"/>
    <w:qFormat/>
    <w:pPr>
      <w:jc w:val="center"/>
    </w:pPr>
    <w:rPr>
      <w:sz w:val="28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3478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2008-03-27T11:05:00Z</cp:lastPrinted>
  <dcterms:created xsi:type="dcterms:W3CDTF">2014-03-07T04:21:00Z</dcterms:created>
  <dcterms:modified xsi:type="dcterms:W3CDTF">2014-03-07T04:21:00Z</dcterms:modified>
</cp:coreProperties>
</file>