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6B11" w:rsidRDefault="009F6B11" w:rsidP="00814EC9">
      <w:pPr>
        <w:jc w:val="center"/>
        <w:rPr>
          <w:sz w:val="40"/>
          <w:szCs w:val="40"/>
        </w:rPr>
      </w:pPr>
    </w:p>
    <w:p w:rsidR="00814EC9" w:rsidRPr="00814EC9" w:rsidRDefault="00814EC9" w:rsidP="00814EC9">
      <w:pPr>
        <w:jc w:val="center"/>
        <w:rPr>
          <w:sz w:val="40"/>
          <w:szCs w:val="40"/>
        </w:rPr>
      </w:pPr>
      <w:r w:rsidRPr="00814EC9">
        <w:rPr>
          <w:sz w:val="40"/>
          <w:szCs w:val="40"/>
        </w:rPr>
        <w:t>ГОУВОО</w:t>
      </w:r>
    </w:p>
    <w:p w:rsidR="00814EC9" w:rsidRPr="00814EC9" w:rsidRDefault="00814EC9" w:rsidP="00814EC9">
      <w:pPr>
        <w:jc w:val="center"/>
        <w:rPr>
          <w:sz w:val="40"/>
          <w:szCs w:val="40"/>
        </w:rPr>
      </w:pPr>
      <w:r w:rsidRPr="00814EC9">
        <w:rPr>
          <w:sz w:val="40"/>
          <w:szCs w:val="40"/>
        </w:rPr>
        <w:t>РОСЗИТЛП (филиал в г. Тверь)</w:t>
      </w:r>
    </w:p>
    <w:p w:rsidR="00814EC9" w:rsidRDefault="00814EC9" w:rsidP="00814EC9">
      <w:pPr>
        <w:jc w:val="center"/>
        <w:rPr>
          <w:sz w:val="40"/>
          <w:szCs w:val="40"/>
        </w:rPr>
      </w:pPr>
    </w:p>
    <w:p w:rsidR="00814EC9" w:rsidRDefault="00814EC9" w:rsidP="00814EC9">
      <w:pPr>
        <w:jc w:val="center"/>
        <w:rPr>
          <w:b/>
          <w:sz w:val="44"/>
          <w:szCs w:val="44"/>
        </w:rPr>
      </w:pPr>
      <w:r>
        <w:rPr>
          <w:b/>
          <w:sz w:val="44"/>
          <w:szCs w:val="44"/>
        </w:rPr>
        <w:t>Контрольная работа по курсу «Религия как феномен культуры»</w:t>
      </w:r>
    </w:p>
    <w:p w:rsidR="00814EC9" w:rsidRPr="00E45592" w:rsidRDefault="00814EC9" w:rsidP="00814EC9">
      <w:pPr>
        <w:jc w:val="center"/>
        <w:rPr>
          <w:b/>
          <w:sz w:val="44"/>
          <w:szCs w:val="44"/>
        </w:rPr>
      </w:pPr>
    </w:p>
    <w:p w:rsidR="00814EC9" w:rsidRDefault="00814EC9" w:rsidP="00814EC9">
      <w:pPr>
        <w:jc w:val="center"/>
        <w:rPr>
          <w:b/>
          <w:sz w:val="44"/>
          <w:szCs w:val="44"/>
          <w:u w:val="single"/>
        </w:rPr>
      </w:pPr>
      <w:r w:rsidRPr="00E45592">
        <w:rPr>
          <w:b/>
          <w:sz w:val="44"/>
          <w:szCs w:val="44"/>
        </w:rPr>
        <w:t>Тема:</w:t>
      </w:r>
      <w:r w:rsidRPr="00E45592">
        <w:rPr>
          <w:sz w:val="44"/>
          <w:szCs w:val="44"/>
        </w:rPr>
        <w:t xml:space="preserve"> </w:t>
      </w:r>
      <w:r>
        <w:rPr>
          <w:b/>
          <w:sz w:val="44"/>
          <w:szCs w:val="44"/>
          <w:u w:val="single"/>
        </w:rPr>
        <w:t>Личностно значимые компоненты религии.</w:t>
      </w:r>
    </w:p>
    <w:p w:rsidR="00814EC9" w:rsidRDefault="00814EC9" w:rsidP="00814EC9">
      <w:pPr>
        <w:spacing w:line="240" w:lineRule="auto"/>
        <w:jc w:val="center"/>
        <w:rPr>
          <w:b/>
          <w:sz w:val="44"/>
          <w:szCs w:val="44"/>
          <w:u w:val="single"/>
        </w:rPr>
      </w:pPr>
    </w:p>
    <w:p w:rsidR="00814EC9" w:rsidRDefault="00814EC9" w:rsidP="00814EC9">
      <w:pPr>
        <w:spacing w:line="240" w:lineRule="auto"/>
        <w:jc w:val="center"/>
        <w:rPr>
          <w:b/>
          <w:sz w:val="44"/>
          <w:szCs w:val="44"/>
          <w:u w:val="single"/>
        </w:rPr>
      </w:pPr>
    </w:p>
    <w:p w:rsidR="00814EC9" w:rsidRDefault="00814EC9" w:rsidP="00814EC9">
      <w:pPr>
        <w:spacing w:line="240" w:lineRule="auto"/>
        <w:jc w:val="center"/>
        <w:rPr>
          <w:b/>
          <w:sz w:val="44"/>
          <w:szCs w:val="44"/>
          <w:u w:val="single"/>
        </w:rPr>
      </w:pPr>
    </w:p>
    <w:p w:rsidR="00814EC9" w:rsidRPr="00814EC9" w:rsidRDefault="00814EC9" w:rsidP="00814EC9">
      <w:pPr>
        <w:spacing w:line="240" w:lineRule="auto"/>
        <w:jc w:val="right"/>
        <w:rPr>
          <w:b/>
          <w:sz w:val="32"/>
          <w:szCs w:val="32"/>
        </w:rPr>
      </w:pPr>
      <w:r w:rsidRPr="00E45592">
        <w:rPr>
          <w:b/>
          <w:sz w:val="32"/>
          <w:szCs w:val="32"/>
        </w:rPr>
        <w:t>Выполнила:</w:t>
      </w:r>
    </w:p>
    <w:p w:rsidR="00814EC9" w:rsidRPr="00E45592" w:rsidRDefault="00814EC9" w:rsidP="00814EC9">
      <w:pPr>
        <w:spacing w:line="240" w:lineRule="auto"/>
        <w:jc w:val="right"/>
        <w:rPr>
          <w:sz w:val="32"/>
          <w:szCs w:val="32"/>
        </w:rPr>
      </w:pPr>
      <w:r>
        <w:rPr>
          <w:sz w:val="32"/>
          <w:szCs w:val="32"/>
        </w:rPr>
        <w:t>Студентка 2 курса ФЭМ</w:t>
      </w:r>
    </w:p>
    <w:p w:rsidR="00814EC9" w:rsidRPr="00E45592" w:rsidRDefault="00814EC9" w:rsidP="00814EC9">
      <w:pPr>
        <w:spacing w:line="240" w:lineRule="auto"/>
        <w:jc w:val="right"/>
        <w:rPr>
          <w:sz w:val="32"/>
          <w:szCs w:val="32"/>
        </w:rPr>
      </w:pPr>
      <w:r w:rsidRPr="00E45592">
        <w:rPr>
          <w:sz w:val="32"/>
          <w:szCs w:val="32"/>
        </w:rPr>
        <w:t>Манухина Екатерина Борисовна</w:t>
      </w:r>
    </w:p>
    <w:p w:rsidR="00814EC9" w:rsidRPr="00814EC9" w:rsidRDefault="00814EC9" w:rsidP="00814EC9">
      <w:pPr>
        <w:spacing w:line="240" w:lineRule="auto"/>
        <w:jc w:val="right"/>
        <w:rPr>
          <w:b/>
          <w:sz w:val="32"/>
          <w:szCs w:val="32"/>
        </w:rPr>
      </w:pPr>
      <w:r w:rsidRPr="00E45592">
        <w:rPr>
          <w:b/>
          <w:sz w:val="32"/>
          <w:szCs w:val="32"/>
        </w:rPr>
        <w:t>Проверил</w:t>
      </w:r>
      <w:r>
        <w:rPr>
          <w:b/>
          <w:sz w:val="32"/>
          <w:szCs w:val="32"/>
        </w:rPr>
        <w:t>а</w:t>
      </w:r>
      <w:r w:rsidRPr="00E45592">
        <w:rPr>
          <w:b/>
          <w:sz w:val="32"/>
          <w:szCs w:val="32"/>
        </w:rPr>
        <w:t>:</w:t>
      </w:r>
    </w:p>
    <w:p w:rsidR="00814EC9" w:rsidRDefault="00814EC9" w:rsidP="00814EC9">
      <w:pPr>
        <w:jc w:val="right"/>
        <w:rPr>
          <w:sz w:val="32"/>
          <w:szCs w:val="32"/>
        </w:rPr>
      </w:pPr>
      <w:r>
        <w:rPr>
          <w:sz w:val="32"/>
          <w:szCs w:val="32"/>
        </w:rPr>
        <w:t>Мусиец Полина Владимировна</w:t>
      </w:r>
    </w:p>
    <w:p w:rsidR="00814EC9" w:rsidRDefault="00814EC9" w:rsidP="00814EC9">
      <w:pPr>
        <w:jc w:val="center"/>
        <w:rPr>
          <w:sz w:val="32"/>
          <w:szCs w:val="32"/>
        </w:rPr>
      </w:pPr>
    </w:p>
    <w:p w:rsidR="00814EC9" w:rsidRDefault="00814EC9" w:rsidP="00814EC9">
      <w:pPr>
        <w:jc w:val="center"/>
        <w:rPr>
          <w:sz w:val="32"/>
          <w:szCs w:val="32"/>
        </w:rPr>
      </w:pPr>
    </w:p>
    <w:p w:rsidR="00814EC9" w:rsidRPr="00E45592" w:rsidRDefault="00814EC9" w:rsidP="00814EC9">
      <w:pPr>
        <w:jc w:val="center"/>
        <w:rPr>
          <w:sz w:val="28"/>
          <w:szCs w:val="28"/>
        </w:rPr>
      </w:pPr>
      <w:r>
        <w:rPr>
          <w:sz w:val="28"/>
          <w:szCs w:val="28"/>
        </w:rPr>
        <w:t>ТВЕРЬ, 2010г.</w:t>
      </w:r>
    </w:p>
    <w:p w:rsidR="00814EC9" w:rsidRDefault="00814EC9" w:rsidP="005A0427">
      <w:pPr>
        <w:pStyle w:val="a3"/>
        <w:jc w:val="center"/>
        <w:rPr>
          <w:b/>
          <w:color w:val="000000"/>
        </w:rPr>
      </w:pPr>
    </w:p>
    <w:p w:rsidR="00814EC9" w:rsidRDefault="00814EC9" w:rsidP="005A0427">
      <w:pPr>
        <w:pStyle w:val="a3"/>
        <w:jc w:val="center"/>
        <w:rPr>
          <w:b/>
          <w:color w:val="000000"/>
        </w:rPr>
      </w:pPr>
    </w:p>
    <w:p w:rsidR="00814EC9" w:rsidRDefault="00814EC9" w:rsidP="005A0427">
      <w:pPr>
        <w:pStyle w:val="a3"/>
        <w:jc w:val="center"/>
        <w:rPr>
          <w:b/>
          <w:color w:val="000000"/>
        </w:rPr>
      </w:pPr>
    </w:p>
    <w:p w:rsidR="00814EC9" w:rsidRDefault="005D47B6" w:rsidP="005A0427">
      <w:pPr>
        <w:pStyle w:val="a3"/>
        <w:jc w:val="center"/>
        <w:rPr>
          <w:b/>
          <w:color w:val="000000"/>
        </w:rPr>
      </w:pPr>
      <w:r>
        <w:rPr>
          <w:b/>
          <w:color w:val="000000"/>
        </w:rPr>
        <w:t>Содержание</w:t>
      </w:r>
    </w:p>
    <w:p w:rsidR="00814EC9" w:rsidRDefault="00814EC9" w:rsidP="005A0427">
      <w:pPr>
        <w:pStyle w:val="a3"/>
        <w:jc w:val="center"/>
        <w:rPr>
          <w:b/>
          <w:color w:val="000000"/>
        </w:rPr>
      </w:pPr>
    </w:p>
    <w:p w:rsidR="00814EC9" w:rsidRDefault="00814EC9" w:rsidP="005A0427">
      <w:pPr>
        <w:pStyle w:val="a3"/>
        <w:jc w:val="center"/>
        <w:rPr>
          <w:b/>
          <w:color w:val="000000"/>
        </w:rPr>
      </w:pPr>
    </w:p>
    <w:p w:rsidR="00814EC9" w:rsidRDefault="00814EC9" w:rsidP="005A0427">
      <w:pPr>
        <w:pStyle w:val="a3"/>
        <w:jc w:val="center"/>
        <w:rPr>
          <w:b/>
          <w:color w:val="000000"/>
        </w:rPr>
      </w:pPr>
    </w:p>
    <w:p w:rsidR="00FF59E6" w:rsidRDefault="00FF59E6" w:rsidP="00FF59E6">
      <w:pPr>
        <w:pStyle w:val="a6"/>
        <w:spacing w:line="360" w:lineRule="auto"/>
        <w:jc w:val="center"/>
        <w:rPr>
          <w:b/>
          <w:sz w:val="44"/>
          <w:szCs w:val="44"/>
          <w:u w:val="single"/>
        </w:rPr>
      </w:pPr>
      <w:r w:rsidRPr="000E1122">
        <w:rPr>
          <w:b/>
          <w:sz w:val="44"/>
          <w:szCs w:val="44"/>
          <w:u w:val="single"/>
        </w:rPr>
        <w:t>Содержание</w:t>
      </w:r>
    </w:p>
    <w:p w:rsidR="00FF59E6" w:rsidRDefault="00FF59E6" w:rsidP="00FF59E6">
      <w:pPr>
        <w:pStyle w:val="a6"/>
        <w:spacing w:line="360" w:lineRule="auto"/>
        <w:jc w:val="center"/>
        <w:rPr>
          <w:b/>
          <w:sz w:val="44"/>
          <w:szCs w:val="44"/>
          <w:u w:val="single"/>
        </w:rPr>
      </w:pPr>
    </w:p>
    <w:p w:rsidR="00FF59E6" w:rsidRDefault="00FF59E6" w:rsidP="00FF59E6">
      <w:pPr>
        <w:pStyle w:val="a6"/>
        <w:spacing w:line="360" w:lineRule="auto"/>
        <w:rPr>
          <w:b/>
          <w:sz w:val="36"/>
          <w:szCs w:val="36"/>
        </w:rPr>
      </w:pPr>
      <w:r w:rsidRPr="006A0649">
        <w:rPr>
          <w:b/>
          <w:sz w:val="36"/>
          <w:szCs w:val="36"/>
        </w:rPr>
        <w:t>1. Биосоциальная проблема человека. Индивид, личность, индивидуальность</w:t>
      </w:r>
      <w:r>
        <w:rPr>
          <w:b/>
          <w:sz w:val="36"/>
          <w:szCs w:val="36"/>
        </w:rPr>
        <w:t>……………………………...3</w:t>
      </w:r>
    </w:p>
    <w:p w:rsidR="00FF59E6" w:rsidRPr="006A0649" w:rsidRDefault="00FF59E6" w:rsidP="00FF59E6">
      <w:pPr>
        <w:pStyle w:val="a6"/>
        <w:spacing w:line="360" w:lineRule="auto"/>
        <w:rPr>
          <w:b/>
          <w:sz w:val="36"/>
          <w:szCs w:val="36"/>
        </w:rPr>
      </w:pPr>
    </w:p>
    <w:p w:rsidR="00FF59E6" w:rsidRDefault="00FF59E6" w:rsidP="00FF59E6">
      <w:pPr>
        <w:spacing w:line="360" w:lineRule="auto"/>
        <w:rPr>
          <w:b/>
          <w:color w:val="000000"/>
          <w:sz w:val="36"/>
          <w:szCs w:val="36"/>
        </w:rPr>
      </w:pPr>
      <w:r w:rsidRPr="006A0649">
        <w:rPr>
          <w:b/>
          <w:color w:val="000000"/>
          <w:sz w:val="36"/>
          <w:szCs w:val="36"/>
        </w:rPr>
        <w:t>2. Смысл и цель жизни человека</w:t>
      </w:r>
      <w:r>
        <w:rPr>
          <w:b/>
          <w:color w:val="000000"/>
          <w:sz w:val="36"/>
          <w:szCs w:val="36"/>
        </w:rPr>
        <w:t>………………………….9</w:t>
      </w:r>
    </w:p>
    <w:p w:rsidR="00FF59E6" w:rsidRPr="006A0649" w:rsidRDefault="00FF59E6" w:rsidP="00FF59E6">
      <w:pPr>
        <w:spacing w:line="360" w:lineRule="auto"/>
        <w:rPr>
          <w:b/>
          <w:color w:val="000000"/>
          <w:sz w:val="36"/>
          <w:szCs w:val="36"/>
        </w:rPr>
      </w:pPr>
    </w:p>
    <w:p w:rsidR="00FF59E6" w:rsidRDefault="00FF59E6" w:rsidP="00FF59E6">
      <w:pPr>
        <w:spacing w:line="360" w:lineRule="auto"/>
        <w:rPr>
          <w:b/>
          <w:color w:val="000000"/>
          <w:sz w:val="36"/>
          <w:szCs w:val="36"/>
        </w:rPr>
      </w:pPr>
      <w:r w:rsidRPr="006A0649">
        <w:rPr>
          <w:b/>
          <w:color w:val="000000"/>
          <w:sz w:val="36"/>
          <w:szCs w:val="36"/>
        </w:rPr>
        <w:t>3. Свобода, ответственность и творчество как атрибутивные характеристики бытия человека</w:t>
      </w:r>
      <w:r>
        <w:rPr>
          <w:b/>
          <w:color w:val="000000"/>
          <w:sz w:val="36"/>
          <w:szCs w:val="36"/>
        </w:rPr>
        <w:t>……….11</w:t>
      </w:r>
    </w:p>
    <w:p w:rsidR="00FF59E6" w:rsidRPr="006A0649" w:rsidRDefault="00FF59E6" w:rsidP="00FF59E6">
      <w:pPr>
        <w:spacing w:line="360" w:lineRule="auto"/>
        <w:rPr>
          <w:b/>
          <w:color w:val="000000"/>
          <w:sz w:val="36"/>
          <w:szCs w:val="36"/>
        </w:rPr>
      </w:pPr>
    </w:p>
    <w:p w:rsidR="00FF59E6" w:rsidRPr="006A0649" w:rsidRDefault="00FF59E6" w:rsidP="00FF59E6">
      <w:pPr>
        <w:pStyle w:val="a6"/>
        <w:spacing w:line="360" w:lineRule="auto"/>
        <w:rPr>
          <w:b/>
          <w:sz w:val="36"/>
          <w:szCs w:val="36"/>
        </w:rPr>
      </w:pPr>
      <w:r w:rsidRPr="006A0649">
        <w:rPr>
          <w:b/>
          <w:sz w:val="36"/>
          <w:szCs w:val="36"/>
        </w:rPr>
        <w:t>Список литературы</w:t>
      </w:r>
      <w:r>
        <w:rPr>
          <w:b/>
          <w:sz w:val="36"/>
          <w:szCs w:val="36"/>
        </w:rPr>
        <w:t>………………………………………...19</w:t>
      </w:r>
    </w:p>
    <w:p w:rsidR="00DE03CF" w:rsidRDefault="00DE03CF" w:rsidP="005A0427">
      <w:pPr>
        <w:pStyle w:val="a3"/>
        <w:jc w:val="center"/>
        <w:rPr>
          <w:b/>
          <w:color w:val="000000"/>
        </w:rPr>
      </w:pPr>
    </w:p>
    <w:p w:rsidR="00FF59E6" w:rsidRDefault="00FF59E6" w:rsidP="00FF59E6">
      <w:pPr>
        <w:autoSpaceDE w:val="0"/>
        <w:autoSpaceDN w:val="0"/>
        <w:adjustRightInd w:val="0"/>
        <w:spacing w:after="0" w:line="240" w:lineRule="auto"/>
        <w:ind w:left="30" w:right="30"/>
        <w:rPr>
          <w:rFonts w:ascii="Tahoma" w:hAnsi="Tahoma"/>
          <w:sz w:val="2"/>
          <w:szCs w:val="24"/>
          <w:lang w:val="x-none"/>
        </w:rPr>
      </w:pPr>
      <w:r>
        <w:rPr>
          <w:rFonts w:ascii="Tahoma" w:hAnsi="Tahoma" w:cs="Tahoma"/>
          <w:sz w:val="20"/>
          <w:szCs w:val="24"/>
          <w:lang w:val="x-none"/>
        </w:rPr>
        <w:br/>
      </w:r>
    </w:p>
    <w:p w:rsidR="00DE03CF" w:rsidRPr="00FF59E6" w:rsidRDefault="00DE03CF" w:rsidP="005A0427">
      <w:pPr>
        <w:pStyle w:val="a3"/>
        <w:jc w:val="center"/>
        <w:rPr>
          <w:b/>
          <w:color w:val="000000"/>
          <w:lang w:val="x-none"/>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DE03CF" w:rsidRDefault="00DE03CF" w:rsidP="005A0427">
      <w:pPr>
        <w:pStyle w:val="a3"/>
        <w:jc w:val="center"/>
        <w:rPr>
          <w:b/>
          <w:color w:val="000000"/>
        </w:rPr>
      </w:pPr>
    </w:p>
    <w:p w:rsidR="00814EC9" w:rsidRDefault="00814EC9" w:rsidP="005A0427">
      <w:pPr>
        <w:pStyle w:val="a3"/>
        <w:jc w:val="center"/>
        <w:rPr>
          <w:b/>
          <w:color w:val="000000"/>
        </w:rPr>
      </w:pPr>
    </w:p>
    <w:p w:rsidR="00814EC9" w:rsidRDefault="00814EC9" w:rsidP="005A0427">
      <w:pPr>
        <w:pStyle w:val="a3"/>
        <w:jc w:val="center"/>
        <w:rPr>
          <w:b/>
          <w:color w:val="000000"/>
        </w:rPr>
      </w:pPr>
    </w:p>
    <w:p w:rsidR="00814EC9" w:rsidRDefault="00814EC9" w:rsidP="005A0427">
      <w:pPr>
        <w:pStyle w:val="a3"/>
        <w:jc w:val="center"/>
        <w:rPr>
          <w:b/>
          <w:color w:val="000000"/>
        </w:rPr>
      </w:pPr>
    </w:p>
    <w:p w:rsidR="005A0427" w:rsidRPr="0002251E" w:rsidRDefault="005A0427" w:rsidP="00DE03CF">
      <w:pPr>
        <w:pStyle w:val="a3"/>
      </w:pPr>
    </w:p>
    <w:p w:rsidR="000A7E29" w:rsidRDefault="000A7E29" w:rsidP="000A7E29">
      <w:pPr>
        <w:spacing w:after="0" w:line="360" w:lineRule="auto"/>
        <w:ind w:firstLine="709"/>
        <w:jc w:val="both"/>
        <w:rPr>
          <w:rFonts w:ascii="Times New Roman" w:hAnsi="Times New Roman"/>
          <w:color w:val="000000"/>
          <w:sz w:val="28"/>
          <w:szCs w:val="28"/>
        </w:rPr>
      </w:pPr>
    </w:p>
    <w:p w:rsidR="006E0B28" w:rsidRDefault="006E0B28" w:rsidP="000A7E29">
      <w:pPr>
        <w:spacing w:after="0" w:line="360" w:lineRule="auto"/>
        <w:ind w:firstLine="709"/>
        <w:jc w:val="both"/>
        <w:rPr>
          <w:rFonts w:ascii="Times New Roman" w:hAnsi="Times New Roman"/>
          <w:color w:val="000000"/>
          <w:sz w:val="28"/>
          <w:szCs w:val="28"/>
        </w:rPr>
      </w:pPr>
    </w:p>
    <w:p w:rsidR="000A7E29" w:rsidRPr="00DB1C3E" w:rsidRDefault="00DB1C3E" w:rsidP="000A7E29">
      <w:pPr>
        <w:spacing w:after="0" w:line="360" w:lineRule="auto"/>
        <w:ind w:firstLine="709"/>
        <w:jc w:val="center"/>
        <w:rPr>
          <w:rFonts w:ascii="Times New Roman" w:hAnsi="Times New Roman"/>
          <w:b/>
          <w:color w:val="000000"/>
          <w:sz w:val="36"/>
          <w:szCs w:val="36"/>
        </w:rPr>
      </w:pPr>
      <w:r>
        <w:rPr>
          <w:rFonts w:ascii="Times New Roman" w:hAnsi="Times New Roman"/>
          <w:b/>
          <w:color w:val="000000"/>
          <w:sz w:val="32"/>
          <w:szCs w:val="32"/>
        </w:rPr>
        <w:t>1.</w:t>
      </w:r>
      <w:r w:rsidR="000A7E29" w:rsidRPr="00DB1C3E">
        <w:rPr>
          <w:rFonts w:ascii="Times New Roman" w:hAnsi="Times New Roman"/>
          <w:b/>
          <w:color w:val="000000"/>
          <w:sz w:val="36"/>
          <w:szCs w:val="36"/>
        </w:rPr>
        <w:t>Религиозная вера.</w:t>
      </w:r>
    </w:p>
    <w:p w:rsidR="00356155" w:rsidRPr="008262AA" w:rsidRDefault="00356155" w:rsidP="00DB1C3E">
      <w:pPr>
        <w:pStyle w:val="a6"/>
        <w:spacing w:line="360" w:lineRule="auto"/>
        <w:jc w:val="both"/>
        <w:rPr>
          <w:sz w:val="28"/>
          <w:szCs w:val="28"/>
        </w:rPr>
      </w:pPr>
      <w:r w:rsidRPr="00DB1C3E">
        <w:rPr>
          <w:bCs/>
          <w:sz w:val="28"/>
          <w:szCs w:val="28"/>
        </w:rPr>
        <w:t>Религиозная вера</w:t>
      </w:r>
      <w:r w:rsidRPr="008262AA">
        <w:rPr>
          <w:sz w:val="28"/>
          <w:szCs w:val="28"/>
        </w:rPr>
        <w:t>, в отличие от суждений науки, не требует обоснования, доказательства, проверки и подтверждения посредством соотнесения с реальной действительностью. Она поддерживается не доводами разума и не фактами, подтверждающими ее. Она поддерживается силой традиции и "социальным соглашением". В отличие от философии, которая рассматривает веру в рамках процесса познания, соотнося ее с понятиями истины, знания, разума, в психологии вера рассматривается "операционально" - как выражение доверия индивида к тем или иным фактам и высказываниям. Верующий убежден в том, что источником его верований является божественное откровение.</w:t>
      </w:r>
      <w:r w:rsidR="006E0B28">
        <w:rPr>
          <w:sz w:val="28"/>
          <w:szCs w:val="28"/>
        </w:rPr>
        <w:t xml:space="preserve"> </w:t>
      </w:r>
      <w:r w:rsidRPr="008262AA">
        <w:rPr>
          <w:sz w:val="28"/>
          <w:szCs w:val="28"/>
        </w:rPr>
        <w:t>Вера в самом широком смысле слова, вне связи с религиозностью, является субъективно-психологической основой человеческой деятельности. Деятельность всегда сопряжена с необходимостью выбора определенной линии поведения, всегда или почти всегда существует не одна, но несколько возможностей действия. Выбор сопряжен с оценкой ситуации, и такая оценка нередко затрудняется отсутствием достаточно веских данных, неполнотой знания. В таких случаях приходится принимать решение, признав истинным какое-то суждение, не имея для того достаточно веских оснований. И. Кант, например, различал объективные основания от субъективных. Субъективным основанием принятия какого-то суждения в качестве истинного является вера, т. е. субъективная убежденность личности в истинности этого высказывания.</w:t>
      </w:r>
    </w:p>
    <w:p w:rsidR="00356155" w:rsidRPr="008262AA" w:rsidRDefault="00356155" w:rsidP="00DB1C3E">
      <w:pPr>
        <w:pStyle w:val="a6"/>
        <w:spacing w:line="360" w:lineRule="auto"/>
        <w:jc w:val="both"/>
        <w:rPr>
          <w:sz w:val="28"/>
          <w:szCs w:val="28"/>
        </w:rPr>
      </w:pPr>
      <w:r w:rsidRPr="008262AA">
        <w:rPr>
          <w:sz w:val="28"/>
          <w:szCs w:val="28"/>
        </w:rPr>
        <w:t xml:space="preserve">В русском языке существует одно слово "вера" для обозначения двух различающихся между собой "актов". В одном случае речь идет о том, что человек сознает недостаточную убедительность, недостаточную обоснованность своего суждения. Когда человек говорит больному, которому предстоит сложная операция, "я верю, что все будет хорошо", то он говорит так не случайно. И если это человек, который отвечает за свои слова, то по-другому он сказать не может. Он не может сказать: "Я знаю, что все будет хорошо", -потому что на самом-то деле он </w:t>
      </w:r>
      <w:r w:rsidRPr="008262AA">
        <w:rPr>
          <w:i/>
          <w:iCs/>
          <w:sz w:val="28"/>
          <w:szCs w:val="28"/>
        </w:rPr>
        <w:t>не знает</w:t>
      </w:r>
      <w:r w:rsidRPr="008262AA">
        <w:rPr>
          <w:sz w:val="28"/>
          <w:szCs w:val="28"/>
        </w:rPr>
        <w:t xml:space="preserve"> и знать не может и отдает себе в этом отчет. "Верю" здесь означает - я </w:t>
      </w:r>
      <w:r w:rsidRPr="008262AA">
        <w:rPr>
          <w:i/>
          <w:iCs/>
          <w:sz w:val="28"/>
          <w:szCs w:val="28"/>
        </w:rPr>
        <w:t>только</w:t>
      </w:r>
      <w:r w:rsidRPr="008262AA">
        <w:rPr>
          <w:sz w:val="28"/>
          <w:szCs w:val="28"/>
        </w:rPr>
        <w:t xml:space="preserve"> верю, но определенно не знаю. Надеюсь и хочу, чтобы было так, но не знаю, как будет. Он может сказать: "Я </w:t>
      </w:r>
      <w:r w:rsidRPr="008262AA">
        <w:rPr>
          <w:i/>
          <w:iCs/>
          <w:sz w:val="28"/>
          <w:szCs w:val="28"/>
        </w:rPr>
        <w:t>знаю,</w:t>
      </w:r>
      <w:r w:rsidRPr="008262AA">
        <w:rPr>
          <w:sz w:val="28"/>
          <w:szCs w:val="28"/>
        </w:rPr>
        <w:t xml:space="preserve"> что будет сделано все необходимое", - потому что это он как раз может знать (квалификацию врача, обеспеченность медикаментами и т. п.). Правда, и в этом случае он может не располагать необходимой информацией, и тогда он должен также сказать: "Я верю, будет сделано все необходимое". Это - ситуация, когда речь идет о "предмете", который в принципе </w:t>
      </w:r>
      <w:r w:rsidRPr="008262AA">
        <w:rPr>
          <w:i/>
          <w:iCs/>
          <w:sz w:val="28"/>
          <w:szCs w:val="28"/>
        </w:rPr>
        <w:t>можно знать,</w:t>
      </w:r>
      <w:r w:rsidRPr="008262AA">
        <w:rPr>
          <w:sz w:val="28"/>
          <w:szCs w:val="28"/>
        </w:rPr>
        <w:t xml:space="preserve"> и если эта возможность знать реализована или человек убежден, что она реализована, он говорит: "Я знаю". Если же она не реализована, если человек не обладает знаниями или убежден, что не обладает ими, он говорит: "Я верю". Вера в данном случае означает менее сильную убежденность, чем та, которая опирается на знание. Вера в данном случае - выражение </w:t>
      </w:r>
      <w:r w:rsidRPr="008262AA">
        <w:rPr>
          <w:i/>
          <w:iCs/>
          <w:sz w:val="28"/>
          <w:szCs w:val="28"/>
        </w:rPr>
        <w:t>субъективного</w:t>
      </w:r>
      <w:r w:rsidRPr="008262AA">
        <w:rPr>
          <w:sz w:val="28"/>
          <w:szCs w:val="28"/>
        </w:rPr>
        <w:t xml:space="preserve"> убеждения: "Я не знаю, почему это так, но я верю, что это так"; "Я хотел бы знать, что будет со мной, но я не знаю и все же верю, что все будет хорошо"; "Конечно, было бы лучше знать точно, но все же что-то мне подсказывает, что действовать нужно так-то и так-то". Это вера-предположение. Человек, обладающий убеждением, покоящимся на такой вере, хотел бы, чтобы оно по возможности было подкреплено знанием, чтобы его вера перерастала в знание.</w:t>
      </w:r>
    </w:p>
    <w:p w:rsidR="00356155" w:rsidRPr="008262AA" w:rsidRDefault="00356155" w:rsidP="00DB1C3E">
      <w:pPr>
        <w:pStyle w:val="a6"/>
        <w:spacing w:line="360" w:lineRule="auto"/>
        <w:jc w:val="both"/>
        <w:rPr>
          <w:sz w:val="28"/>
          <w:szCs w:val="28"/>
        </w:rPr>
      </w:pPr>
      <w:r w:rsidRPr="008262AA">
        <w:rPr>
          <w:sz w:val="28"/>
          <w:szCs w:val="28"/>
        </w:rPr>
        <w:t>Иная ситуация, когда человек убежден, верит, что он знает, как обстоит дело, какое надо принять решение, каким должен быть следующий ход. Вера и в этом случае - субъективное убеждение, но убеждение на основе внутренней уверенности в адекватности основания для такой уверенности. Эта вера - больше, чем то знание, которое требует еще подтверждения и проверки, это - вера, покоящаяся на очевидности. Эта ситуация усугубляется тогда, когда речь идет о "предмете", в принципе недоступном для познания в обычном смысле слова. В таком случае вера становится "верованием" - принятием в качестве истинного суждения на основании единственно лишь внутренней субъективной убежденности в его истинности. Такую веру Гегель в свое время считал принадлежностью "наивного образа мышления", которое еще не умеет отличать истину от того, что воспринимается как истина, от субъективного ощущения достоверности. Мы все хорошо знаем, замечал по этому поводу Гегель, что люди самым "достоверным образом знали" и "знают" много такого, что от этого еще не делается истинным: когда критерием истины считается очевидность, когда она сводится к внутренней уверенности и только, то очень часто и легко суеверие предстает в качестве истины.</w:t>
      </w:r>
    </w:p>
    <w:p w:rsidR="00356155" w:rsidRPr="008262AA" w:rsidRDefault="00356155" w:rsidP="00DB1C3E">
      <w:pPr>
        <w:pStyle w:val="a6"/>
        <w:spacing w:line="360" w:lineRule="auto"/>
        <w:jc w:val="both"/>
        <w:rPr>
          <w:sz w:val="28"/>
          <w:szCs w:val="28"/>
        </w:rPr>
      </w:pPr>
      <w:r w:rsidRPr="008262AA">
        <w:rPr>
          <w:sz w:val="28"/>
          <w:szCs w:val="28"/>
        </w:rPr>
        <w:t>Вернемся теперь к приведенному выше примеру. Если человек говорит в той первой ситуации "я верю - все будет хорошо", то именно потому, что он говорит "я верю", т. е. психологически, "операционально" этот акт не есть акт религиозной веры, не есть выражение религиозности данного человека. Это суждение не есть религиозное верование. Если же человек находит все же возможным в этой ситуации сказать "я знаю - все будет хорошо" только потому, что он решается претендовать на совсем особое знание - знание того, чего знать нельзя, невозможно, знание, которое подразумевает, что человеку дан дар провидения будущего, или же оно ему открыто кем-то всеведущим, то такое суждение и есть суждение-верование, в котором выражается психологический механизм религиозности: вера получает специфически религиозную форму выражения, становится верованием. Благодаря этому механизму "верующий" человек получает возможность испытывать доверие к тому, к чему он отнесся бы крайне недоверчиво, руководствуясь здравым смыслом или критериями научного мышления.</w:t>
      </w:r>
    </w:p>
    <w:p w:rsidR="00356155" w:rsidRPr="008262AA" w:rsidRDefault="00356155" w:rsidP="00DB1C3E">
      <w:pPr>
        <w:pStyle w:val="a6"/>
        <w:spacing w:line="360" w:lineRule="auto"/>
        <w:jc w:val="both"/>
        <w:rPr>
          <w:sz w:val="28"/>
          <w:szCs w:val="28"/>
        </w:rPr>
      </w:pPr>
      <w:r w:rsidRPr="008262AA">
        <w:rPr>
          <w:sz w:val="28"/>
          <w:szCs w:val="28"/>
        </w:rPr>
        <w:t>В православном вероучении "бог есть неведомая, недоступная, непостижимая, неизреченная тайна" и "всякая попытка изложить эту тайну в обычных человеческих понятиях, измерить неизмеримую пучину божества безнадежна". Само по себе такое понятие о боге есть "учение", доктрина, "религиозное знание", к которому индивид приобщается через религиозное обучение - в семье, в церкви, которое он, будучи верующим, принимает в качестве истинного на основании доверия к авторитету церкви, традиции. Его вера состоит в том, что он принимает это религиозное знание в качестве истины путем научения, т. е. он может принимать это понятие о боге на интеллектуальном уровне. Но он может принимать его и не задумываясь, чисто механически. С психологической точки зрения такой человек не обязательно является религиозным, хотя для социологии это достаточный показатель его религиозности. Вера в данном случае означает признание человеком авторитета церкви, ее учения.</w:t>
      </w:r>
    </w:p>
    <w:p w:rsidR="00356155" w:rsidRPr="008262AA" w:rsidRDefault="00356155" w:rsidP="00DB1C3E">
      <w:pPr>
        <w:pStyle w:val="a6"/>
        <w:spacing w:line="360" w:lineRule="auto"/>
        <w:jc w:val="both"/>
        <w:rPr>
          <w:sz w:val="28"/>
          <w:szCs w:val="28"/>
        </w:rPr>
      </w:pPr>
      <w:r w:rsidRPr="008262AA">
        <w:rPr>
          <w:sz w:val="28"/>
          <w:szCs w:val="28"/>
        </w:rPr>
        <w:t>Религиозная вера как психологический феномен, как проявление религиозности существует в виде религиозных верований, которые не обязательно связаны с "религиозным знанием", но обязательно - с внутренней уверенностью в приобщении к "тайне"; переживанием того, что невозможное стало возможным. Такая вера является переживанием, для которого, в отличие от интеллектуального акта, логика и доказательства не нужны.</w:t>
      </w:r>
    </w:p>
    <w:p w:rsidR="00356155" w:rsidRPr="008262AA" w:rsidRDefault="00356155" w:rsidP="00DB1C3E">
      <w:pPr>
        <w:pStyle w:val="a6"/>
        <w:spacing w:line="360" w:lineRule="auto"/>
        <w:jc w:val="both"/>
        <w:rPr>
          <w:sz w:val="28"/>
          <w:szCs w:val="28"/>
        </w:rPr>
      </w:pPr>
      <w:r w:rsidRPr="008262AA">
        <w:rPr>
          <w:sz w:val="28"/>
          <w:szCs w:val="28"/>
        </w:rPr>
        <w:t>Устойчивость религиозной веры во многом связана с ее способностью сопротивляться противоречащей ей информации. Отчасти она объясняется психологической природой всякого переживания, т. е. тем фактом, что доводы разума чаще всего, или достаточно часто, бессильны перед эмоциями и желаниями. Но большую роль в устойчивости веры играют и социокультурные обстоятельства: если многие люди верят в бога, то не может же это быть "просто так", не может быть, чтобы за этим ничего не стояло, - вот один из типичных мотивов. Наряду с этим важна социальная поддержка со стороны членов семьи, религиозной общины, своего рода социальное давление на каждого верующего, включающее соображения сохранения престижа, демонстрации национальной приверженности и т. д. Правда, это имеет второстепенное значение для глубоко верующего человека, для которого бог представляется более важной реальностью, чем весь окружающий его мир.</w:t>
      </w:r>
    </w:p>
    <w:p w:rsidR="006E0B28" w:rsidRDefault="006E0B28" w:rsidP="00DB1C3E">
      <w:pPr>
        <w:pStyle w:val="a3"/>
        <w:rPr>
          <w:color w:val="000000"/>
        </w:rPr>
      </w:pPr>
      <w:r w:rsidRPr="000A7E29">
        <w:rPr>
          <w:color w:val="000000"/>
        </w:rPr>
        <w:t>В чем особенности религиозной веры? Первым её элементом является вера в само существование Бога как творца всего существующего, управителя всеми делами, поступками, помыслами людей. Значит, за все поступки человека отвечают управляющие им высшие силы? Согласно современным религиозным учениям, человек наделен Богом свободой воли, обладает свободой выбора и в силу этого сам отвечает за свои поступки и за будущее своей души.</w:t>
      </w:r>
    </w:p>
    <w:p w:rsidR="00356155" w:rsidRPr="008262AA" w:rsidRDefault="006E0B28" w:rsidP="00DB1C3E">
      <w:pPr>
        <w:pStyle w:val="a3"/>
      </w:pPr>
      <w:r w:rsidRPr="005A0427">
        <w:t xml:space="preserve"> </w:t>
      </w:r>
      <w:r>
        <w:t>Ещё одна о</w:t>
      </w:r>
      <w:r w:rsidR="00356155" w:rsidRPr="008262AA">
        <w:t xml:space="preserve">собенность религиозных верований состоит в том, что они представляют собой психологическое образование, обладающее внутренней целостностью и самостоятельностью. Отсюда понятны данные опросов, которые свидетельствуют (как о типичном явлении) о массовой неосведомленности верующих в важнейших теоретических и фактических вопросах, составляющих основу их собственных вероисповеданий: </w:t>
      </w:r>
      <w:r w:rsidR="00356155" w:rsidRPr="006E0B28">
        <w:rPr>
          <w:iCs/>
        </w:rPr>
        <w:t>вера не может быть интерпретирована как "продолжение" религиозного знания.</w:t>
      </w:r>
      <w:r w:rsidR="00356155" w:rsidRPr="008262AA">
        <w:t xml:space="preserve"> Верования большинства людей являются "примитивными" в том смысле, Что вопрос об их обоснованности, как правило, они не ставят. Американский социолог С. Бадд приводит данные, характеризующие религиозность уже в послевоенное время в Англии и в США. Данные свидетельствуют, что религиозные познания верующих крайне ограничены, хотя почти половина населения посещает церковь и почти все считают себя людьми религиозными. Так, только две трети американцев-христиан, как показали эти исследования, знали, где родился Христос; лишь одна треть знала, кто правил Иерусалимом в это время, и менее одной трети - кто произнес Нагорную проповедь. С. Бадд обращает внимание на то, что даже активные верующие мало знают Библию настолько (это психологически интересно), что принимали как правильные, как содержащиеся в Библии высказывания, полностью противоречащие учению Христа, если только эти высказывания были выражены в библейской манере, на "библейском языке". С. Бадд заключает, что вера громадного большинства населения не основывается на теологии, на учении церкви, что в современном обществе крайне редко встречается знание религиозной догматики, а "живая" религиозная вера носит во многом непоследовательный, случайный, эклектический, неупорядоченный характер.</w:t>
      </w:r>
    </w:p>
    <w:p w:rsidR="000A7E29" w:rsidRPr="000A7E29" w:rsidRDefault="000A7E29" w:rsidP="00DB1C3E">
      <w:pPr>
        <w:spacing w:after="0" w:line="360" w:lineRule="auto"/>
        <w:ind w:firstLine="709"/>
        <w:jc w:val="both"/>
        <w:rPr>
          <w:rFonts w:ascii="Times New Roman" w:hAnsi="Times New Roman"/>
          <w:color w:val="000000"/>
          <w:sz w:val="28"/>
          <w:szCs w:val="28"/>
        </w:rPr>
      </w:pPr>
    </w:p>
    <w:p w:rsidR="00B12A81" w:rsidRPr="009A3E65" w:rsidRDefault="000A7E29" w:rsidP="00DB1C3E">
      <w:pPr>
        <w:spacing w:after="0" w:line="36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6E0B28" w:rsidRPr="009A3E65">
        <w:rPr>
          <w:rFonts w:ascii="Times New Roman" w:hAnsi="Times New Roman"/>
          <w:sz w:val="28"/>
          <w:szCs w:val="28"/>
        </w:rPr>
        <w:t>Но на основании чего возможна эта вера? На основании знания содержания религиозных мифов и Священных книг (Библии, Корана и др.) и доверия к содержащимся в них свидетельствам тех, кому довелось убедиться в фактах существования Бога (явление народу, откровения и т.п.); на основании непосредственных доказательств бытия Бога (чудеса, непосредственные явления и откровения и т.п.)</w:t>
      </w:r>
    </w:p>
    <w:p w:rsidR="009A3E65" w:rsidRPr="000A7E29" w:rsidRDefault="009A3E65" w:rsidP="00DB1C3E">
      <w:pPr>
        <w:pStyle w:val="a3"/>
        <w:rPr>
          <w:color w:val="000000"/>
        </w:rPr>
      </w:pPr>
      <w:r w:rsidRPr="000A7E29">
        <w:rPr>
          <w:color w:val="000000"/>
        </w:rPr>
        <w:t>Основа любой религии – вера в сверхъестественное, т.е. в необъяснимое с помощью известных науке законов, противоречащее им. Вера, по словам Евангелия, - есть осуществление ожидаемого и уверенность в невидимом. Она чужда всякой логике, и поэтому ей не страшны обоснования атеистами того, что Бога нет, и не нужны логические подтверждения того, что Он есть. Апостол Павел говорил: «Чтобы вера ваша утверждалась не на мудрости человеческой, но на силе Божией».</w:t>
      </w:r>
    </w:p>
    <w:p w:rsidR="00B12A81" w:rsidRPr="000A7E29" w:rsidRDefault="00B12A81" w:rsidP="00DB1C3E">
      <w:pPr>
        <w:spacing w:after="0" w:line="360" w:lineRule="auto"/>
        <w:jc w:val="both"/>
        <w:rPr>
          <w:rFonts w:ascii="Times New Roman" w:hAnsi="Times New Roman"/>
          <w:color w:val="000000"/>
          <w:sz w:val="28"/>
          <w:szCs w:val="28"/>
        </w:rPr>
      </w:pPr>
      <w:r w:rsidRPr="000A7E29">
        <w:rPr>
          <w:rFonts w:ascii="Times New Roman" w:hAnsi="Times New Roman"/>
          <w:color w:val="000000"/>
          <w:sz w:val="28"/>
          <w:szCs w:val="28"/>
        </w:rPr>
        <w:t>Сверхъестественное, по убеждению верующих, не подчиняется законам окружающего мира, находится по ту сторону и нарушает их естественный ход. Религиозный человек верит в исключительный характер сверхъестественных существ или сил, и, в частности, не применяет к ним обычные критерии эмпирической достоверности.</w:t>
      </w:r>
    </w:p>
    <w:p w:rsidR="00B12A81" w:rsidRPr="000A7E29" w:rsidRDefault="00B12A81" w:rsidP="00DB1C3E">
      <w:pPr>
        <w:spacing w:after="0" w:line="360" w:lineRule="auto"/>
        <w:ind w:firstLine="709"/>
        <w:jc w:val="both"/>
        <w:rPr>
          <w:rFonts w:ascii="Times New Roman" w:hAnsi="Times New Roman"/>
          <w:color w:val="000000"/>
          <w:sz w:val="28"/>
          <w:szCs w:val="28"/>
        </w:rPr>
      </w:pPr>
      <w:r w:rsidRPr="000A7E29">
        <w:rPr>
          <w:rFonts w:ascii="Times New Roman" w:hAnsi="Times New Roman"/>
          <w:color w:val="000000"/>
          <w:sz w:val="28"/>
          <w:szCs w:val="28"/>
        </w:rPr>
        <w:t>Таким образом,</w:t>
      </w:r>
      <w:r w:rsidRPr="000A7E29">
        <w:rPr>
          <w:rFonts w:ascii="Times New Roman" w:hAnsi="Times New Roman"/>
          <w:bCs/>
          <w:color w:val="000000"/>
          <w:sz w:val="28"/>
          <w:szCs w:val="28"/>
        </w:rPr>
        <w:t xml:space="preserve"> значительное число религиоведов называют веру в существование сверхъестественного «минимумом», существенной характеристикой всякой религии</w:t>
      </w:r>
      <w:r w:rsidRPr="000A7E29">
        <w:rPr>
          <w:rFonts w:ascii="Times New Roman" w:hAnsi="Times New Roman"/>
          <w:b/>
          <w:bCs/>
          <w:color w:val="000000"/>
          <w:sz w:val="28"/>
          <w:szCs w:val="28"/>
        </w:rPr>
        <w:t>.</w:t>
      </w:r>
      <w:r w:rsidRPr="000A7E29">
        <w:rPr>
          <w:rFonts w:ascii="Times New Roman" w:hAnsi="Times New Roman"/>
          <w:color w:val="000000"/>
          <w:sz w:val="28"/>
          <w:szCs w:val="28"/>
        </w:rPr>
        <w:t xml:space="preserve"> Для представителей богословско-теологической мысли монотеистических религий — религия — это вера в единого Бога. Распространенная в ранних формах религии вера в духов, богов, дьяволов и иные потусторонние силы, по их мнению, — это лишь подготовительная стадия к истинной вере в Бога. Она</w:t>
      </w:r>
      <w:r w:rsidRPr="000A7E29">
        <w:rPr>
          <w:rFonts w:ascii="Times New Roman" w:hAnsi="Times New Roman"/>
          <w:b/>
          <w:bCs/>
          <w:color w:val="000000"/>
          <w:sz w:val="28"/>
          <w:szCs w:val="28"/>
        </w:rPr>
        <w:t xml:space="preserve"> </w:t>
      </w:r>
      <w:r w:rsidRPr="000A7E29">
        <w:rPr>
          <w:rFonts w:ascii="Times New Roman" w:hAnsi="Times New Roman"/>
          <w:bCs/>
          <w:color w:val="000000"/>
          <w:sz w:val="28"/>
          <w:szCs w:val="28"/>
        </w:rPr>
        <w:t>содержит эту веру в Бога, в сверхъестественное, в потенции, в зарождение.</w:t>
      </w:r>
    </w:p>
    <w:p w:rsidR="005A0427" w:rsidRPr="0002251E" w:rsidRDefault="005A0427" w:rsidP="00DB1C3E">
      <w:pPr>
        <w:pStyle w:val="a3"/>
        <w:ind w:firstLine="0"/>
      </w:pPr>
      <w:r w:rsidRPr="0002251E">
        <w:t>История показывает, что случаев непосредственных явлений высших сил, не описанных ранее в мифах и Священных книгах, практически не существует: церкви крайне осторожно относятся к любому проявлению чуда, справедливо полагая, что ошибочность или, хуже того, недобросовестность в описании его вызовет у людей неверие и может подорвать авторитет церквей и вероучений. Наконец вера в Бога основывается на некоторых доводах логического и теоретического порядка. В течение многих веков богословы всех религий стремились доказать существование Бога. Однако немецкий философ И.Кант убедительно показал в своих рассуждениях, что логическим путем доказать ни существование Бога, ни его отсутствие невозможно, остается только верить.</w:t>
      </w:r>
    </w:p>
    <w:p w:rsidR="005A0427" w:rsidRPr="0002251E" w:rsidRDefault="005A0427" w:rsidP="00DB1C3E">
      <w:pPr>
        <w:pStyle w:val="a3"/>
      </w:pPr>
      <w:r w:rsidRPr="0002251E">
        <w:t>Идея существования Бога – центральный момент религиозной веры, однако не исчерпывает её. Так, религиозная вера включает в себя:</w:t>
      </w:r>
    </w:p>
    <w:p w:rsidR="005A0427" w:rsidRPr="0002251E" w:rsidRDefault="005A0427" w:rsidP="00DB1C3E">
      <w:pPr>
        <w:pStyle w:val="a3"/>
      </w:pPr>
      <w:r w:rsidRPr="0002251E">
        <w:t>- нормы морали, нормы нравственности, которые объявлены происходящими от божественного откровения; нарушение этих норм является грехом и, соответственно, осуждается и наказывается;</w:t>
      </w:r>
    </w:p>
    <w:p w:rsidR="005A0427" w:rsidRPr="0002251E" w:rsidRDefault="005A0427" w:rsidP="00DB1C3E">
      <w:pPr>
        <w:pStyle w:val="a3"/>
      </w:pPr>
      <w:r w:rsidRPr="0002251E">
        <w:t>- определенные юридические законы и нормы, которые также объявлены или происшедшими непосредственно в результате божественного откровения, или как результат вдохновленной Богом деятельности законодателей, как правило, царей и иных правителей;</w:t>
      </w:r>
    </w:p>
    <w:p w:rsidR="005A0427" w:rsidRPr="0002251E" w:rsidRDefault="005A0427" w:rsidP="00DB1C3E">
      <w:pPr>
        <w:pStyle w:val="a3"/>
      </w:pPr>
      <w:r w:rsidRPr="0002251E">
        <w:t>- веру в боговдохновленность деятельности тех или иных священнослужителей, лиц, объявленных святыми, угодниками, блаженными и т.п.; так, в католицизме принято считать, что глава католической церкви – папа римский – является наместником (представителем) Бога на земле;</w:t>
      </w:r>
    </w:p>
    <w:p w:rsidR="005A0427" w:rsidRPr="0002251E" w:rsidRDefault="005A0427" w:rsidP="00DB1C3E">
      <w:pPr>
        <w:pStyle w:val="a3"/>
      </w:pPr>
      <w:r w:rsidRPr="0002251E">
        <w:t>- веру в спасительную силу для души человека тех ритуальных действий, которые совершают верующие люди в соответствии с указаниями Священных книг, священнослужителей и деятелей церкви (крещение, обрезание плоти, молитва, пост, богослужение и т.п.);</w:t>
      </w:r>
    </w:p>
    <w:p w:rsidR="005A0427" w:rsidRPr="0002251E" w:rsidRDefault="005A0427" w:rsidP="00DB1C3E">
      <w:pPr>
        <w:pStyle w:val="a3"/>
      </w:pPr>
      <w:r w:rsidRPr="0002251E">
        <w:t>- веру в богонаправленность деятельности церквей как объединений людей, считающих себя приверженцами той или иной веры.</w:t>
      </w:r>
    </w:p>
    <w:p w:rsidR="00B12A81" w:rsidRDefault="00B12A81" w:rsidP="00DB1C3E">
      <w:pPr>
        <w:pStyle w:val="a3"/>
        <w:rPr>
          <w:color w:val="000000"/>
        </w:rPr>
      </w:pPr>
    </w:p>
    <w:p w:rsidR="000A7E29" w:rsidRDefault="000A7E29" w:rsidP="000A7E29">
      <w:pPr>
        <w:pStyle w:val="a3"/>
        <w:rPr>
          <w:color w:val="000000"/>
        </w:rPr>
      </w:pPr>
    </w:p>
    <w:p w:rsidR="006E0B28" w:rsidRDefault="006E0B28" w:rsidP="000A7E29">
      <w:pPr>
        <w:pStyle w:val="a3"/>
        <w:rPr>
          <w:color w:val="000000"/>
        </w:rPr>
      </w:pPr>
    </w:p>
    <w:p w:rsidR="006E0B28" w:rsidRDefault="006E0B28" w:rsidP="000A7E29">
      <w:pPr>
        <w:pStyle w:val="a3"/>
        <w:rPr>
          <w:color w:val="000000"/>
        </w:rPr>
      </w:pPr>
    </w:p>
    <w:p w:rsidR="006E0B28" w:rsidRDefault="006E0B28" w:rsidP="000A7E29">
      <w:pPr>
        <w:pStyle w:val="a3"/>
        <w:rPr>
          <w:color w:val="000000"/>
        </w:rPr>
      </w:pPr>
    </w:p>
    <w:p w:rsidR="006E0B28" w:rsidRDefault="006E0B28"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9A3E65" w:rsidRDefault="009A3E65" w:rsidP="000A7E29">
      <w:pPr>
        <w:pStyle w:val="a3"/>
        <w:rPr>
          <w:color w:val="000000"/>
        </w:rPr>
      </w:pPr>
    </w:p>
    <w:p w:rsidR="006E0B28" w:rsidRDefault="006E0B28" w:rsidP="000A7E29">
      <w:pPr>
        <w:pStyle w:val="a3"/>
        <w:rPr>
          <w:color w:val="000000"/>
        </w:rPr>
      </w:pPr>
    </w:p>
    <w:p w:rsidR="000A7E29" w:rsidRPr="00DB1C3E" w:rsidRDefault="00DB1C3E" w:rsidP="000A7E29">
      <w:pPr>
        <w:pStyle w:val="a3"/>
        <w:jc w:val="center"/>
        <w:rPr>
          <w:b/>
          <w:color w:val="000000"/>
          <w:sz w:val="36"/>
          <w:szCs w:val="36"/>
        </w:rPr>
      </w:pPr>
      <w:r>
        <w:rPr>
          <w:b/>
          <w:color w:val="000000"/>
          <w:sz w:val="32"/>
          <w:szCs w:val="32"/>
        </w:rPr>
        <w:t>2.</w:t>
      </w:r>
      <w:r w:rsidR="000A7E29" w:rsidRPr="00DB1C3E">
        <w:rPr>
          <w:b/>
          <w:color w:val="000000"/>
          <w:sz w:val="36"/>
          <w:szCs w:val="36"/>
        </w:rPr>
        <w:t>Религиозный опыт.</w:t>
      </w:r>
    </w:p>
    <w:p w:rsidR="00BE23FA" w:rsidRPr="008262AA" w:rsidRDefault="00BE23FA" w:rsidP="00DB1C3E">
      <w:pPr>
        <w:pStyle w:val="a6"/>
        <w:spacing w:line="360" w:lineRule="auto"/>
        <w:jc w:val="both"/>
        <w:rPr>
          <w:sz w:val="28"/>
          <w:szCs w:val="28"/>
        </w:rPr>
      </w:pPr>
      <w:r w:rsidRPr="008262AA">
        <w:rPr>
          <w:sz w:val="28"/>
          <w:szCs w:val="28"/>
        </w:rPr>
        <w:t>Между церковным учением, "религиозным знанием" как институциональным предписанием религиозной веры и непосредственной религиозностью, переживанием (или отрицанием) чувства соприкосновения с богом, стоит</w:t>
      </w:r>
      <w:r w:rsidRPr="008262AA">
        <w:rPr>
          <w:b/>
          <w:bCs/>
          <w:sz w:val="28"/>
          <w:szCs w:val="28"/>
        </w:rPr>
        <w:t xml:space="preserve"> </w:t>
      </w:r>
      <w:r w:rsidRPr="00DB1C3E">
        <w:rPr>
          <w:bCs/>
          <w:sz w:val="28"/>
          <w:szCs w:val="28"/>
        </w:rPr>
        <w:t>религиозный опыт</w:t>
      </w:r>
      <w:r w:rsidRPr="008262AA">
        <w:rPr>
          <w:b/>
          <w:bCs/>
          <w:sz w:val="28"/>
          <w:szCs w:val="28"/>
        </w:rPr>
        <w:t>:</w:t>
      </w:r>
      <w:r w:rsidRPr="008262AA">
        <w:rPr>
          <w:sz w:val="28"/>
          <w:szCs w:val="28"/>
        </w:rPr>
        <w:t xml:space="preserve"> медитация, экстаз, мистические видения.</w:t>
      </w:r>
    </w:p>
    <w:p w:rsidR="00BE23FA" w:rsidRPr="008262AA" w:rsidRDefault="00BE23FA" w:rsidP="00DB1C3E">
      <w:pPr>
        <w:pStyle w:val="a6"/>
        <w:spacing w:line="360" w:lineRule="auto"/>
        <w:jc w:val="both"/>
        <w:rPr>
          <w:sz w:val="28"/>
          <w:szCs w:val="28"/>
        </w:rPr>
      </w:pPr>
      <w:r w:rsidRPr="008262AA">
        <w:rPr>
          <w:sz w:val="28"/>
          <w:szCs w:val="28"/>
        </w:rPr>
        <w:t>В какой мере они являются элементами и свидетельствами внутренней духовной жизни? Трудности изучения религиозного опыта связаны с невозможностью полноценного перевода внутренних переживаний личности на язык научных понятий или даже обыденного общения. Долгое время всю информацию исследователи черпали из письменных и устных свидетельств субъектов религиозного опыта (у Джемса - это наиболее религиозно одаренные люди). Но эти свидетельства чаще всего облекаются в формы, предписанные религиозной традицией. Вместо уникального личностного опыта исследователь имеет дело с неким стандартно -усредненным. Однако данные массовых опросов или попытки экспериментального физиологического исследования экстатических и тому подобных состояний дают также достаточно бедные сведения. Так, большое внимание в 60-е годы привлекли запрещенные позднее опыты с псилобицином - вызывание мистических переживаний с помощью токсических средств. Собственно, давно известен тот факт, что с помощью наркотиков можно вызвать состояния и ощущения, которые могут быть выражены в понятиях религиозно-мистических. Этот факт решено было экспериментально проверить. Опыт был точно описан. В интервью выявлялись переживания специально отобранной группы студентов-теологов, получивших определенную порцию псилобицина. Было подтверждено, что с помощью наркотических средств можно получить мистические переживания, аналогичные тем, которые достигаются обычной, принятой в религиях "техникой" достижения экстаза. Эти данные вызвали бурную дискуссию на тему "религия и наркотики"-относительно того, можно ли считать "</w:t>
      </w:r>
      <w:r w:rsidRPr="00DB1C3E">
        <w:rPr>
          <w:sz w:val="28"/>
          <w:szCs w:val="28"/>
        </w:rPr>
        <w:t xml:space="preserve">настоящими" мистические и религиозные переживания, вызванные наркотиками. Следует отметить, что в современной психологии религии нередко религиозный опыт интерпретируется как следствие внушения, депривации, эмоционального шока, как интеллектуальная игра или признак инфантильной зависимости. Психологические исследования религиозного опыта при всей их ограниченности позволили провести различие между объяснением и простым описанием религиозной жизни как внутреннего контакта с божественным, первичной формой которого в такого рода описаниях, в том числе и с теологических позиций, считается </w:t>
      </w:r>
      <w:r w:rsidRPr="00DB1C3E">
        <w:rPr>
          <w:iCs/>
          <w:sz w:val="28"/>
          <w:szCs w:val="28"/>
        </w:rPr>
        <w:t xml:space="preserve">религиозное переживание. </w:t>
      </w:r>
      <w:r w:rsidRPr="00DB1C3E">
        <w:rPr>
          <w:sz w:val="28"/>
          <w:szCs w:val="28"/>
        </w:rPr>
        <w:t xml:space="preserve">Основной его формой считается </w:t>
      </w:r>
      <w:r w:rsidRPr="00DB1C3E">
        <w:rPr>
          <w:iCs/>
          <w:sz w:val="28"/>
          <w:szCs w:val="28"/>
        </w:rPr>
        <w:t>видение -</w:t>
      </w:r>
      <w:r w:rsidRPr="00DB1C3E">
        <w:rPr>
          <w:sz w:val="28"/>
          <w:szCs w:val="28"/>
        </w:rPr>
        <w:t xml:space="preserve"> прозрение, озарение, постижение, связанные часто с "</w:t>
      </w:r>
      <w:r w:rsidRPr="00DB1C3E">
        <w:rPr>
          <w:iCs/>
          <w:sz w:val="28"/>
          <w:szCs w:val="28"/>
        </w:rPr>
        <w:t>явлениями"</w:t>
      </w:r>
      <w:r w:rsidRPr="00DB1C3E">
        <w:rPr>
          <w:sz w:val="28"/>
          <w:szCs w:val="28"/>
        </w:rPr>
        <w:t xml:space="preserve"> особого рода, например (особенно часто у верующих-католиков) явления Богоматери. К мистическим формам переживания, встречи с богом относится также экстаз, вызываемый нередко внешними средствами (опьянение, шаманские камлания), обозначающий состояние, в котором человек частично или полностью перестает контролировать свои поступки и им полностью овладевают "божественные силы", т. е. он становится инструментом в их руках. В пророческой религиозности это также </w:t>
      </w:r>
      <w:r w:rsidRPr="00DB1C3E">
        <w:rPr>
          <w:iCs/>
          <w:sz w:val="28"/>
          <w:szCs w:val="28"/>
        </w:rPr>
        <w:t>вера</w:t>
      </w:r>
      <w:r w:rsidRPr="00DB1C3E">
        <w:rPr>
          <w:sz w:val="28"/>
          <w:szCs w:val="28"/>
        </w:rPr>
        <w:t xml:space="preserve"> как обозначение состояния человека, полностью вручающего себя богу, переживание полной покорности и отдачи ему. Такого рода описания религиозного опыта, свидетельства ощущений тех, кто его пережил, психология религии рассматривает не как объяснение, а как то, что подлежит объяснению, т. е. этот внутренний опыт субъекта религиозного переживания не может быть интерпретирован простым его воспроизведением в тех или иных понятиях на языке теологии или психологии как воспоминание "увиденного", как результат "встречи", когда вместо объяснения того, что происходит в переживании этой "встречи", она принимается просто за некую данность.</w:t>
      </w:r>
    </w:p>
    <w:p w:rsidR="00B12A81" w:rsidRPr="000A7E29" w:rsidRDefault="00B12A81" w:rsidP="00DB1C3E">
      <w:pPr>
        <w:spacing w:before="120" w:line="360" w:lineRule="auto"/>
        <w:jc w:val="both"/>
        <w:rPr>
          <w:rFonts w:ascii="Times New Roman" w:hAnsi="Times New Roman"/>
          <w:color w:val="000000"/>
          <w:sz w:val="28"/>
          <w:szCs w:val="28"/>
        </w:rPr>
      </w:pPr>
      <w:r w:rsidRPr="000A7E29">
        <w:rPr>
          <w:rFonts w:ascii="Times New Roman" w:hAnsi="Times New Roman"/>
          <w:color w:val="000000"/>
          <w:sz w:val="28"/>
          <w:szCs w:val="28"/>
        </w:rPr>
        <w:t>Наиболее распространенным является определение, базирующееся на философском (более широком) понимании: опыт есть</w:t>
      </w:r>
      <w:r w:rsidRPr="000A7E29">
        <w:rPr>
          <w:rFonts w:ascii="Times New Roman" w:hAnsi="Times New Roman"/>
          <w:color w:val="000000"/>
          <w:sz w:val="28"/>
          <w:szCs w:val="28"/>
          <w:vertAlign w:val="superscript"/>
        </w:rPr>
        <w:t xml:space="preserve"> </w:t>
      </w:r>
      <w:r w:rsidRPr="000A7E29">
        <w:rPr>
          <w:rFonts w:ascii="Times New Roman" w:hAnsi="Times New Roman"/>
          <w:color w:val="000000"/>
          <w:sz w:val="28"/>
          <w:szCs w:val="28"/>
        </w:rPr>
        <w:t xml:space="preserve">определенное переживание или совокупность переживаний, связанных с чувственным восприятием и обогащающих знания субъекта. Соответственно, религиозный опыт выступает как некоторая совокупность религиозных переживаний, воспринятых, оцененных, переработанных субъектом с религиозной точки зрения и значимых для формирования, укрепления, развития его </w:t>
      </w:r>
      <w:r w:rsidR="00DB1C3E" w:rsidRPr="000A7E29">
        <w:rPr>
          <w:rFonts w:ascii="Times New Roman" w:hAnsi="Times New Roman"/>
          <w:color w:val="000000"/>
          <w:sz w:val="28"/>
          <w:szCs w:val="28"/>
        </w:rPr>
        <w:t>религиозного</w:t>
      </w:r>
      <w:r w:rsidRPr="000A7E29">
        <w:rPr>
          <w:rFonts w:ascii="Times New Roman" w:hAnsi="Times New Roman"/>
          <w:color w:val="000000"/>
          <w:sz w:val="28"/>
          <w:szCs w:val="28"/>
        </w:rPr>
        <w:t xml:space="preserve"> мировоззрения. При таком понимании данное понятие охватывает весьма широкий спектр явлений: религиозные экстазы, опыт спиритов и участников спиритических сеансов, вещие сны, сбывшиеся пророчества, внезапные и “чудесные” исцеления, медитация, опыт мистов в элевсинских мистериях, опыт людей, переживших клиническую смерть, опыт внутреннего просветления духовного возрождения, религиозного обращения и т. д. Нередко подобный опыт связан с так называемыми измененными состояниями сознания и психическими явлениями, которые в психиатрии квалифицируются как патологические — бредом, расщеплением личности и т. п.; особенно ярко это проявляется в ритуалах и переживаниях, связанных с использованием наркотических веществ (пейота, сомы, эфира, ЛСД), в практике шаманов и т. п. Как правило, в таком случае религиозный опыт является переживанием относительно кратковременным и самопроизвольным, т. е. не вызванным сознательным намерением и волевым усилием субъекта.</w:t>
      </w:r>
    </w:p>
    <w:p w:rsidR="00B12A81" w:rsidRDefault="00B12A81" w:rsidP="000A7E29">
      <w:pPr>
        <w:spacing w:before="120" w:line="360" w:lineRule="auto"/>
        <w:ind w:firstLine="567"/>
        <w:jc w:val="both"/>
        <w:rPr>
          <w:rFonts w:ascii="Times New Roman" w:hAnsi="Times New Roman"/>
          <w:color w:val="000000"/>
          <w:sz w:val="28"/>
          <w:szCs w:val="28"/>
        </w:rPr>
      </w:pPr>
      <w:r w:rsidRPr="000A7E29">
        <w:rPr>
          <w:rFonts w:ascii="Times New Roman" w:hAnsi="Times New Roman"/>
          <w:color w:val="000000"/>
          <w:sz w:val="28"/>
          <w:szCs w:val="28"/>
        </w:rPr>
        <w:t>Существует и другое понимание религиозного опыта, дополняющее первое; оно связано с понятием опытности и раскрывается как искушенность в религиозной жизни, достигаемая продолжительным пребыванием в религиозной среде и упорством в стремлении к религиозно обусловленным целям. Опыт понимается здесь как преимущество, которое опытный человек получает перед неопытным, как новое, высшее качество навыков, способностей, суждений, переживаний, приобретаемое благодаря систематическому усердию в различных видах религиозной практики. Таковым является, в частности, опыт регулярной молитвы, медитации, поста, аскезы, умерщвления плоти; опыт выполнения определенных физических, дыхательных и мысленных упражнений (гимнастика йогов, боевые искусства, имеющие характер культовых действий); опыт подчинения дисциплине, предписываемой религиозной организацией (для мирян — опыт воцерковления, для монахов - монастырской жизни, для духовных лиц — церковного служения); опыт искушения и противостояния ему; опыт покаяния и исповеди (и связанный с этим опыт систематического внимания к собственной душевной и духовной жизни); опыт религиозной добродетели, любви к Богу и ближнему, благотворительности, прощения врагов и т. д.</w:t>
      </w:r>
    </w:p>
    <w:p w:rsidR="000A7E29" w:rsidRDefault="000A7E29" w:rsidP="000A7E29">
      <w:pPr>
        <w:spacing w:before="120" w:line="360" w:lineRule="auto"/>
        <w:ind w:firstLine="567"/>
        <w:jc w:val="both"/>
        <w:rPr>
          <w:rFonts w:ascii="Times New Roman" w:hAnsi="Times New Roman"/>
          <w:color w:val="000000"/>
          <w:sz w:val="28"/>
          <w:szCs w:val="28"/>
        </w:rPr>
      </w:pPr>
    </w:p>
    <w:p w:rsidR="000A7E29" w:rsidRDefault="000A7E29"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6E0B28" w:rsidRDefault="006E0B28" w:rsidP="000A7E29">
      <w:pPr>
        <w:spacing w:before="120" w:line="360" w:lineRule="auto"/>
        <w:ind w:firstLine="567"/>
        <w:jc w:val="both"/>
        <w:rPr>
          <w:rFonts w:ascii="Times New Roman" w:hAnsi="Times New Roman"/>
          <w:color w:val="000000"/>
          <w:sz w:val="28"/>
          <w:szCs w:val="28"/>
        </w:rPr>
      </w:pPr>
    </w:p>
    <w:p w:rsidR="00DB1C3E" w:rsidRDefault="00DB1C3E" w:rsidP="000A7E29">
      <w:pPr>
        <w:spacing w:before="120" w:line="360" w:lineRule="auto"/>
        <w:ind w:firstLine="567"/>
        <w:jc w:val="center"/>
        <w:rPr>
          <w:rFonts w:ascii="Times New Roman" w:hAnsi="Times New Roman"/>
          <w:b/>
          <w:color w:val="000000"/>
          <w:sz w:val="32"/>
          <w:szCs w:val="32"/>
        </w:rPr>
      </w:pPr>
    </w:p>
    <w:p w:rsidR="009A3E65" w:rsidRPr="00DB1C3E" w:rsidRDefault="00DB1C3E" w:rsidP="000A7E29">
      <w:pPr>
        <w:spacing w:before="120" w:line="360" w:lineRule="auto"/>
        <w:ind w:firstLine="567"/>
        <w:jc w:val="center"/>
        <w:rPr>
          <w:rFonts w:ascii="Times New Roman" w:hAnsi="Times New Roman"/>
          <w:b/>
          <w:color w:val="000000"/>
          <w:sz w:val="36"/>
          <w:szCs w:val="36"/>
        </w:rPr>
      </w:pPr>
      <w:r w:rsidRPr="00DB1C3E">
        <w:rPr>
          <w:rFonts w:ascii="Times New Roman" w:hAnsi="Times New Roman"/>
          <w:b/>
          <w:color w:val="000000"/>
          <w:sz w:val="32"/>
          <w:szCs w:val="32"/>
        </w:rPr>
        <w:t>3</w:t>
      </w:r>
      <w:r>
        <w:rPr>
          <w:rFonts w:ascii="Times New Roman" w:hAnsi="Times New Roman"/>
          <w:b/>
          <w:color w:val="000000"/>
          <w:sz w:val="36"/>
          <w:szCs w:val="36"/>
        </w:rPr>
        <w:t>.</w:t>
      </w:r>
      <w:r w:rsidR="000A7E29" w:rsidRPr="00DB1C3E">
        <w:rPr>
          <w:rFonts w:ascii="Times New Roman" w:hAnsi="Times New Roman"/>
          <w:b/>
          <w:color w:val="000000"/>
          <w:sz w:val="36"/>
          <w:szCs w:val="36"/>
        </w:rPr>
        <w:t>Религиозное поведение.</w:t>
      </w:r>
    </w:p>
    <w:p w:rsidR="000A7E29" w:rsidRDefault="009A3E65" w:rsidP="00DB1C3E">
      <w:pPr>
        <w:spacing w:before="120" w:line="360" w:lineRule="auto"/>
        <w:ind w:firstLine="567"/>
        <w:jc w:val="both"/>
        <w:rPr>
          <w:rFonts w:ascii="Times New Roman" w:hAnsi="Times New Roman"/>
          <w:b/>
          <w:color w:val="000000"/>
          <w:sz w:val="32"/>
          <w:szCs w:val="32"/>
        </w:rPr>
      </w:pPr>
      <w:r w:rsidRPr="009A3E65">
        <w:rPr>
          <w:rFonts w:ascii="Times New Roman" w:hAnsi="Times New Roman"/>
          <w:color w:val="000000"/>
          <w:sz w:val="28"/>
          <w:szCs w:val="28"/>
        </w:rPr>
        <w:t xml:space="preserve"> </w:t>
      </w:r>
      <w:hyperlink r:id="rId7" w:history="1">
        <w:r w:rsidRPr="000A7E29">
          <w:rPr>
            <w:rStyle w:val="a4"/>
            <w:rFonts w:ascii="Times New Roman" w:hAnsi="Times New Roman"/>
            <w:color w:val="000000"/>
            <w:sz w:val="28"/>
            <w:szCs w:val="28"/>
            <w:u w:val="none"/>
          </w:rPr>
          <w:t>Религия</w:t>
        </w:r>
      </w:hyperlink>
      <w:r w:rsidRPr="000A7E29">
        <w:rPr>
          <w:rFonts w:ascii="Times New Roman" w:hAnsi="Times New Roman"/>
          <w:color w:val="000000"/>
          <w:sz w:val="28"/>
          <w:szCs w:val="28"/>
        </w:rPr>
        <w:t xml:space="preserve"> имеет дело с таким количеством неосязаемых вещей, что научное изучение религии как таковой оказывается почти невозможным. Едва ли не единственный удобный путь для науки подступиться к религии заключается в изучении</w:t>
      </w:r>
      <w:r>
        <w:rPr>
          <w:rFonts w:ascii="Times New Roman" w:hAnsi="Times New Roman"/>
          <w:color w:val="000000"/>
          <w:sz w:val="28"/>
          <w:szCs w:val="28"/>
        </w:rPr>
        <w:t xml:space="preserve"> религиозного поведения</w:t>
      </w:r>
      <w:r w:rsidRPr="000A7E29">
        <w:rPr>
          <w:rFonts w:ascii="Times New Roman" w:hAnsi="Times New Roman"/>
          <w:color w:val="000000"/>
          <w:sz w:val="28"/>
          <w:szCs w:val="28"/>
        </w:rPr>
        <w:t>.</w:t>
      </w:r>
    </w:p>
    <w:p w:rsidR="00BE23FA" w:rsidRPr="008262AA" w:rsidRDefault="00BE23FA" w:rsidP="00DB1C3E">
      <w:pPr>
        <w:pStyle w:val="a6"/>
        <w:spacing w:line="360" w:lineRule="auto"/>
        <w:jc w:val="both"/>
        <w:rPr>
          <w:sz w:val="28"/>
          <w:szCs w:val="28"/>
        </w:rPr>
      </w:pPr>
      <w:r w:rsidRPr="008262AA">
        <w:rPr>
          <w:sz w:val="28"/>
          <w:szCs w:val="28"/>
        </w:rPr>
        <w:t>При изучении</w:t>
      </w:r>
      <w:r w:rsidRPr="008262AA">
        <w:rPr>
          <w:b/>
          <w:bCs/>
          <w:sz w:val="28"/>
          <w:szCs w:val="28"/>
        </w:rPr>
        <w:t xml:space="preserve"> </w:t>
      </w:r>
      <w:r w:rsidRPr="00DB1C3E">
        <w:rPr>
          <w:bCs/>
          <w:sz w:val="28"/>
          <w:szCs w:val="28"/>
        </w:rPr>
        <w:t>религиозного поведения</w:t>
      </w:r>
      <w:r w:rsidRPr="008262AA">
        <w:rPr>
          <w:sz w:val="28"/>
          <w:szCs w:val="28"/>
        </w:rPr>
        <w:t xml:space="preserve"> имеют в виду и такие внешние проявления, как частота посещения церкви, регулярность соблюдения религиозных ритуалов, следование моральным предписаниям, чтение священных книг. Речь идет здесь именно о поведенческих аспектах религиозности, а не вообще о влиянии религии на деятельность человека в различных сферах его жизни. Религиозность человека внешне выражается прежде всего в его специфически религиозных действиях. Однако трудность заключается в том, что посещение церкви, например, нельзя автоматически, само по себе, интерпретировать как свидетельство религиозности индивида. И все же так поступают многие социологи, которые безоговорочно считают посещаемость церкви важнейшим "измерением" состояния, уровня религиозности. Между тем посещаемость церквей может быть продиктована не психологическими мотивами, религиозными пе</w:t>
      </w:r>
      <w:r w:rsidR="009A3E65">
        <w:rPr>
          <w:sz w:val="28"/>
          <w:szCs w:val="28"/>
        </w:rPr>
        <w:t xml:space="preserve">реживаниями и потребностями, а </w:t>
      </w:r>
      <w:r w:rsidRPr="008262AA">
        <w:rPr>
          <w:sz w:val="28"/>
          <w:szCs w:val="28"/>
        </w:rPr>
        <w:t>нерелигиозными, например социальными, причинами. То же самое относится к другим параметрам и количественным показателям религиозного поведения; поддающееся измерению "внешнее" благочестие не является само по себе надежным свидетельством религиозности, оно может быть весьма поверхностным. Картина религиозной активности, конечно, важна, но она требует серьезного анализа и глубокой интерпретации с учетом дополнительных данных. Казалось бы, то, что свыше 90% взрослого населения США утвердительно отвечает на вопрос "Верите ли вы в Бога?", можно рассматривать как показатель высокого уровня религиозности в стране. Между тем американские исследователи Демерат и Хаймонд предполагают, что высокий процент позитивных ответов на вопрос о вере в Бога в ходе опросов общественного мнения может лишь означать, что постороннему человеку многие отвечают так, чтобы просто отделаться или чтобы избежать пятна нонконформиста: в США многие не хотели бы прослыть "атеистами" и не чувствуют себя обязанными глумиться публично над неверием, хотя на самом деле являются неверующими. Аналогично этому оказалось, что в бывшем Советском Союзе существовала определенная группа верующих, скрывавших свою религиозность и обнаруживших ее, когда отпали причины опасаться того, что приверженность религии может повлечь за собой неприятные последствия. В то же время возможны, как мы видели, такие условия, которые стимулируют показную религиозность.</w:t>
      </w:r>
    </w:p>
    <w:p w:rsidR="00B12A81" w:rsidRDefault="00B12A81" w:rsidP="00DB1C3E">
      <w:pPr>
        <w:spacing w:line="360" w:lineRule="auto"/>
        <w:jc w:val="both"/>
        <w:rPr>
          <w:rFonts w:ascii="Times New Roman" w:hAnsi="Times New Roman"/>
          <w:color w:val="000000"/>
          <w:sz w:val="28"/>
          <w:szCs w:val="28"/>
        </w:rPr>
      </w:pPr>
      <w:r w:rsidRPr="000A7E29">
        <w:rPr>
          <w:rFonts w:ascii="Times New Roman" w:hAnsi="Times New Roman"/>
          <w:color w:val="000000"/>
          <w:sz w:val="28"/>
          <w:szCs w:val="28"/>
        </w:rPr>
        <w:t xml:space="preserve">Почти любое </w:t>
      </w:r>
      <w:hyperlink r:id="rId8" w:history="1">
        <w:r w:rsidRPr="000A7E29">
          <w:rPr>
            <w:rStyle w:val="a4"/>
            <w:rFonts w:ascii="Times New Roman" w:hAnsi="Times New Roman"/>
            <w:color w:val="000000"/>
            <w:sz w:val="28"/>
            <w:szCs w:val="28"/>
            <w:u w:val="none"/>
          </w:rPr>
          <w:t>поведение</w:t>
        </w:r>
      </w:hyperlink>
      <w:r w:rsidR="00F92062">
        <w:rPr>
          <w:rFonts w:ascii="Times New Roman" w:hAnsi="Times New Roman"/>
          <w:color w:val="000000"/>
          <w:sz w:val="28"/>
          <w:szCs w:val="28"/>
        </w:rPr>
        <w:t xml:space="preserve"> у некото</w:t>
      </w:r>
      <w:r w:rsidRPr="000A7E29">
        <w:rPr>
          <w:rFonts w:ascii="Times New Roman" w:hAnsi="Times New Roman"/>
          <w:color w:val="000000"/>
          <w:sz w:val="28"/>
          <w:szCs w:val="28"/>
        </w:rPr>
        <w:t>рых людей становится</w:t>
      </w:r>
      <w:r w:rsidR="001238C5">
        <w:rPr>
          <w:rFonts w:ascii="Times New Roman" w:hAnsi="Times New Roman"/>
          <w:color w:val="000000"/>
          <w:sz w:val="28"/>
          <w:szCs w:val="28"/>
        </w:rPr>
        <w:t xml:space="preserve"> религиозным,</w:t>
      </w:r>
      <w:r w:rsidRPr="000A7E29">
        <w:rPr>
          <w:rFonts w:ascii="Times New Roman" w:hAnsi="Times New Roman"/>
          <w:color w:val="000000"/>
          <w:sz w:val="28"/>
          <w:szCs w:val="28"/>
        </w:rPr>
        <w:t xml:space="preserve"> при определенных обстоятельствах. Сравнительно легко определить</w:t>
      </w:r>
      <w:r w:rsidR="001238C5">
        <w:rPr>
          <w:rFonts w:ascii="Times New Roman" w:hAnsi="Times New Roman"/>
          <w:color w:val="000000"/>
          <w:sz w:val="28"/>
          <w:szCs w:val="28"/>
        </w:rPr>
        <w:t xml:space="preserve"> религиозное поведение</w:t>
      </w:r>
      <w:r w:rsidRPr="000A7E29">
        <w:rPr>
          <w:rFonts w:ascii="Times New Roman" w:hAnsi="Times New Roman"/>
          <w:color w:val="000000"/>
          <w:sz w:val="28"/>
          <w:szCs w:val="28"/>
        </w:rPr>
        <w:t xml:space="preserve"> там, где предполагается участие сверхъестественных существ. Поэтому любое поведение, связанное с попытками оказать </w:t>
      </w:r>
      <w:hyperlink r:id="rId9" w:history="1">
        <w:r w:rsidRPr="000A7E29">
          <w:rPr>
            <w:rStyle w:val="a4"/>
            <w:rFonts w:ascii="Times New Roman" w:hAnsi="Times New Roman"/>
            <w:color w:val="000000"/>
            <w:sz w:val="28"/>
            <w:szCs w:val="28"/>
            <w:u w:val="none"/>
          </w:rPr>
          <w:t>влияние</w:t>
        </w:r>
      </w:hyperlink>
      <w:r w:rsidRPr="000A7E29">
        <w:rPr>
          <w:rFonts w:ascii="Times New Roman" w:hAnsi="Times New Roman"/>
          <w:color w:val="000000"/>
          <w:sz w:val="28"/>
          <w:szCs w:val="28"/>
        </w:rPr>
        <w:t xml:space="preserve"> на поведение и </w:t>
      </w:r>
      <w:hyperlink r:id="rId10" w:history="1">
        <w:r w:rsidRPr="000A7E29">
          <w:rPr>
            <w:rStyle w:val="a4"/>
            <w:rFonts w:ascii="Times New Roman" w:hAnsi="Times New Roman"/>
            <w:color w:val="000000"/>
            <w:sz w:val="28"/>
            <w:szCs w:val="28"/>
            <w:u w:val="none"/>
          </w:rPr>
          <w:t>отношение</w:t>
        </w:r>
      </w:hyperlink>
      <w:r w:rsidRPr="000A7E29">
        <w:rPr>
          <w:rFonts w:ascii="Times New Roman" w:hAnsi="Times New Roman"/>
          <w:color w:val="000000"/>
          <w:sz w:val="28"/>
          <w:szCs w:val="28"/>
        </w:rPr>
        <w:t xml:space="preserve"> таких существ, очевидно является</w:t>
      </w:r>
      <w:r w:rsidR="001238C5">
        <w:rPr>
          <w:rFonts w:ascii="Times New Roman" w:hAnsi="Times New Roman"/>
          <w:color w:val="000000"/>
          <w:sz w:val="28"/>
          <w:szCs w:val="28"/>
        </w:rPr>
        <w:t xml:space="preserve"> религиозным поведением.</w:t>
      </w:r>
      <w:r w:rsidRPr="000A7E29">
        <w:rPr>
          <w:rFonts w:ascii="Times New Roman" w:hAnsi="Times New Roman"/>
          <w:color w:val="000000"/>
          <w:sz w:val="28"/>
          <w:szCs w:val="28"/>
        </w:rPr>
        <w:t xml:space="preserve"> Любое поведение, направленное на божество или "дух", по определению относится к этой категории, однако сюда т</w:t>
      </w:r>
      <w:r w:rsidR="001238C5">
        <w:rPr>
          <w:rFonts w:ascii="Times New Roman" w:hAnsi="Times New Roman"/>
          <w:color w:val="000000"/>
          <w:sz w:val="28"/>
          <w:szCs w:val="28"/>
        </w:rPr>
        <w:t xml:space="preserve">ак </w:t>
      </w:r>
      <w:r w:rsidRPr="000A7E29">
        <w:rPr>
          <w:rFonts w:ascii="Times New Roman" w:hAnsi="Times New Roman"/>
          <w:color w:val="000000"/>
          <w:sz w:val="28"/>
          <w:szCs w:val="28"/>
        </w:rPr>
        <w:t>ж</w:t>
      </w:r>
      <w:r w:rsidR="001238C5">
        <w:rPr>
          <w:rFonts w:ascii="Times New Roman" w:hAnsi="Times New Roman"/>
          <w:color w:val="000000"/>
          <w:sz w:val="28"/>
          <w:szCs w:val="28"/>
        </w:rPr>
        <w:t>е</w:t>
      </w:r>
      <w:r w:rsidRPr="000A7E29">
        <w:rPr>
          <w:rFonts w:ascii="Times New Roman" w:hAnsi="Times New Roman"/>
          <w:color w:val="000000"/>
          <w:sz w:val="28"/>
          <w:szCs w:val="28"/>
        </w:rPr>
        <w:t xml:space="preserve"> относится и поведение, направленное на более аморфные </w:t>
      </w:r>
      <w:hyperlink r:id="rId11" w:history="1">
        <w:r w:rsidRPr="000A7E29">
          <w:rPr>
            <w:rStyle w:val="a4"/>
            <w:rFonts w:ascii="Times New Roman" w:hAnsi="Times New Roman"/>
            <w:color w:val="000000"/>
            <w:sz w:val="28"/>
            <w:szCs w:val="28"/>
            <w:u w:val="none"/>
          </w:rPr>
          <w:t>объекты</w:t>
        </w:r>
      </w:hyperlink>
      <w:r w:rsidR="001238C5">
        <w:rPr>
          <w:rFonts w:ascii="Times New Roman" w:hAnsi="Times New Roman"/>
          <w:color w:val="000000"/>
          <w:sz w:val="28"/>
          <w:szCs w:val="28"/>
        </w:rPr>
        <w:t xml:space="preserve"> - например</w:t>
      </w:r>
      <w:r w:rsidRPr="000A7E29">
        <w:rPr>
          <w:rFonts w:ascii="Times New Roman" w:hAnsi="Times New Roman"/>
          <w:color w:val="000000"/>
          <w:sz w:val="28"/>
          <w:szCs w:val="28"/>
        </w:rPr>
        <w:t xml:space="preserve">, </w:t>
      </w:r>
      <w:hyperlink r:id="rId12" w:history="1">
        <w:r w:rsidRPr="000A7E29">
          <w:rPr>
            <w:rStyle w:val="a4"/>
            <w:rFonts w:ascii="Times New Roman" w:hAnsi="Times New Roman"/>
            <w:color w:val="000000"/>
            <w:sz w:val="28"/>
            <w:szCs w:val="28"/>
            <w:u w:val="none"/>
          </w:rPr>
          <w:t>ощущение</w:t>
        </w:r>
      </w:hyperlink>
      <w:r w:rsidRPr="000A7E29">
        <w:rPr>
          <w:rFonts w:ascii="Times New Roman" w:hAnsi="Times New Roman"/>
          <w:color w:val="000000"/>
          <w:sz w:val="28"/>
          <w:szCs w:val="28"/>
        </w:rPr>
        <w:t xml:space="preserve"> себя "на священной земле" или в присутствии "непостижимого", и</w:t>
      </w:r>
      <w:r w:rsidR="008F6068" w:rsidRPr="000A7E29">
        <w:rPr>
          <w:rFonts w:ascii="Times New Roman" w:hAnsi="Times New Roman"/>
          <w:color w:val="000000"/>
          <w:sz w:val="28"/>
          <w:szCs w:val="28"/>
        </w:rPr>
        <w:t>ли "</w:t>
      </w:r>
      <w:r w:rsidR="00DB1C3E" w:rsidRPr="000A7E29">
        <w:rPr>
          <w:rFonts w:ascii="Times New Roman" w:hAnsi="Times New Roman"/>
          <w:color w:val="000000"/>
          <w:sz w:val="28"/>
          <w:szCs w:val="28"/>
        </w:rPr>
        <w:t>манна</w:t>
      </w:r>
      <w:r w:rsidR="008F6068" w:rsidRPr="000A7E29">
        <w:rPr>
          <w:rFonts w:ascii="Times New Roman" w:hAnsi="Times New Roman"/>
          <w:color w:val="000000"/>
          <w:sz w:val="28"/>
          <w:szCs w:val="28"/>
        </w:rPr>
        <w:t xml:space="preserve">". </w:t>
      </w:r>
      <w:r w:rsidRPr="000A7E29">
        <w:rPr>
          <w:rFonts w:ascii="Times New Roman" w:hAnsi="Times New Roman"/>
          <w:color w:val="000000"/>
          <w:sz w:val="28"/>
          <w:szCs w:val="28"/>
        </w:rPr>
        <w:t xml:space="preserve"> Места и объекты играют центральную </w:t>
      </w:r>
      <w:hyperlink r:id="rId13" w:history="1">
        <w:r w:rsidRPr="000A7E29">
          <w:rPr>
            <w:rStyle w:val="a4"/>
            <w:rFonts w:ascii="Times New Roman" w:hAnsi="Times New Roman"/>
            <w:color w:val="000000"/>
            <w:sz w:val="28"/>
            <w:szCs w:val="28"/>
            <w:u w:val="none"/>
          </w:rPr>
          <w:t>роль</w:t>
        </w:r>
      </w:hyperlink>
      <w:r w:rsidRPr="000A7E29">
        <w:rPr>
          <w:rFonts w:ascii="Times New Roman" w:hAnsi="Times New Roman"/>
          <w:color w:val="000000"/>
          <w:sz w:val="28"/>
          <w:szCs w:val="28"/>
        </w:rPr>
        <w:t xml:space="preserve"> в</w:t>
      </w:r>
      <w:r w:rsidR="001238C5" w:rsidRPr="001238C5">
        <w:rPr>
          <w:rFonts w:ascii="Times New Roman" w:hAnsi="Times New Roman"/>
          <w:color w:val="000000"/>
          <w:sz w:val="28"/>
          <w:szCs w:val="28"/>
        </w:rPr>
        <w:t xml:space="preserve"> </w:t>
      </w:r>
      <w:r w:rsidR="001238C5">
        <w:rPr>
          <w:rFonts w:ascii="Times New Roman" w:hAnsi="Times New Roman"/>
          <w:color w:val="000000"/>
          <w:sz w:val="28"/>
          <w:szCs w:val="28"/>
        </w:rPr>
        <w:t>религиозном поведении. Они вызывают поведение, кото</w:t>
      </w:r>
      <w:r w:rsidRPr="000A7E29">
        <w:rPr>
          <w:rFonts w:ascii="Times New Roman" w:hAnsi="Times New Roman"/>
          <w:color w:val="000000"/>
          <w:sz w:val="28"/>
          <w:szCs w:val="28"/>
        </w:rPr>
        <w:t xml:space="preserve">рое в условиях данной культуры характеризовалось бы как "религиозное" или "благочестивое". Последнее меняется от культуры к культуре - варьируя от исступленного </w:t>
      </w:r>
      <w:hyperlink r:id="rId14" w:history="1">
        <w:r w:rsidRPr="000A7E29">
          <w:rPr>
            <w:rStyle w:val="a4"/>
            <w:rFonts w:ascii="Times New Roman" w:hAnsi="Times New Roman"/>
            <w:color w:val="000000"/>
            <w:sz w:val="28"/>
            <w:szCs w:val="28"/>
            <w:u w:val="none"/>
          </w:rPr>
          <w:t>экстаза</w:t>
        </w:r>
      </w:hyperlink>
      <w:r w:rsidRPr="000A7E29">
        <w:rPr>
          <w:rFonts w:ascii="Times New Roman" w:hAnsi="Times New Roman"/>
          <w:color w:val="000000"/>
          <w:sz w:val="28"/>
          <w:szCs w:val="28"/>
        </w:rPr>
        <w:t xml:space="preserve"> до крайней смиренности, от бурной радости до глубокой серьезности. При этом могут существовать различия даже в пределах осн</w:t>
      </w:r>
      <w:r w:rsidR="001238C5">
        <w:rPr>
          <w:rFonts w:ascii="Times New Roman" w:hAnsi="Times New Roman"/>
          <w:color w:val="000000"/>
          <w:sz w:val="28"/>
          <w:szCs w:val="28"/>
        </w:rPr>
        <w:t>овной</w:t>
      </w:r>
      <w:r w:rsidRPr="000A7E29">
        <w:rPr>
          <w:rFonts w:ascii="Times New Roman" w:hAnsi="Times New Roman"/>
          <w:color w:val="000000"/>
          <w:sz w:val="28"/>
          <w:szCs w:val="28"/>
        </w:rPr>
        <w:t xml:space="preserve"> культуры, как, напр</w:t>
      </w:r>
      <w:r w:rsidR="001238C5">
        <w:rPr>
          <w:rFonts w:ascii="Times New Roman" w:hAnsi="Times New Roman"/>
          <w:color w:val="000000"/>
          <w:sz w:val="28"/>
          <w:szCs w:val="28"/>
        </w:rPr>
        <w:t>имер, между пятидесятниками, кото</w:t>
      </w:r>
      <w:r w:rsidRPr="000A7E29">
        <w:rPr>
          <w:rFonts w:ascii="Times New Roman" w:hAnsi="Times New Roman"/>
          <w:color w:val="000000"/>
          <w:sz w:val="28"/>
          <w:szCs w:val="28"/>
        </w:rPr>
        <w:t xml:space="preserve">рые могут кричать и танцевать во </w:t>
      </w:r>
      <w:hyperlink r:id="rId15" w:history="1">
        <w:r w:rsidRPr="000A7E29">
          <w:rPr>
            <w:rStyle w:val="a4"/>
            <w:rFonts w:ascii="Times New Roman" w:hAnsi="Times New Roman"/>
            <w:color w:val="000000"/>
            <w:sz w:val="28"/>
            <w:szCs w:val="28"/>
            <w:u w:val="none"/>
          </w:rPr>
          <w:t>время</w:t>
        </w:r>
      </w:hyperlink>
      <w:r w:rsidRPr="000A7E29">
        <w:rPr>
          <w:rFonts w:ascii="Times New Roman" w:hAnsi="Times New Roman"/>
          <w:color w:val="000000"/>
          <w:sz w:val="28"/>
          <w:szCs w:val="28"/>
        </w:rPr>
        <w:t xml:space="preserve"> богослужения, и </w:t>
      </w:r>
      <w:r w:rsidR="001238C5">
        <w:rPr>
          <w:rFonts w:ascii="Times New Roman" w:hAnsi="Times New Roman"/>
          <w:color w:val="000000"/>
          <w:sz w:val="28"/>
          <w:szCs w:val="28"/>
        </w:rPr>
        <w:t>членами епископальной церкви, кото</w:t>
      </w:r>
      <w:r w:rsidRPr="000A7E29">
        <w:rPr>
          <w:rFonts w:ascii="Times New Roman" w:hAnsi="Times New Roman"/>
          <w:color w:val="000000"/>
          <w:sz w:val="28"/>
          <w:szCs w:val="28"/>
        </w:rPr>
        <w:t xml:space="preserve">рым бы никогда не пришла в голову даже </w:t>
      </w:r>
      <w:hyperlink r:id="rId16" w:history="1">
        <w:r w:rsidRPr="000A7E29">
          <w:rPr>
            <w:rStyle w:val="a4"/>
            <w:rFonts w:ascii="Times New Roman" w:hAnsi="Times New Roman"/>
            <w:color w:val="000000"/>
            <w:sz w:val="28"/>
            <w:szCs w:val="28"/>
            <w:u w:val="none"/>
          </w:rPr>
          <w:t>мысль</w:t>
        </w:r>
      </w:hyperlink>
      <w:r w:rsidRPr="000A7E29">
        <w:rPr>
          <w:rFonts w:ascii="Times New Roman" w:hAnsi="Times New Roman"/>
          <w:color w:val="000000"/>
          <w:sz w:val="28"/>
          <w:szCs w:val="28"/>
        </w:rPr>
        <w:t xml:space="preserve"> о том, чтобы кричать в церкви. Одна из трудностей объективного изучения</w:t>
      </w:r>
      <w:r w:rsidR="001238C5">
        <w:rPr>
          <w:rFonts w:ascii="Times New Roman" w:hAnsi="Times New Roman"/>
          <w:color w:val="000000"/>
          <w:sz w:val="28"/>
          <w:szCs w:val="28"/>
        </w:rPr>
        <w:t xml:space="preserve"> религиозного поведения</w:t>
      </w:r>
      <w:r w:rsidRPr="000A7E29">
        <w:rPr>
          <w:rFonts w:ascii="Times New Roman" w:hAnsi="Times New Roman"/>
          <w:color w:val="000000"/>
          <w:sz w:val="28"/>
          <w:szCs w:val="28"/>
        </w:rPr>
        <w:t xml:space="preserve"> связана с необходимостью проведения различий между магией и религией. Объективно они могут практически не отличаться, однако маг рассматривает свои действия как инструмент для достижения результатов, тогда как верующие считают, что влияют на высшую силу (божество). Опять-таки, </w:t>
      </w:r>
      <w:hyperlink r:id="rId17" w:history="1">
        <w:r w:rsidRPr="000A7E29">
          <w:rPr>
            <w:rStyle w:val="a4"/>
            <w:rFonts w:ascii="Times New Roman" w:hAnsi="Times New Roman"/>
            <w:color w:val="000000"/>
            <w:sz w:val="28"/>
            <w:szCs w:val="28"/>
            <w:u w:val="none"/>
          </w:rPr>
          <w:t>намерение</w:t>
        </w:r>
      </w:hyperlink>
      <w:r w:rsidRPr="000A7E29">
        <w:rPr>
          <w:rFonts w:ascii="Times New Roman" w:hAnsi="Times New Roman"/>
          <w:color w:val="000000"/>
          <w:sz w:val="28"/>
          <w:szCs w:val="28"/>
        </w:rPr>
        <w:t xml:space="preserve"> становится основным фактором при определении того, чем является</w:t>
      </w:r>
      <w:r w:rsidR="001238C5" w:rsidRPr="001238C5">
        <w:rPr>
          <w:rFonts w:ascii="Times New Roman" w:hAnsi="Times New Roman"/>
          <w:color w:val="000000"/>
          <w:sz w:val="28"/>
          <w:szCs w:val="28"/>
        </w:rPr>
        <w:t xml:space="preserve"> </w:t>
      </w:r>
      <w:r w:rsidR="001238C5">
        <w:rPr>
          <w:rFonts w:ascii="Times New Roman" w:hAnsi="Times New Roman"/>
          <w:color w:val="000000"/>
          <w:sz w:val="28"/>
          <w:szCs w:val="28"/>
        </w:rPr>
        <w:t>религиозное поведение</w:t>
      </w:r>
      <w:r w:rsidRPr="000A7E29">
        <w:rPr>
          <w:rFonts w:ascii="Times New Roman" w:hAnsi="Times New Roman"/>
          <w:color w:val="000000"/>
          <w:sz w:val="28"/>
          <w:szCs w:val="28"/>
        </w:rPr>
        <w:t>. Однако</w:t>
      </w:r>
      <w:r w:rsidR="001238C5">
        <w:rPr>
          <w:rFonts w:ascii="Times New Roman" w:hAnsi="Times New Roman"/>
          <w:color w:val="000000"/>
          <w:sz w:val="28"/>
          <w:szCs w:val="28"/>
        </w:rPr>
        <w:t>,</w:t>
      </w:r>
      <w:r w:rsidRPr="000A7E29">
        <w:rPr>
          <w:rFonts w:ascii="Times New Roman" w:hAnsi="Times New Roman"/>
          <w:color w:val="000000"/>
          <w:sz w:val="28"/>
          <w:szCs w:val="28"/>
        </w:rPr>
        <w:t xml:space="preserve"> не все действия, относящиеся к</w:t>
      </w:r>
      <w:r w:rsidR="001238C5" w:rsidRPr="001238C5">
        <w:rPr>
          <w:rFonts w:ascii="Times New Roman" w:hAnsi="Times New Roman"/>
          <w:color w:val="000000"/>
          <w:sz w:val="28"/>
          <w:szCs w:val="28"/>
        </w:rPr>
        <w:t xml:space="preserve"> </w:t>
      </w:r>
      <w:r w:rsidR="001238C5">
        <w:rPr>
          <w:rFonts w:ascii="Times New Roman" w:hAnsi="Times New Roman"/>
          <w:color w:val="000000"/>
          <w:sz w:val="28"/>
          <w:szCs w:val="28"/>
        </w:rPr>
        <w:t>религиозному поведению</w:t>
      </w:r>
      <w:r w:rsidRPr="000A7E29">
        <w:rPr>
          <w:rFonts w:ascii="Times New Roman" w:hAnsi="Times New Roman"/>
          <w:color w:val="000000"/>
          <w:sz w:val="28"/>
          <w:szCs w:val="28"/>
        </w:rPr>
        <w:t xml:space="preserve">, имеют своей </w:t>
      </w:r>
      <w:hyperlink r:id="rId18" w:history="1">
        <w:r w:rsidRPr="000A7E29">
          <w:rPr>
            <w:rStyle w:val="a4"/>
            <w:rFonts w:ascii="Times New Roman" w:hAnsi="Times New Roman"/>
            <w:color w:val="000000"/>
            <w:sz w:val="28"/>
            <w:szCs w:val="28"/>
            <w:u w:val="none"/>
          </w:rPr>
          <w:t>целью</w:t>
        </w:r>
      </w:hyperlink>
      <w:r w:rsidRPr="000A7E29">
        <w:rPr>
          <w:rFonts w:ascii="Times New Roman" w:hAnsi="Times New Roman"/>
          <w:color w:val="000000"/>
          <w:sz w:val="28"/>
          <w:szCs w:val="28"/>
        </w:rPr>
        <w:t xml:space="preserve"> оказа</w:t>
      </w:r>
      <w:r w:rsidR="001238C5">
        <w:rPr>
          <w:rFonts w:ascii="Times New Roman" w:hAnsi="Times New Roman"/>
          <w:color w:val="000000"/>
          <w:sz w:val="28"/>
          <w:szCs w:val="28"/>
        </w:rPr>
        <w:t>ние влияния на высшую силу. Некото</w:t>
      </w:r>
      <w:r w:rsidRPr="000A7E29">
        <w:rPr>
          <w:rFonts w:ascii="Times New Roman" w:hAnsi="Times New Roman"/>
          <w:color w:val="000000"/>
          <w:sz w:val="28"/>
          <w:szCs w:val="28"/>
        </w:rPr>
        <w:t xml:space="preserve">рые из них представляют собой просто </w:t>
      </w:r>
      <w:hyperlink r:id="rId19" w:history="1">
        <w:r w:rsidRPr="000A7E29">
          <w:rPr>
            <w:rStyle w:val="a4"/>
            <w:rFonts w:ascii="Times New Roman" w:hAnsi="Times New Roman"/>
            <w:color w:val="000000"/>
            <w:sz w:val="28"/>
            <w:szCs w:val="28"/>
            <w:u w:val="none"/>
          </w:rPr>
          <w:t>благоговение</w:t>
        </w:r>
      </w:hyperlink>
      <w:r w:rsidRPr="000A7E29">
        <w:rPr>
          <w:rFonts w:ascii="Times New Roman" w:hAnsi="Times New Roman"/>
          <w:color w:val="000000"/>
          <w:sz w:val="28"/>
          <w:szCs w:val="28"/>
        </w:rPr>
        <w:t>. Др</w:t>
      </w:r>
      <w:r w:rsidR="001238C5">
        <w:rPr>
          <w:rFonts w:ascii="Times New Roman" w:hAnsi="Times New Roman"/>
          <w:color w:val="000000"/>
          <w:sz w:val="28"/>
          <w:szCs w:val="28"/>
        </w:rPr>
        <w:t>угая</w:t>
      </w:r>
      <w:r w:rsidRPr="000A7E29">
        <w:rPr>
          <w:rFonts w:ascii="Times New Roman" w:hAnsi="Times New Roman"/>
          <w:color w:val="000000"/>
          <w:sz w:val="28"/>
          <w:szCs w:val="28"/>
        </w:rPr>
        <w:t xml:space="preserve"> их часть является выражением благодарности и признания за само наше существование и чудеса этого мира. В своем наиболее мистическом проявлении,</w:t>
      </w:r>
      <w:r w:rsidR="0039598D" w:rsidRPr="0039598D">
        <w:rPr>
          <w:rFonts w:ascii="Times New Roman" w:hAnsi="Times New Roman"/>
          <w:color w:val="000000"/>
          <w:sz w:val="28"/>
          <w:szCs w:val="28"/>
        </w:rPr>
        <w:t xml:space="preserve"> </w:t>
      </w:r>
      <w:r w:rsidR="0039598D">
        <w:rPr>
          <w:rFonts w:ascii="Times New Roman" w:hAnsi="Times New Roman"/>
          <w:color w:val="000000"/>
          <w:sz w:val="28"/>
          <w:szCs w:val="28"/>
        </w:rPr>
        <w:t>религиозное поведение</w:t>
      </w:r>
      <w:r w:rsidRPr="000A7E29">
        <w:rPr>
          <w:rFonts w:ascii="Times New Roman" w:hAnsi="Times New Roman"/>
          <w:color w:val="000000"/>
          <w:sz w:val="28"/>
          <w:szCs w:val="28"/>
        </w:rPr>
        <w:t xml:space="preserve"> является попыткой усиления </w:t>
      </w:r>
      <w:hyperlink r:id="rId20" w:history="1">
        <w:r w:rsidRPr="000A7E29">
          <w:rPr>
            <w:rStyle w:val="a4"/>
            <w:rFonts w:ascii="Times New Roman" w:hAnsi="Times New Roman"/>
            <w:color w:val="000000"/>
            <w:sz w:val="28"/>
            <w:szCs w:val="28"/>
            <w:u w:val="none"/>
          </w:rPr>
          <w:t>идентификации</w:t>
        </w:r>
      </w:hyperlink>
      <w:r w:rsidRPr="000A7E29">
        <w:rPr>
          <w:rFonts w:ascii="Times New Roman" w:hAnsi="Times New Roman"/>
          <w:color w:val="000000"/>
          <w:sz w:val="28"/>
          <w:szCs w:val="28"/>
        </w:rPr>
        <w:t xml:space="preserve"> с "первопричиной" или, как сказали бы некоторые, "душой мира". </w:t>
      </w:r>
      <w:hyperlink r:id="rId21" w:history="1">
        <w:r w:rsidRPr="000A7E29">
          <w:rPr>
            <w:rStyle w:val="a4"/>
            <w:rFonts w:ascii="Times New Roman" w:hAnsi="Times New Roman"/>
            <w:color w:val="000000"/>
            <w:sz w:val="28"/>
            <w:szCs w:val="28"/>
            <w:u w:val="none"/>
          </w:rPr>
          <w:t>Проблема</w:t>
        </w:r>
      </w:hyperlink>
      <w:r w:rsidRPr="000A7E29">
        <w:rPr>
          <w:rFonts w:ascii="Times New Roman" w:hAnsi="Times New Roman"/>
          <w:color w:val="000000"/>
          <w:sz w:val="28"/>
          <w:szCs w:val="28"/>
        </w:rPr>
        <w:t xml:space="preserve"> для объективного ученого состоит в том, что все это является чрезвычайно субъективным. Наблюдаемое поведение </w:t>
      </w:r>
      <w:r w:rsidR="00DB1C3E" w:rsidRPr="000A7E29">
        <w:rPr>
          <w:rFonts w:ascii="Times New Roman" w:hAnsi="Times New Roman"/>
          <w:color w:val="000000"/>
          <w:sz w:val="28"/>
          <w:szCs w:val="28"/>
        </w:rPr>
        <w:t>может,</w:t>
      </w:r>
      <w:r w:rsidRPr="000A7E29">
        <w:rPr>
          <w:rFonts w:ascii="Times New Roman" w:hAnsi="Times New Roman"/>
          <w:color w:val="000000"/>
          <w:sz w:val="28"/>
          <w:szCs w:val="28"/>
        </w:rPr>
        <w:t xml:space="preserve"> поэтому оказываться магическим, формальным или религиозным, в зависимости от</w:t>
      </w:r>
      <w:r w:rsidR="0039598D">
        <w:rPr>
          <w:rFonts w:ascii="Times New Roman" w:hAnsi="Times New Roman"/>
          <w:color w:val="000000"/>
          <w:sz w:val="28"/>
          <w:szCs w:val="28"/>
        </w:rPr>
        <w:t xml:space="preserve"> придаваемого ему значения. Некото</w:t>
      </w:r>
      <w:r w:rsidRPr="000A7E29">
        <w:rPr>
          <w:rFonts w:ascii="Times New Roman" w:hAnsi="Times New Roman"/>
          <w:color w:val="000000"/>
          <w:sz w:val="28"/>
          <w:szCs w:val="28"/>
        </w:rPr>
        <w:t xml:space="preserve">рые формы поведения, однако, могут не иметь </w:t>
      </w:r>
      <w:hyperlink r:id="rId22" w:history="1">
        <w:r w:rsidRPr="000A7E29">
          <w:rPr>
            <w:rStyle w:val="a4"/>
            <w:rFonts w:ascii="Times New Roman" w:hAnsi="Times New Roman"/>
            <w:color w:val="000000"/>
            <w:sz w:val="28"/>
            <w:szCs w:val="28"/>
            <w:u w:val="none"/>
          </w:rPr>
          <w:t>смысла</w:t>
        </w:r>
      </w:hyperlink>
      <w:r w:rsidRPr="000A7E29">
        <w:rPr>
          <w:rFonts w:ascii="Times New Roman" w:hAnsi="Times New Roman"/>
          <w:color w:val="000000"/>
          <w:sz w:val="28"/>
          <w:szCs w:val="28"/>
        </w:rPr>
        <w:t xml:space="preserve">, а быть просто условными реакциями на специфические </w:t>
      </w:r>
      <w:hyperlink r:id="rId23" w:history="1">
        <w:r w:rsidRPr="000A7E29">
          <w:rPr>
            <w:rStyle w:val="a4"/>
            <w:rFonts w:ascii="Times New Roman" w:hAnsi="Times New Roman"/>
            <w:color w:val="000000"/>
            <w:sz w:val="28"/>
            <w:szCs w:val="28"/>
            <w:u w:val="none"/>
          </w:rPr>
          <w:t>стимулы</w:t>
        </w:r>
      </w:hyperlink>
      <w:r w:rsidRPr="000A7E29">
        <w:rPr>
          <w:rFonts w:ascii="Times New Roman" w:hAnsi="Times New Roman"/>
          <w:color w:val="000000"/>
          <w:sz w:val="28"/>
          <w:szCs w:val="28"/>
        </w:rPr>
        <w:t xml:space="preserve">. </w:t>
      </w:r>
      <w:r w:rsidR="0039598D">
        <w:rPr>
          <w:rFonts w:ascii="Times New Roman" w:hAnsi="Times New Roman"/>
          <w:color w:val="000000"/>
          <w:sz w:val="28"/>
          <w:szCs w:val="28"/>
        </w:rPr>
        <w:t>Иногда поведение людей, кото</w:t>
      </w:r>
      <w:r w:rsidRPr="000A7E29">
        <w:rPr>
          <w:rFonts w:ascii="Times New Roman" w:hAnsi="Times New Roman"/>
          <w:color w:val="000000"/>
          <w:sz w:val="28"/>
          <w:szCs w:val="28"/>
        </w:rPr>
        <w:t xml:space="preserve">рое можно было бы назвать "религиозным", является аналогичным </w:t>
      </w:r>
      <w:r w:rsidR="0039598D">
        <w:rPr>
          <w:rFonts w:ascii="Times New Roman" w:hAnsi="Times New Roman"/>
          <w:color w:val="000000"/>
          <w:sz w:val="28"/>
          <w:szCs w:val="28"/>
        </w:rPr>
        <w:t>–</w:t>
      </w:r>
      <w:r w:rsidRPr="000A7E29">
        <w:rPr>
          <w:rFonts w:ascii="Times New Roman" w:hAnsi="Times New Roman"/>
          <w:color w:val="000000"/>
          <w:sz w:val="28"/>
          <w:szCs w:val="28"/>
        </w:rPr>
        <w:t xml:space="preserve"> напр</w:t>
      </w:r>
      <w:r w:rsidR="0039598D">
        <w:rPr>
          <w:rFonts w:ascii="Times New Roman" w:hAnsi="Times New Roman"/>
          <w:color w:val="000000"/>
          <w:sz w:val="28"/>
          <w:szCs w:val="28"/>
        </w:rPr>
        <w:t>имер,</w:t>
      </w:r>
      <w:r w:rsidRPr="000A7E29">
        <w:rPr>
          <w:rFonts w:ascii="Times New Roman" w:hAnsi="Times New Roman"/>
          <w:color w:val="000000"/>
          <w:sz w:val="28"/>
          <w:szCs w:val="28"/>
        </w:rPr>
        <w:t xml:space="preserve"> стучание по дереву в </w:t>
      </w:r>
      <w:hyperlink r:id="rId24" w:history="1">
        <w:r w:rsidRPr="000A7E29">
          <w:rPr>
            <w:rStyle w:val="a4"/>
            <w:rFonts w:ascii="Times New Roman" w:hAnsi="Times New Roman"/>
            <w:color w:val="000000"/>
            <w:sz w:val="28"/>
            <w:szCs w:val="28"/>
            <w:u w:val="none"/>
          </w:rPr>
          <w:t>знак</w:t>
        </w:r>
      </w:hyperlink>
      <w:r w:rsidRPr="000A7E29">
        <w:rPr>
          <w:rFonts w:ascii="Times New Roman" w:hAnsi="Times New Roman"/>
          <w:color w:val="000000"/>
          <w:sz w:val="28"/>
          <w:szCs w:val="28"/>
        </w:rPr>
        <w:t xml:space="preserve"> предосторожности.</w:t>
      </w:r>
      <w:r w:rsidR="0039598D" w:rsidRPr="0039598D">
        <w:rPr>
          <w:rFonts w:ascii="Times New Roman" w:hAnsi="Times New Roman"/>
          <w:color w:val="000000"/>
          <w:sz w:val="28"/>
          <w:szCs w:val="28"/>
        </w:rPr>
        <w:t xml:space="preserve"> </w:t>
      </w:r>
      <w:r w:rsidR="0039598D">
        <w:rPr>
          <w:rFonts w:ascii="Times New Roman" w:hAnsi="Times New Roman"/>
          <w:color w:val="000000"/>
          <w:sz w:val="28"/>
          <w:szCs w:val="28"/>
        </w:rPr>
        <w:t>Религиозное поведение</w:t>
      </w:r>
      <w:r w:rsidRPr="000A7E29">
        <w:rPr>
          <w:rFonts w:ascii="Times New Roman" w:hAnsi="Times New Roman"/>
          <w:color w:val="000000"/>
          <w:sz w:val="28"/>
          <w:szCs w:val="28"/>
        </w:rPr>
        <w:t xml:space="preserve"> </w:t>
      </w:r>
      <w:r w:rsidR="0039598D">
        <w:rPr>
          <w:rFonts w:ascii="Times New Roman" w:hAnsi="Times New Roman"/>
          <w:color w:val="000000"/>
          <w:sz w:val="28"/>
          <w:szCs w:val="28"/>
        </w:rPr>
        <w:t>отличается от других</w:t>
      </w:r>
      <w:r w:rsidRPr="000A7E29">
        <w:rPr>
          <w:rFonts w:ascii="Times New Roman" w:hAnsi="Times New Roman"/>
          <w:color w:val="000000"/>
          <w:sz w:val="28"/>
          <w:szCs w:val="28"/>
        </w:rPr>
        <w:t xml:space="preserve"> действий (магии, условных реакций и </w:t>
      </w:r>
      <w:r w:rsidR="0039598D">
        <w:rPr>
          <w:rFonts w:ascii="Times New Roman" w:hAnsi="Times New Roman"/>
          <w:color w:val="000000"/>
          <w:sz w:val="28"/>
          <w:szCs w:val="28"/>
        </w:rPr>
        <w:t>т. д.) лишь тем намерением, с которым</w:t>
      </w:r>
      <w:r w:rsidRPr="000A7E29">
        <w:rPr>
          <w:rFonts w:ascii="Times New Roman" w:hAnsi="Times New Roman"/>
          <w:color w:val="000000"/>
          <w:sz w:val="28"/>
          <w:szCs w:val="28"/>
        </w:rPr>
        <w:t xml:space="preserve"> оно совершается; хотя некоторые утверждают, что даже поведение, первонач</w:t>
      </w:r>
      <w:r w:rsidR="0039598D">
        <w:rPr>
          <w:rFonts w:ascii="Times New Roman" w:hAnsi="Times New Roman"/>
          <w:color w:val="000000"/>
          <w:sz w:val="28"/>
          <w:szCs w:val="28"/>
        </w:rPr>
        <w:t>ально</w:t>
      </w:r>
      <w:r w:rsidRPr="000A7E29">
        <w:rPr>
          <w:rFonts w:ascii="Times New Roman" w:hAnsi="Times New Roman"/>
          <w:color w:val="000000"/>
          <w:sz w:val="28"/>
          <w:szCs w:val="28"/>
        </w:rPr>
        <w:t xml:space="preserve"> являвшееся чисто "условным", после достаточного </w:t>
      </w:r>
      <w:hyperlink r:id="rId25" w:history="1">
        <w:r w:rsidRPr="000A7E29">
          <w:rPr>
            <w:rStyle w:val="a4"/>
            <w:rFonts w:ascii="Times New Roman" w:hAnsi="Times New Roman"/>
            <w:color w:val="000000"/>
            <w:sz w:val="28"/>
            <w:szCs w:val="28"/>
            <w:u w:val="none"/>
          </w:rPr>
          <w:t>периода</w:t>
        </w:r>
      </w:hyperlink>
      <w:r w:rsidRPr="000A7E29">
        <w:rPr>
          <w:rFonts w:ascii="Times New Roman" w:hAnsi="Times New Roman"/>
          <w:color w:val="000000"/>
          <w:sz w:val="28"/>
          <w:szCs w:val="28"/>
        </w:rPr>
        <w:t xml:space="preserve"> времени выполнения может стать религиозным. Др</w:t>
      </w:r>
      <w:r w:rsidR="0039598D">
        <w:rPr>
          <w:rFonts w:ascii="Times New Roman" w:hAnsi="Times New Roman"/>
          <w:color w:val="000000"/>
          <w:sz w:val="28"/>
          <w:szCs w:val="28"/>
        </w:rPr>
        <w:t>угая</w:t>
      </w:r>
      <w:r w:rsidRPr="000A7E29">
        <w:rPr>
          <w:rFonts w:ascii="Times New Roman" w:hAnsi="Times New Roman"/>
          <w:color w:val="000000"/>
          <w:sz w:val="28"/>
          <w:szCs w:val="28"/>
        </w:rPr>
        <w:t xml:space="preserve"> трудность возникает при сравнении "личного" </w:t>
      </w:r>
      <w:hyperlink r:id="rId26" w:history="1">
        <w:r w:rsidRPr="000A7E29">
          <w:rPr>
            <w:rStyle w:val="a4"/>
            <w:rFonts w:ascii="Times New Roman" w:hAnsi="Times New Roman"/>
            <w:color w:val="000000"/>
            <w:sz w:val="28"/>
            <w:szCs w:val="28"/>
            <w:u w:val="none"/>
          </w:rPr>
          <w:t>опыта</w:t>
        </w:r>
      </w:hyperlink>
      <w:r w:rsidRPr="000A7E29">
        <w:rPr>
          <w:rFonts w:ascii="Times New Roman" w:hAnsi="Times New Roman"/>
          <w:color w:val="000000"/>
          <w:sz w:val="28"/>
          <w:szCs w:val="28"/>
        </w:rPr>
        <w:t xml:space="preserve"> с "общим" опытом. Часто наблюдаемое поведение имеет мало отношения к личному опыту.</w:t>
      </w:r>
      <w:r w:rsidR="0039598D">
        <w:rPr>
          <w:rFonts w:ascii="Times New Roman" w:hAnsi="Times New Roman"/>
          <w:color w:val="000000"/>
          <w:sz w:val="28"/>
          <w:szCs w:val="28"/>
        </w:rPr>
        <w:t xml:space="preserve"> </w:t>
      </w:r>
    </w:p>
    <w:p w:rsidR="00FF59E6" w:rsidRDefault="00FF59E6" w:rsidP="00DB1C3E">
      <w:pPr>
        <w:spacing w:line="360" w:lineRule="auto"/>
        <w:jc w:val="both"/>
        <w:rPr>
          <w:rFonts w:ascii="Times New Roman" w:hAnsi="Times New Roman"/>
          <w:color w:val="000000"/>
          <w:sz w:val="28"/>
          <w:szCs w:val="28"/>
        </w:rPr>
      </w:pPr>
    </w:p>
    <w:p w:rsidR="00FF59E6" w:rsidRPr="0002251E" w:rsidRDefault="00FF59E6" w:rsidP="00FF59E6">
      <w:pPr>
        <w:pStyle w:val="a3"/>
      </w:pPr>
      <w:r w:rsidRPr="0002251E">
        <w:t>Список используемой литературы</w:t>
      </w:r>
    </w:p>
    <w:p w:rsidR="00FF59E6" w:rsidRPr="0002251E" w:rsidRDefault="00FF59E6" w:rsidP="00FF59E6">
      <w:pPr>
        <w:pStyle w:val="a3"/>
      </w:pPr>
    </w:p>
    <w:p w:rsidR="00FF59E6" w:rsidRPr="0002251E" w:rsidRDefault="00FF59E6" w:rsidP="00FF59E6">
      <w:pPr>
        <w:pStyle w:val="a3"/>
        <w:ind w:firstLine="0"/>
        <w:jc w:val="left"/>
        <w:rPr>
          <w:rFonts w:eastAsia="MS Mincho"/>
        </w:rPr>
      </w:pPr>
      <w:r w:rsidRPr="0002251E">
        <w:t>1. В.М.Хачатурян. История мировых цивилизаций. – М.: Дрофа,1998.</w:t>
      </w:r>
    </w:p>
    <w:p w:rsidR="00FF59E6" w:rsidRPr="0002251E" w:rsidRDefault="00FF59E6" w:rsidP="00FF59E6">
      <w:pPr>
        <w:pStyle w:val="a3"/>
        <w:ind w:firstLine="0"/>
        <w:jc w:val="left"/>
        <w:rPr>
          <w:rFonts w:eastAsia="MS Mincho"/>
        </w:rPr>
      </w:pPr>
      <w:r w:rsidRPr="0002251E">
        <w:t>2. В.С.Овчинников. Духовные ценности современной цивилизации. -</w:t>
      </w:r>
      <w:r w:rsidRPr="0002251E">
        <w:rPr>
          <w:rFonts w:eastAsia="MS Mincho"/>
        </w:rPr>
        <w:t xml:space="preserve"> М.,2001.</w:t>
      </w:r>
      <w:r w:rsidRPr="0002251E">
        <w:t xml:space="preserve"> </w:t>
      </w:r>
      <w:r w:rsidRPr="0002251E">
        <w:rPr>
          <w:rFonts w:eastAsia="MS Mincho"/>
        </w:rPr>
        <w:t>3.</w:t>
      </w:r>
      <w:r w:rsidRPr="0002251E">
        <w:t xml:space="preserve"> Книга жизни. Сводный текст Библии. - Минск: Лерокс,1993.</w:t>
      </w:r>
    </w:p>
    <w:p w:rsidR="00FF59E6" w:rsidRPr="0002251E" w:rsidRDefault="00FF59E6" w:rsidP="00FF59E6">
      <w:pPr>
        <w:pStyle w:val="a3"/>
        <w:ind w:firstLine="0"/>
        <w:jc w:val="left"/>
      </w:pPr>
      <w:r w:rsidRPr="0002251E">
        <w:rPr>
          <w:rFonts w:eastAsia="MS Mincho"/>
        </w:rPr>
        <w:t xml:space="preserve">4. </w:t>
      </w:r>
      <w:r w:rsidRPr="0002251E">
        <w:t>Религии мира. Энциклопедия, т.6, ч.1. – М.: Аванта+,2006.</w:t>
      </w:r>
    </w:p>
    <w:p w:rsidR="00FF59E6" w:rsidRPr="0002251E" w:rsidRDefault="00FF59E6" w:rsidP="00FF59E6">
      <w:pPr>
        <w:pStyle w:val="a3"/>
        <w:ind w:firstLine="0"/>
        <w:jc w:val="left"/>
      </w:pPr>
      <w:r w:rsidRPr="0002251E">
        <w:t>5. Всемирная история. Энциклопедия, т.6, ч.1. – М.: Аванта+,2005.</w:t>
      </w:r>
    </w:p>
    <w:p w:rsidR="00FF59E6" w:rsidRPr="0002251E" w:rsidRDefault="00FF59E6" w:rsidP="00FF59E6">
      <w:pPr>
        <w:pStyle w:val="a3"/>
        <w:ind w:firstLine="0"/>
        <w:jc w:val="left"/>
      </w:pPr>
      <w:r w:rsidRPr="0002251E">
        <w:rPr>
          <w:rFonts w:eastAsia="MS Mincho"/>
        </w:rPr>
        <w:t>6. Человек и общество. Учебное пособие. – М., 2002.</w:t>
      </w:r>
    </w:p>
    <w:p w:rsidR="00FF59E6" w:rsidRDefault="00FF59E6" w:rsidP="00DB1C3E">
      <w:pPr>
        <w:spacing w:line="360" w:lineRule="auto"/>
        <w:jc w:val="both"/>
        <w:rPr>
          <w:rFonts w:ascii="Times New Roman" w:hAnsi="Times New Roman"/>
          <w:color w:val="000000"/>
          <w:sz w:val="28"/>
          <w:szCs w:val="28"/>
        </w:rPr>
      </w:pPr>
    </w:p>
    <w:p w:rsidR="00FF59E6" w:rsidRPr="00317D67" w:rsidRDefault="00FF59E6" w:rsidP="00FF59E6">
      <w:pPr>
        <w:pStyle w:val="FR4"/>
        <w:spacing w:line="360" w:lineRule="auto"/>
        <w:ind w:firstLine="709"/>
        <w:jc w:val="both"/>
        <w:rPr>
          <w:rFonts w:ascii="Times New Roman" w:hAnsi="Times New Roman" w:cs="Times New Roman"/>
          <w:b/>
          <w:i w:val="0"/>
          <w:sz w:val="28"/>
          <w:szCs w:val="28"/>
        </w:rPr>
      </w:pPr>
      <w:r w:rsidRPr="00317D67">
        <w:rPr>
          <w:rFonts w:ascii="Times New Roman" w:hAnsi="Times New Roman" w:cs="Times New Roman"/>
          <w:b/>
          <w:i w:val="0"/>
          <w:sz w:val="28"/>
          <w:szCs w:val="28"/>
        </w:rPr>
        <w:t>Список л</w:t>
      </w:r>
      <w:r>
        <w:rPr>
          <w:rFonts w:ascii="Times New Roman" w:hAnsi="Times New Roman" w:cs="Times New Roman"/>
          <w:b/>
          <w:i w:val="0"/>
          <w:sz w:val="28"/>
          <w:szCs w:val="28"/>
        </w:rPr>
        <w:t>и</w:t>
      </w:r>
      <w:r w:rsidRPr="00317D67">
        <w:rPr>
          <w:rFonts w:ascii="Times New Roman" w:hAnsi="Times New Roman" w:cs="Times New Roman"/>
          <w:b/>
          <w:i w:val="0"/>
          <w:sz w:val="28"/>
          <w:szCs w:val="28"/>
        </w:rPr>
        <w:t>тературы</w:t>
      </w:r>
    </w:p>
    <w:p w:rsidR="00FF59E6" w:rsidRDefault="00FF59E6" w:rsidP="00FF59E6">
      <w:pPr>
        <w:spacing w:after="0" w:line="360" w:lineRule="auto"/>
        <w:ind w:firstLine="709"/>
        <w:jc w:val="both"/>
        <w:rPr>
          <w:rFonts w:ascii="Times New Roman" w:hAnsi="Times New Roman"/>
          <w:sz w:val="28"/>
          <w:szCs w:val="28"/>
        </w:rPr>
      </w:pPr>
    </w:p>
    <w:p w:rsidR="00FF59E6" w:rsidRDefault="00FF59E6" w:rsidP="00FF59E6">
      <w:pPr>
        <w:spacing w:after="0" w:line="360" w:lineRule="auto"/>
        <w:jc w:val="both"/>
        <w:rPr>
          <w:rFonts w:ascii="Times New Roman" w:hAnsi="Times New Roman"/>
          <w:i/>
          <w:iCs/>
          <w:sz w:val="28"/>
          <w:szCs w:val="28"/>
        </w:rPr>
      </w:pPr>
      <w:r w:rsidRPr="002E2CD4">
        <w:rPr>
          <w:rFonts w:ascii="Times New Roman" w:hAnsi="Times New Roman"/>
          <w:sz w:val="28"/>
          <w:szCs w:val="28"/>
        </w:rPr>
        <w:t xml:space="preserve">Борунков Ю. Ф. Структура религиозного сознания. М., </w:t>
      </w:r>
      <w:r w:rsidRPr="002E2CD4">
        <w:rPr>
          <w:rFonts w:ascii="Times New Roman" w:hAnsi="Times New Roman"/>
          <w:i/>
          <w:iCs/>
          <w:sz w:val="28"/>
          <w:szCs w:val="28"/>
        </w:rPr>
        <w:t>1971,</w:t>
      </w:r>
    </w:p>
    <w:p w:rsidR="00FF59E6" w:rsidRPr="002E2CD4" w:rsidRDefault="00FF59E6" w:rsidP="00FF59E6">
      <w:pPr>
        <w:spacing w:after="0" w:line="360" w:lineRule="auto"/>
        <w:jc w:val="both"/>
        <w:rPr>
          <w:rFonts w:ascii="Times New Roman" w:hAnsi="Times New Roman"/>
          <w:sz w:val="28"/>
          <w:szCs w:val="28"/>
        </w:rPr>
      </w:pPr>
      <w:r w:rsidRPr="002E2CD4">
        <w:rPr>
          <w:rFonts w:ascii="Times New Roman" w:hAnsi="Times New Roman"/>
          <w:i/>
          <w:iCs/>
          <w:sz w:val="28"/>
          <w:szCs w:val="28"/>
        </w:rPr>
        <w:t xml:space="preserve"> </w:t>
      </w:r>
      <w:r w:rsidRPr="002E2CD4">
        <w:rPr>
          <w:rFonts w:ascii="Times New Roman" w:hAnsi="Times New Roman"/>
          <w:bCs/>
          <w:sz w:val="28"/>
          <w:szCs w:val="28"/>
        </w:rPr>
        <w:t>Вебер М.</w:t>
      </w:r>
      <w:r w:rsidRPr="002E2CD4">
        <w:rPr>
          <w:rFonts w:ascii="Times New Roman" w:hAnsi="Times New Roman"/>
          <w:sz w:val="28"/>
          <w:szCs w:val="28"/>
        </w:rPr>
        <w:t xml:space="preserve"> Теория ступеней и направлений религиозного неприятия мира // Работая М. </w:t>
      </w:r>
      <w:r w:rsidRPr="002E2CD4">
        <w:rPr>
          <w:rFonts w:ascii="Times New Roman" w:hAnsi="Times New Roman"/>
          <w:i/>
          <w:iCs/>
          <w:sz w:val="28"/>
          <w:szCs w:val="28"/>
        </w:rPr>
        <w:t xml:space="preserve">Вебера по социологии религии и культуре. Вып. </w:t>
      </w:r>
      <w:smartTag w:uri="urn:schemas-microsoft-com:office:smarttags" w:element="metricconverter">
        <w:smartTagPr>
          <w:attr w:name="ProductID" w:val="1. М"/>
        </w:smartTagPr>
        <w:r w:rsidRPr="002E2CD4">
          <w:rPr>
            <w:rFonts w:ascii="Times New Roman" w:hAnsi="Times New Roman"/>
            <w:i/>
            <w:iCs/>
            <w:sz w:val="28"/>
            <w:szCs w:val="28"/>
          </w:rPr>
          <w:t>1. М</w:t>
        </w:r>
      </w:smartTag>
      <w:r w:rsidRPr="002E2CD4">
        <w:rPr>
          <w:rFonts w:ascii="Times New Roman" w:hAnsi="Times New Roman"/>
          <w:i/>
          <w:iCs/>
          <w:sz w:val="28"/>
          <w:szCs w:val="28"/>
        </w:rPr>
        <w:t>., 1991.</w:t>
      </w:r>
    </w:p>
    <w:p w:rsidR="00FF59E6" w:rsidRPr="002E2CD4" w:rsidRDefault="00FF59E6" w:rsidP="00FF59E6">
      <w:pPr>
        <w:spacing w:after="0" w:line="360" w:lineRule="auto"/>
        <w:jc w:val="both"/>
        <w:rPr>
          <w:rFonts w:ascii="Times New Roman" w:hAnsi="Times New Roman"/>
          <w:sz w:val="28"/>
          <w:szCs w:val="28"/>
        </w:rPr>
      </w:pPr>
      <w:r w:rsidRPr="002E2CD4">
        <w:rPr>
          <w:rFonts w:ascii="Times New Roman" w:hAnsi="Times New Roman"/>
          <w:bCs/>
          <w:sz w:val="28"/>
          <w:szCs w:val="28"/>
        </w:rPr>
        <w:t>Добреньков В. И, Радугин</w:t>
      </w:r>
      <w:r w:rsidRPr="002E2CD4">
        <w:rPr>
          <w:rFonts w:ascii="Times New Roman" w:hAnsi="Times New Roman"/>
          <w:sz w:val="28"/>
          <w:szCs w:val="28"/>
        </w:rPr>
        <w:t xml:space="preserve"> А. А. Методологические</w:t>
      </w:r>
      <w:r w:rsidRPr="002E2CD4">
        <w:rPr>
          <w:rFonts w:ascii="Times New Roman" w:hAnsi="Times New Roman"/>
          <w:bCs/>
          <w:sz w:val="28"/>
          <w:szCs w:val="28"/>
        </w:rPr>
        <w:t xml:space="preserve"> вопросы исследования</w:t>
      </w:r>
      <w:r w:rsidRPr="002E2CD4">
        <w:rPr>
          <w:rFonts w:ascii="Times New Roman" w:hAnsi="Times New Roman"/>
          <w:sz w:val="28"/>
          <w:szCs w:val="28"/>
        </w:rPr>
        <w:t xml:space="preserve"> религии. М., 1989.</w:t>
      </w:r>
    </w:p>
    <w:p w:rsidR="00FF59E6" w:rsidRDefault="00FF59E6" w:rsidP="00FF59E6">
      <w:pPr>
        <w:spacing w:after="0" w:line="360" w:lineRule="auto"/>
        <w:jc w:val="both"/>
        <w:rPr>
          <w:rFonts w:ascii="Times New Roman" w:hAnsi="Times New Roman"/>
          <w:sz w:val="28"/>
          <w:szCs w:val="28"/>
        </w:rPr>
      </w:pPr>
      <w:r w:rsidRPr="002E2CD4">
        <w:rPr>
          <w:rFonts w:ascii="Times New Roman" w:hAnsi="Times New Roman"/>
          <w:bCs/>
          <w:sz w:val="28"/>
          <w:szCs w:val="28"/>
        </w:rPr>
        <w:t>Левада Ю. Н.</w:t>
      </w:r>
      <w:r w:rsidRPr="002E2CD4">
        <w:rPr>
          <w:rFonts w:ascii="Times New Roman" w:hAnsi="Times New Roman"/>
          <w:sz w:val="28"/>
          <w:szCs w:val="28"/>
        </w:rPr>
        <w:t xml:space="preserve"> Социальная природа религии. М„ 1965. </w:t>
      </w:r>
    </w:p>
    <w:p w:rsidR="00FF59E6" w:rsidRDefault="00FF59E6" w:rsidP="00FF59E6">
      <w:pPr>
        <w:spacing w:after="0" w:line="360" w:lineRule="auto"/>
        <w:jc w:val="both"/>
        <w:rPr>
          <w:rFonts w:ascii="Times New Roman" w:hAnsi="Times New Roman"/>
          <w:sz w:val="28"/>
          <w:szCs w:val="28"/>
        </w:rPr>
      </w:pPr>
      <w:r w:rsidRPr="002E2CD4">
        <w:rPr>
          <w:rFonts w:ascii="Times New Roman" w:hAnsi="Times New Roman"/>
          <w:bCs/>
          <w:sz w:val="28"/>
          <w:szCs w:val="28"/>
        </w:rPr>
        <w:t>Угрииович</w:t>
      </w:r>
      <w:r w:rsidRPr="002E2CD4">
        <w:rPr>
          <w:rFonts w:ascii="Times New Roman" w:hAnsi="Times New Roman"/>
          <w:sz w:val="28"/>
          <w:szCs w:val="28"/>
        </w:rPr>
        <w:t xml:space="preserve"> Д.</w:t>
      </w:r>
      <w:r w:rsidRPr="002E2CD4">
        <w:rPr>
          <w:rFonts w:ascii="Times New Roman" w:hAnsi="Times New Roman"/>
          <w:bCs/>
          <w:sz w:val="28"/>
          <w:szCs w:val="28"/>
        </w:rPr>
        <w:t xml:space="preserve"> М.</w:t>
      </w:r>
      <w:r w:rsidRPr="002E2CD4">
        <w:rPr>
          <w:rFonts w:ascii="Times New Roman" w:hAnsi="Times New Roman"/>
          <w:sz w:val="28"/>
          <w:szCs w:val="28"/>
        </w:rPr>
        <w:t xml:space="preserve"> Введение в религиоведение. М., 1985. </w:t>
      </w:r>
    </w:p>
    <w:p w:rsidR="00356155" w:rsidRDefault="00FF59E6" w:rsidP="00FF59E6">
      <w:pPr>
        <w:spacing w:line="360" w:lineRule="auto"/>
        <w:jc w:val="both"/>
        <w:rPr>
          <w:rFonts w:ascii="Times New Roman" w:hAnsi="Times New Roman"/>
          <w:sz w:val="28"/>
          <w:szCs w:val="28"/>
        </w:rPr>
      </w:pPr>
      <w:r w:rsidRPr="002E2CD4">
        <w:rPr>
          <w:rFonts w:ascii="Times New Roman" w:hAnsi="Times New Roman"/>
          <w:bCs/>
          <w:sz w:val="28"/>
          <w:szCs w:val="28"/>
        </w:rPr>
        <w:t>Яблоков И. Н.</w:t>
      </w:r>
      <w:r w:rsidRPr="002E2CD4">
        <w:rPr>
          <w:rFonts w:ascii="Times New Roman" w:hAnsi="Times New Roman"/>
          <w:sz w:val="28"/>
          <w:szCs w:val="28"/>
        </w:rPr>
        <w:t xml:space="preserve"> Религия: сущность и явление. М</w:t>
      </w:r>
    </w:p>
    <w:p w:rsidR="00FF59E6" w:rsidRDefault="00FF59E6" w:rsidP="00FF59E6">
      <w:pPr>
        <w:pStyle w:val="1"/>
        <w:spacing w:before="0" w:after="0" w:line="360" w:lineRule="auto"/>
        <w:ind w:firstLine="709"/>
        <w:jc w:val="both"/>
        <w:rPr>
          <w:rFonts w:ascii="Times New Roman" w:hAnsi="Times New Roman" w:cs="Times New Roman"/>
          <w:sz w:val="28"/>
          <w:szCs w:val="28"/>
        </w:rPr>
      </w:pPr>
      <w:bookmarkStart w:id="0" w:name="_Toc215115565"/>
      <w:r w:rsidRPr="00451DEE">
        <w:rPr>
          <w:rFonts w:ascii="Times New Roman" w:hAnsi="Times New Roman" w:cs="Times New Roman"/>
          <w:sz w:val="28"/>
          <w:szCs w:val="28"/>
        </w:rPr>
        <w:t>Список литературы</w:t>
      </w:r>
      <w:bookmarkEnd w:id="0"/>
    </w:p>
    <w:p w:rsidR="00FF59E6" w:rsidRPr="00451DEE" w:rsidRDefault="00FF59E6" w:rsidP="00FF59E6">
      <w:pPr>
        <w:spacing w:line="360" w:lineRule="auto"/>
      </w:pPr>
    </w:p>
    <w:p w:rsidR="00FF59E6" w:rsidRPr="00451DEE" w:rsidRDefault="00FF59E6" w:rsidP="00FF59E6">
      <w:pPr>
        <w:numPr>
          <w:ilvl w:val="0"/>
          <w:numId w:val="1"/>
        </w:numPr>
        <w:tabs>
          <w:tab w:val="clear" w:pos="1250"/>
        </w:tabs>
        <w:spacing w:after="0" w:line="360" w:lineRule="auto"/>
        <w:ind w:left="0" w:firstLine="0"/>
      </w:pPr>
      <w:r w:rsidRPr="00451DEE">
        <w:t>Франк С. Культура и религия // Философские науки. – 1991. – № 7.</w:t>
      </w:r>
    </w:p>
    <w:p w:rsidR="00FF59E6" w:rsidRPr="00451DEE" w:rsidRDefault="00FF59E6" w:rsidP="00FF59E6">
      <w:pPr>
        <w:numPr>
          <w:ilvl w:val="0"/>
          <w:numId w:val="1"/>
        </w:numPr>
        <w:tabs>
          <w:tab w:val="clear" w:pos="1250"/>
        </w:tabs>
        <w:spacing w:after="0" w:line="360" w:lineRule="auto"/>
        <w:ind w:left="0" w:firstLine="0"/>
      </w:pPr>
      <w:r w:rsidRPr="00451DEE">
        <w:t>Планк М. Религия и естествознание // Вопросы философии. – 1990. –</w:t>
      </w:r>
      <w:r>
        <w:t xml:space="preserve"> </w:t>
      </w:r>
      <w:r w:rsidRPr="00451DEE">
        <w:t>№ 8.</w:t>
      </w:r>
    </w:p>
    <w:p w:rsidR="00FF59E6" w:rsidRPr="00451DEE" w:rsidRDefault="00FF59E6" w:rsidP="00FF59E6">
      <w:pPr>
        <w:numPr>
          <w:ilvl w:val="0"/>
          <w:numId w:val="1"/>
        </w:numPr>
        <w:tabs>
          <w:tab w:val="clear" w:pos="1250"/>
        </w:tabs>
        <w:spacing w:after="0" w:line="360" w:lineRule="auto"/>
        <w:ind w:left="0" w:firstLine="0"/>
      </w:pPr>
      <w:r w:rsidRPr="00451DEE">
        <w:t>Введение в культурологию. Под ред. В.А. Сапрыкина. - М., Просвещение, 1995.</w:t>
      </w:r>
    </w:p>
    <w:p w:rsidR="00FF59E6" w:rsidRPr="00451DEE" w:rsidRDefault="00FF59E6" w:rsidP="00FF59E6">
      <w:pPr>
        <w:numPr>
          <w:ilvl w:val="0"/>
          <w:numId w:val="1"/>
        </w:numPr>
        <w:tabs>
          <w:tab w:val="clear" w:pos="1250"/>
        </w:tabs>
        <w:spacing w:after="0" w:line="360" w:lineRule="auto"/>
        <w:ind w:left="0" w:firstLine="0"/>
      </w:pPr>
      <w:r w:rsidRPr="00451DEE">
        <w:t>Розанов В.В. Религия, философия, культура. – М., Просвещение, 1982.</w:t>
      </w:r>
    </w:p>
    <w:p w:rsidR="00FF59E6" w:rsidRPr="00451DEE" w:rsidRDefault="00FF59E6" w:rsidP="00FF59E6">
      <w:pPr>
        <w:numPr>
          <w:ilvl w:val="0"/>
          <w:numId w:val="1"/>
        </w:numPr>
        <w:tabs>
          <w:tab w:val="clear" w:pos="1250"/>
        </w:tabs>
        <w:spacing w:after="0" w:line="360" w:lineRule="auto"/>
        <w:ind w:left="0" w:firstLine="0"/>
      </w:pPr>
      <w:r w:rsidRPr="00451DEE">
        <w:t>Культурология / Под ред. Радугина А.С. - М.: Просвещение, 2001.</w:t>
      </w:r>
    </w:p>
    <w:p w:rsidR="00FF59E6" w:rsidRDefault="00FF59E6" w:rsidP="00FF59E6">
      <w:pPr>
        <w:numPr>
          <w:ilvl w:val="0"/>
          <w:numId w:val="1"/>
        </w:numPr>
        <w:tabs>
          <w:tab w:val="clear" w:pos="1250"/>
        </w:tabs>
        <w:spacing w:after="0" w:line="360" w:lineRule="auto"/>
        <w:ind w:left="0" w:firstLine="0"/>
      </w:pPr>
      <w:r w:rsidRPr="00451DEE">
        <w:t>Культурология / Под ред. Олейникова А.С. - М.: Наука, 2000</w:t>
      </w:r>
    </w:p>
    <w:p w:rsidR="00FF59E6" w:rsidRPr="00FF59E6" w:rsidRDefault="00FF59E6" w:rsidP="00FF59E6">
      <w:pPr>
        <w:numPr>
          <w:ilvl w:val="0"/>
          <w:numId w:val="1"/>
        </w:numPr>
        <w:tabs>
          <w:tab w:val="clear" w:pos="1250"/>
        </w:tabs>
        <w:spacing w:after="0" w:line="360" w:lineRule="auto"/>
        <w:ind w:left="0" w:firstLine="0"/>
      </w:pPr>
      <w:r w:rsidRPr="00451DEE">
        <w:t>Культурология: учебное пособие для Вузов / Под ред. В.А.Сапрыкина. - М.: Знание, 2001</w:t>
      </w:r>
      <w:bookmarkStart w:id="1" w:name="_GoBack"/>
      <w:bookmarkEnd w:id="1"/>
    </w:p>
    <w:sectPr w:rsidR="00FF59E6" w:rsidRPr="00FF59E6" w:rsidSect="00247125">
      <w:headerReference w:type="even" r:id="rId27"/>
      <w:headerReference w:type="defaul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6F10" w:rsidRDefault="00476F10">
      <w:r>
        <w:separator/>
      </w:r>
    </w:p>
  </w:endnote>
  <w:endnote w:type="continuationSeparator" w:id="0">
    <w:p w:rsidR="00476F10" w:rsidRDefault="00476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6F10" w:rsidRDefault="00476F10">
      <w:r>
        <w:separator/>
      </w:r>
    </w:p>
  </w:footnote>
  <w:footnote w:type="continuationSeparator" w:id="0">
    <w:p w:rsidR="00476F10" w:rsidRDefault="00476F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9E6" w:rsidRDefault="00FF59E6" w:rsidP="00BD715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FF59E6" w:rsidRDefault="00FF59E6" w:rsidP="00247125">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9E6" w:rsidRDefault="00FF59E6" w:rsidP="00BD7158">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9F6B11">
      <w:rPr>
        <w:rStyle w:val="a8"/>
        <w:noProof/>
      </w:rPr>
      <w:t>2</w:t>
    </w:r>
    <w:r>
      <w:rPr>
        <w:rStyle w:val="a8"/>
      </w:rPr>
      <w:fldChar w:fldCharType="end"/>
    </w:r>
  </w:p>
  <w:p w:rsidR="00FF59E6" w:rsidRDefault="00FF59E6" w:rsidP="00247125">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FF0FC0"/>
    <w:multiLevelType w:val="singleLevel"/>
    <w:tmpl w:val="1674AF94"/>
    <w:lvl w:ilvl="0">
      <w:start w:val="1"/>
      <w:numFmt w:val="decimal"/>
      <w:lvlText w:val="%1."/>
      <w:lvlJc w:val="left"/>
      <w:pPr>
        <w:tabs>
          <w:tab w:val="num" w:pos="1250"/>
        </w:tabs>
        <w:ind w:left="1250" w:hanging="36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2A81"/>
    <w:rsid w:val="000A7E29"/>
    <w:rsid w:val="000C7EDA"/>
    <w:rsid w:val="001238C5"/>
    <w:rsid w:val="001B5F22"/>
    <w:rsid w:val="00247125"/>
    <w:rsid w:val="00356155"/>
    <w:rsid w:val="00372FA5"/>
    <w:rsid w:val="0039598D"/>
    <w:rsid w:val="00476F10"/>
    <w:rsid w:val="004E7042"/>
    <w:rsid w:val="005A0427"/>
    <w:rsid w:val="005D47B6"/>
    <w:rsid w:val="006E0B28"/>
    <w:rsid w:val="00814EC9"/>
    <w:rsid w:val="008F6068"/>
    <w:rsid w:val="009A3E65"/>
    <w:rsid w:val="009F6B11"/>
    <w:rsid w:val="00A0754A"/>
    <w:rsid w:val="00B12A81"/>
    <w:rsid w:val="00BD7158"/>
    <w:rsid w:val="00BE23FA"/>
    <w:rsid w:val="00DB1C3E"/>
    <w:rsid w:val="00DE03CF"/>
    <w:rsid w:val="00E226CE"/>
    <w:rsid w:val="00F92062"/>
    <w:rsid w:val="00FF59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64A13A6-F6AB-45E5-90F7-C661EC562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A81"/>
    <w:pPr>
      <w:spacing w:after="200" w:line="276" w:lineRule="auto"/>
    </w:pPr>
    <w:rPr>
      <w:rFonts w:ascii="Calibri" w:hAnsi="Calibri"/>
      <w:sz w:val="22"/>
      <w:szCs w:val="22"/>
    </w:rPr>
  </w:style>
  <w:style w:type="paragraph" w:styleId="1">
    <w:name w:val="heading 1"/>
    <w:basedOn w:val="a"/>
    <w:next w:val="a"/>
    <w:qFormat/>
    <w:rsid w:val="00FF59E6"/>
    <w:pPr>
      <w:keepNext/>
      <w:spacing w:before="240" w:after="60" w:line="240" w:lineRule="auto"/>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А"/>
    <w:basedOn w:val="a"/>
    <w:rsid w:val="00B12A81"/>
    <w:pPr>
      <w:overflowPunct w:val="0"/>
      <w:autoSpaceDE w:val="0"/>
      <w:autoSpaceDN w:val="0"/>
      <w:adjustRightInd w:val="0"/>
      <w:spacing w:after="0" w:line="360" w:lineRule="auto"/>
      <w:ind w:firstLine="709"/>
      <w:jc w:val="both"/>
    </w:pPr>
    <w:rPr>
      <w:rFonts w:ascii="Times New Roman" w:hAnsi="Times New Roman"/>
      <w:sz w:val="28"/>
      <w:szCs w:val="28"/>
    </w:rPr>
  </w:style>
  <w:style w:type="character" w:styleId="a4">
    <w:name w:val="Hyperlink"/>
    <w:basedOn w:val="a0"/>
    <w:rsid w:val="00B12A81"/>
    <w:rPr>
      <w:color w:val="288AAB"/>
      <w:u w:val="single"/>
    </w:rPr>
  </w:style>
  <w:style w:type="paragraph" w:styleId="a5">
    <w:name w:val="Balloon Text"/>
    <w:basedOn w:val="a"/>
    <w:semiHidden/>
    <w:rsid w:val="004E7042"/>
    <w:rPr>
      <w:rFonts w:ascii="Tahoma" w:hAnsi="Tahoma" w:cs="Tahoma"/>
      <w:sz w:val="16"/>
      <w:szCs w:val="16"/>
    </w:rPr>
  </w:style>
  <w:style w:type="paragraph" w:styleId="a6">
    <w:name w:val="Normal (Web)"/>
    <w:basedOn w:val="a"/>
    <w:rsid w:val="00356155"/>
    <w:pPr>
      <w:spacing w:before="100" w:beforeAutospacing="1" w:after="100" w:afterAutospacing="1" w:line="240" w:lineRule="auto"/>
    </w:pPr>
    <w:rPr>
      <w:rFonts w:ascii="Times New Roman" w:hAnsi="Times New Roman"/>
      <w:color w:val="000000"/>
      <w:sz w:val="24"/>
      <w:szCs w:val="24"/>
    </w:rPr>
  </w:style>
  <w:style w:type="paragraph" w:styleId="a7">
    <w:name w:val="header"/>
    <w:basedOn w:val="a"/>
    <w:rsid w:val="00247125"/>
    <w:pPr>
      <w:tabs>
        <w:tab w:val="center" w:pos="4677"/>
        <w:tab w:val="right" w:pos="9355"/>
      </w:tabs>
    </w:pPr>
  </w:style>
  <w:style w:type="character" w:styleId="a8">
    <w:name w:val="page number"/>
    <w:basedOn w:val="a0"/>
    <w:rsid w:val="00247125"/>
  </w:style>
  <w:style w:type="paragraph" w:customStyle="1" w:styleId="FR4">
    <w:name w:val="FR4"/>
    <w:rsid w:val="00FF59E6"/>
    <w:pPr>
      <w:widowControl w:val="0"/>
      <w:autoSpaceDE w:val="0"/>
      <w:autoSpaceDN w:val="0"/>
      <w:adjustRightInd w:val="0"/>
    </w:pPr>
    <w:rPr>
      <w:rFonts w:ascii="Arial" w:hAnsi="Arial" w:cs="Arial"/>
      <w:i/>
      <w:i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rslovarei.com/search_psy/%CF%CE%C2%C5%C4%C5%CD%C8%C5/" TargetMode="External"/><Relationship Id="rId13" Type="http://schemas.openxmlformats.org/officeDocument/2006/relationships/hyperlink" Target="http://mirslovarei.com/search_psy/%D0%CE%CB%DC/" TargetMode="External"/><Relationship Id="rId18" Type="http://schemas.openxmlformats.org/officeDocument/2006/relationships/hyperlink" Target="http://mirslovarei.com/search_psy/%D6%C5%CB%DC/" TargetMode="External"/><Relationship Id="rId26" Type="http://schemas.openxmlformats.org/officeDocument/2006/relationships/hyperlink" Target="http://mirslovarei.com/search_psy/%CE%CF%DB%D2/" TargetMode="External"/><Relationship Id="rId3" Type="http://schemas.openxmlformats.org/officeDocument/2006/relationships/settings" Target="settings.xml"/><Relationship Id="rId21" Type="http://schemas.openxmlformats.org/officeDocument/2006/relationships/hyperlink" Target="http://mirslovarei.com/search_psy/%CF%D0%CE%C1%CB%C5%CC%C0/" TargetMode="External"/><Relationship Id="rId7" Type="http://schemas.openxmlformats.org/officeDocument/2006/relationships/hyperlink" Target="http://mirslovarei.com/search_psy/%D0%C5%CB%C8%C3%C8%DF/" TargetMode="External"/><Relationship Id="rId12" Type="http://schemas.openxmlformats.org/officeDocument/2006/relationships/hyperlink" Target="http://mirslovarei.com/search_psy/%CE%D9%D3%D9%C5%CD%C8%C5/" TargetMode="External"/><Relationship Id="rId17" Type="http://schemas.openxmlformats.org/officeDocument/2006/relationships/hyperlink" Target="http://mirslovarei.com/search_psy/%CD%C0%CC%C5%D0%C5%CD%C8%C5/" TargetMode="External"/><Relationship Id="rId25" Type="http://schemas.openxmlformats.org/officeDocument/2006/relationships/hyperlink" Target="http://mirslovarei.com/search_psy/%CF%C5%D0%C8%CE%C4/" TargetMode="External"/><Relationship Id="rId2" Type="http://schemas.openxmlformats.org/officeDocument/2006/relationships/styles" Target="styles.xml"/><Relationship Id="rId16" Type="http://schemas.openxmlformats.org/officeDocument/2006/relationships/hyperlink" Target="http://mirslovarei.com/search_psy/%CC%DB%D1%CB%DC/" TargetMode="External"/><Relationship Id="rId20" Type="http://schemas.openxmlformats.org/officeDocument/2006/relationships/hyperlink" Target="http://mirslovarei.com/search_psy/%C8%C4%C5%CD%D2%C8%D4%C8%CA%C0%D6%C8%C8/"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irslovarei.com/search_psy/%CE%C1%DA%C5%CA%D2/" TargetMode="External"/><Relationship Id="rId24" Type="http://schemas.openxmlformats.org/officeDocument/2006/relationships/hyperlink" Target="http://mirslovarei.com/search_psy/%C7%CD%C0%CA/" TargetMode="External"/><Relationship Id="rId5" Type="http://schemas.openxmlformats.org/officeDocument/2006/relationships/footnotes" Target="footnotes.xml"/><Relationship Id="rId15" Type="http://schemas.openxmlformats.org/officeDocument/2006/relationships/hyperlink" Target="http://mirslovarei.com/search_psy/%C2%D0%C5%CC%DF/" TargetMode="External"/><Relationship Id="rId23" Type="http://schemas.openxmlformats.org/officeDocument/2006/relationships/hyperlink" Target="http://mirslovarei.com/search_psy/%D1%F2%E8%EC%F3%EB/" TargetMode="External"/><Relationship Id="rId28" Type="http://schemas.openxmlformats.org/officeDocument/2006/relationships/header" Target="header2.xml"/><Relationship Id="rId10" Type="http://schemas.openxmlformats.org/officeDocument/2006/relationships/hyperlink" Target="http://mirslovarei.com/search_psy/%CE%D2%CD%CE%D8%C5%CD%C8%C5/" TargetMode="External"/><Relationship Id="rId19" Type="http://schemas.openxmlformats.org/officeDocument/2006/relationships/hyperlink" Target="http://mirslovarei.com/search_psy/%C1%CB%C0%C3%CE%C3%CE%C2%C5%CD%C8%C5/" TargetMode="External"/><Relationship Id="rId4" Type="http://schemas.openxmlformats.org/officeDocument/2006/relationships/webSettings" Target="webSettings.xml"/><Relationship Id="rId9" Type="http://schemas.openxmlformats.org/officeDocument/2006/relationships/hyperlink" Target="http://mirslovarei.com/search_psy/%C2%CB%C8%DF%CD%C8%C5/" TargetMode="External"/><Relationship Id="rId14" Type="http://schemas.openxmlformats.org/officeDocument/2006/relationships/hyperlink" Target="http://mirslovarei.com/search_psy/%DD%CA%D1%D2%C0%C7/" TargetMode="External"/><Relationship Id="rId22" Type="http://schemas.openxmlformats.org/officeDocument/2006/relationships/hyperlink" Target="http://mirslovarei.com/search_psy/%D1%CC%DB%D1%CB/"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4330</Words>
  <Characters>24681</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28954</CharactersWithSpaces>
  <SharedDoc>false</SharedDoc>
  <HLinks>
    <vt:vector size="120" baseType="variant">
      <vt:variant>
        <vt:i4>1704032</vt:i4>
      </vt:variant>
      <vt:variant>
        <vt:i4>57</vt:i4>
      </vt:variant>
      <vt:variant>
        <vt:i4>0</vt:i4>
      </vt:variant>
      <vt:variant>
        <vt:i4>5</vt:i4>
      </vt:variant>
      <vt:variant>
        <vt:lpwstr>http://mirslovarei.com/search_psy/%CE%CF%DB%D2/</vt:lpwstr>
      </vt:variant>
      <vt:variant>
        <vt:lpwstr/>
      </vt:variant>
      <vt:variant>
        <vt:i4>3211285</vt:i4>
      </vt:variant>
      <vt:variant>
        <vt:i4>54</vt:i4>
      </vt:variant>
      <vt:variant>
        <vt:i4>0</vt:i4>
      </vt:variant>
      <vt:variant>
        <vt:i4>5</vt:i4>
      </vt:variant>
      <vt:variant>
        <vt:lpwstr>http://mirslovarei.com/search_psy/%CF%C5%D0%C8%CE%C4/</vt:lpwstr>
      </vt:variant>
      <vt:variant>
        <vt:lpwstr/>
      </vt:variant>
      <vt:variant>
        <vt:i4>4980839</vt:i4>
      </vt:variant>
      <vt:variant>
        <vt:i4>51</vt:i4>
      </vt:variant>
      <vt:variant>
        <vt:i4>0</vt:i4>
      </vt:variant>
      <vt:variant>
        <vt:i4>5</vt:i4>
      </vt:variant>
      <vt:variant>
        <vt:lpwstr>http://mirslovarei.com/search_psy/%C7%CD%C0%CA/</vt:lpwstr>
      </vt:variant>
      <vt:variant>
        <vt:lpwstr/>
      </vt:variant>
      <vt:variant>
        <vt:i4>3670041</vt:i4>
      </vt:variant>
      <vt:variant>
        <vt:i4>48</vt:i4>
      </vt:variant>
      <vt:variant>
        <vt:i4>0</vt:i4>
      </vt:variant>
      <vt:variant>
        <vt:i4>5</vt:i4>
      </vt:variant>
      <vt:variant>
        <vt:lpwstr>http://mirslovarei.com/search_psy/%D1%F2%E8%EC%F3%EB/</vt:lpwstr>
      </vt:variant>
      <vt:variant>
        <vt:lpwstr/>
      </vt:variant>
      <vt:variant>
        <vt:i4>5701747</vt:i4>
      </vt:variant>
      <vt:variant>
        <vt:i4>45</vt:i4>
      </vt:variant>
      <vt:variant>
        <vt:i4>0</vt:i4>
      </vt:variant>
      <vt:variant>
        <vt:i4>5</vt:i4>
      </vt:variant>
      <vt:variant>
        <vt:lpwstr>http://mirslovarei.com/search_psy/%D1%CC%DB%D1%CB/</vt:lpwstr>
      </vt:variant>
      <vt:variant>
        <vt:lpwstr/>
      </vt:variant>
      <vt:variant>
        <vt:i4>5046373</vt:i4>
      </vt:variant>
      <vt:variant>
        <vt:i4>42</vt:i4>
      </vt:variant>
      <vt:variant>
        <vt:i4>0</vt:i4>
      </vt:variant>
      <vt:variant>
        <vt:i4>5</vt:i4>
      </vt:variant>
      <vt:variant>
        <vt:lpwstr>http://mirslovarei.com/search_psy/%CF%D0%CE%C1%CB%C5%CC%C0/</vt:lpwstr>
      </vt:variant>
      <vt:variant>
        <vt:lpwstr/>
      </vt:variant>
      <vt:variant>
        <vt:i4>5898273</vt:i4>
      </vt:variant>
      <vt:variant>
        <vt:i4>39</vt:i4>
      </vt:variant>
      <vt:variant>
        <vt:i4>0</vt:i4>
      </vt:variant>
      <vt:variant>
        <vt:i4>5</vt:i4>
      </vt:variant>
      <vt:variant>
        <vt:lpwstr>http://mirslovarei.com/search_psy/%C8%C4%C5%CD%D2%C8%D4%C8%CA%C0%D6%C8%C8/</vt:lpwstr>
      </vt:variant>
      <vt:variant>
        <vt:lpwstr/>
      </vt:variant>
      <vt:variant>
        <vt:i4>4718700</vt:i4>
      </vt:variant>
      <vt:variant>
        <vt:i4>36</vt:i4>
      </vt:variant>
      <vt:variant>
        <vt:i4>0</vt:i4>
      </vt:variant>
      <vt:variant>
        <vt:i4>5</vt:i4>
      </vt:variant>
      <vt:variant>
        <vt:lpwstr>http://mirslovarei.com/search_psy/%C1%CB%C0%C3%CE%C3%CE%C2%C5%CD%C8%C5/</vt:lpwstr>
      </vt:variant>
      <vt:variant>
        <vt:lpwstr/>
      </vt:variant>
      <vt:variant>
        <vt:i4>1572915</vt:i4>
      </vt:variant>
      <vt:variant>
        <vt:i4>33</vt:i4>
      </vt:variant>
      <vt:variant>
        <vt:i4>0</vt:i4>
      </vt:variant>
      <vt:variant>
        <vt:i4>5</vt:i4>
      </vt:variant>
      <vt:variant>
        <vt:lpwstr>http://mirslovarei.com/search_psy/%D6%C5%CB%DC/</vt:lpwstr>
      </vt:variant>
      <vt:variant>
        <vt:lpwstr/>
      </vt:variant>
      <vt:variant>
        <vt:i4>655395</vt:i4>
      </vt:variant>
      <vt:variant>
        <vt:i4>30</vt:i4>
      </vt:variant>
      <vt:variant>
        <vt:i4>0</vt:i4>
      </vt:variant>
      <vt:variant>
        <vt:i4>5</vt:i4>
      </vt:variant>
      <vt:variant>
        <vt:lpwstr>http://mirslovarei.com/search_psy/%CD%C0%CC%C5%D0%C5%CD%C8%C5/</vt:lpwstr>
      </vt:variant>
      <vt:variant>
        <vt:lpwstr/>
      </vt:variant>
      <vt:variant>
        <vt:i4>327795</vt:i4>
      </vt:variant>
      <vt:variant>
        <vt:i4>27</vt:i4>
      </vt:variant>
      <vt:variant>
        <vt:i4>0</vt:i4>
      </vt:variant>
      <vt:variant>
        <vt:i4>5</vt:i4>
      </vt:variant>
      <vt:variant>
        <vt:lpwstr>http://mirslovarei.com/search_psy/%CC%DB%D1%CB%DC/</vt:lpwstr>
      </vt:variant>
      <vt:variant>
        <vt:lpwstr/>
      </vt:variant>
      <vt:variant>
        <vt:i4>5308451</vt:i4>
      </vt:variant>
      <vt:variant>
        <vt:i4>24</vt:i4>
      </vt:variant>
      <vt:variant>
        <vt:i4>0</vt:i4>
      </vt:variant>
      <vt:variant>
        <vt:i4>5</vt:i4>
      </vt:variant>
      <vt:variant>
        <vt:lpwstr>http://mirslovarei.com/search_psy/%C2%D0%C5%CC%DF/</vt:lpwstr>
      </vt:variant>
      <vt:variant>
        <vt:lpwstr/>
      </vt:variant>
      <vt:variant>
        <vt:i4>7012420</vt:i4>
      </vt:variant>
      <vt:variant>
        <vt:i4>21</vt:i4>
      </vt:variant>
      <vt:variant>
        <vt:i4>0</vt:i4>
      </vt:variant>
      <vt:variant>
        <vt:i4>5</vt:i4>
      </vt:variant>
      <vt:variant>
        <vt:lpwstr>http://mirslovarei.com/search_psy/%DD%CA%D1%D2%C0%C7/</vt:lpwstr>
      </vt:variant>
      <vt:variant>
        <vt:lpwstr/>
      </vt:variant>
      <vt:variant>
        <vt:i4>4718645</vt:i4>
      </vt:variant>
      <vt:variant>
        <vt:i4>18</vt:i4>
      </vt:variant>
      <vt:variant>
        <vt:i4>0</vt:i4>
      </vt:variant>
      <vt:variant>
        <vt:i4>5</vt:i4>
      </vt:variant>
      <vt:variant>
        <vt:lpwstr>http://mirslovarei.com/search_psy/%D0%CE%CB%DC/</vt:lpwstr>
      </vt:variant>
      <vt:variant>
        <vt:lpwstr/>
      </vt:variant>
      <vt:variant>
        <vt:i4>2031675</vt:i4>
      </vt:variant>
      <vt:variant>
        <vt:i4>15</vt:i4>
      </vt:variant>
      <vt:variant>
        <vt:i4>0</vt:i4>
      </vt:variant>
      <vt:variant>
        <vt:i4>5</vt:i4>
      </vt:variant>
      <vt:variant>
        <vt:lpwstr>http://mirslovarei.com/search_psy/%CE%D9%D3%D9%C5%CD%C8%C5/</vt:lpwstr>
      </vt:variant>
      <vt:variant>
        <vt:lpwstr/>
      </vt:variant>
      <vt:variant>
        <vt:i4>4063300</vt:i4>
      </vt:variant>
      <vt:variant>
        <vt:i4>12</vt:i4>
      </vt:variant>
      <vt:variant>
        <vt:i4>0</vt:i4>
      </vt:variant>
      <vt:variant>
        <vt:i4>5</vt:i4>
      </vt:variant>
      <vt:variant>
        <vt:lpwstr>http://mirslovarei.com/search_psy/%CE%C1%DA%C5%CA%D2/</vt:lpwstr>
      </vt:variant>
      <vt:variant>
        <vt:lpwstr/>
      </vt:variant>
      <vt:variant>
        <vt:i4>5767210</vt:i4>
      </vt:variant>
      <vt:variant>
        <vt:i4>9</vt:i4>
      </vt:variant>
      <vt:variant>
        <vt:i4>0</vt:i4>
      </vt:variant>
      <vt:variant>
        <vt:i4>5</vt:i4>
      </vt:variant>
      <vt:variant>
        <vt:lpwstr>http://mirslovarei.com/search_psy/%CE%D2%CD%CE%D8%C5%CD%C8%C5/</vt:lpwstr>
      </vt:variant>
      <vt:variant>
        <vt:lpwstr/>
      </vt:variant>
      <vt:variant>
        <vt:i4>8323167</vt:i4>
      </vt:variant>
      <vt:variant>
        <vt:i4>6</vt:i4>
      </vt:variant>
      <vt:variant>
        <vt:i4>0</vt:i4>
      </vt:variant>
      <vt:variant>
        <vt:i4>5</vt:i4>
      </vt:variant>
      <vt:variant>
        <vt:lpwstr>http://mirslovarei.com/search_psy/%C2%CB%C8%DF%CD%C8%C5/</vt:lpwstr>
      </vt:variant>
      <vt:variant>
        <vt:lpwstr/>
      </vt:variant>
      <vt:variant>
        <vt:i4>5767284</vt:i4>
      </vt:variant>
      <vt:variant>
        <vt:i4>3</vt:i4>
      </vt:variant>
      <vt:variant>
        <vt:i4>0</vt:i4>
      </vt:variant>
      <vt:variant>
        <vt:i4>5</vt:i4>
      </vt:variant>
      <vt:variant>
        <vt:lpwstr>http://mirslovarei.com/search_psy/%CF%CE%C2%C5%C4%C5%CD%C8%C5/</vt:lpwstr>
      </vt:variant>
      <vt:variant>
        <vt:lpwstr/>
      </vt:variant>
      <vt:variant>
        <vt:i4>7733252</vt:i4>
      </vt:variant>
      <vt:variant>
        <vt:i4>0</vt:i4>
      </vt:variant>
      <vt:variant>
        <vt:i4>0</vt:i4>
      </vt:variant>
      <vt:variant>
        <vt:i4>5</vt:i4>
      </vt:variant>
      <vt:variant>
        <vt:lpwstr>http://mirslovarei.com/search_psy/%D0%C5%CB%C8%C3%C8%DF/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dc:creator>
  <cp:keywords/>
  <cp:lastModifiedBy>admin</cp:lastModifiedBy>
  <cp:revision>2</cp:revision>
  <cp:lastPrinted>2010-05-25T14:50:00Z</cp:lastPrinted>
  <dcterms:created xsi:type="dcterms:W3CDTF">2014-04-11T20:15:00Z</dcterms:created>
  <dcterms:modified xsi:type="dcterms:W3CDTF">2014-04-11T20:15:00Z</dcterms:modified>
</cp:coreProperties>
</file>