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DB5" w:rsidRDefault="00846DB5" w:rsidP="00846DB5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079A0">
        <w:rPr>
          <w:rFonts w:ascii="Times New Roman" w:hAnsi="Times New Roman"/>
          <w:iCs/>
          <w:sz w:val="28"/>
          <w:szCs w:val="28"/>
        </w:rPr>
        <w:t>ХАРАКТЕР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ТЕМПЕРАМЕНТ</w:t>
      </w:r>
    </w:p>
    <w:p w:rsidR="00846DB5" w:rsidRDefault="00846DB5" w:rsidP="00846DB5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022FFF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9A0">
        <w:rPr>
          <w:rFonts w:ascii="Times New Roman" w:hAnsi="Times New Roman"/>
          <w:iCs/>
          <w:sz w:val="28"/>
          <w:szCs w:val="28"/>
        </w:rPr>
        <w:t>Характер</w:t>
      </w:r>
      <w:r w:rsidR="000079A0">
        <w:rPr>
          <w:rFonts w:ascii="Times New Roman" w:hAnsi="Times New Roman"/>
          <w:iCs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и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темперамент</w:t>
      </w:r>
      <w:r w:rsidR="000079A0">
        <w:rPr>
          <w:rFonts w:ascii="Times New Roman" w:hAnsi="Times New Roman"/>
          <w:iCs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–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это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индивидуально-личностные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характеристики,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наряду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со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способностями,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типом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нервной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системы.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Особенности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темперамента</w:t>
      </w:r>
      <w:r w:rsidR="000079A0">
        <w:rPr>
          <w:rFonts w:ascii="Times New Roman" w:hAnsi="Times New Roman"/>
          <w:iCs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человека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с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древних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времен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связывались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с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его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физиологическими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особенностями,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достаточно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вспомнить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Гиппократа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с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описанными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им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четырьмя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типами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темперамента.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Характер,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несомненно,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формируется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при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жизни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человека,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на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его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формирование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влияют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как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особенности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врожденного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темперамента,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так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и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внешние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факторы,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такие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как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взаимоотношения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в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семье.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sz w:val="28"/>
          <w:szCs w:val="28"/>
        </w:rPr>
        <w:t>Это</w:t>
      </w:r>
      <w:r w:rsidR="000079A0">
        <w:rPr>
          <w:rFonts w:ascii="Times New Roman" w:hAnsi="Times New Roman"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совокупность</w:t>
      </w:r>
      <w:r w:rsidR="000079A0">
        <w:rPr>
          <w:rFonts w:ascii="Times New Roman" w:hAnsi="Times New Roman"/>
          <w:iCs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устойчивых</w:t>
      </w:r>
      <w:r w:rsidR="000079A0">
        <w:rPr>
          <w:rFonts w:ascii="Times New Roman" w:hAnsi="Times New Roman"/>
          <w:iCs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способов</w:t>
      </w:r>
      <w:r w:rsidR="000079A0">
        <w:rPr>
          <w:rFonts w:ascii="Times New Roman" w:hAnsi="Times New Roman"/>
          <w:iCs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поведения</w:t>
      </w:r>
      <w:r w:rsidR="000079A0">
        <w:rPr>
          <w:rFonts w:ascii="Times New Roman" w:hAnsi="Times New Roman"/>
          <w:iCs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и</w:t>
      </w:r>
      <w:r w:rsidR="000079A0">
        <w:rPr>
          <w:rFonts w:ascii="Times New Roman" w:hAnsi="Times New Roman"/>
          <w:iCs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эмоционального</w:t>
      </w:r>
      <w:r w:rsidR="000079A0">
        <w:rPr>
          <w:rFonts w:ascii="Times New Roman" w:hAnsi="Times New Roman"/>
          <w:iCs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реагирования</w:t>
      </w:r>
      <w:r w:rsidR="000079A0">
        <w:rPr>
          <w:rFonts w:ascii="Times New Roman" w:hAnsi="Times New Roman"/>
          <w:iCs/>
          <w:sz w:val="28"/>
          <w:szCs w:val="28"/>
        </w:rPr>
        <w:t xml:space="preserve"> </w:t>
      </w:r>
      <w:r w:rsidRPr="000079A0">
        <w:rPr>
          <w:rFonts w:ascii="Times New Roman" w:hAnsi="Times New Roman"/>
          <w:iCs/>
          <w:sz w:val="28"/>
          <w:szCs w:val="28"/>
        </w:rPr>
        <w:t>человека</w:t>
      </w:r>
      <w:r w:rsidRPr="000079A0">
        <w:rPr>
          <w:rFonts w:ascii="Times New Roman" w:hAnsi="Times New Roman"/>
          <w:sz w:val="28"/>
          <w:szCs w:val="28"/>
        </w:rPr>
        <w:t>.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79A0">
        <w:rPr>
          <w:rFonts w:ascii="Times New Roman" w:hAnsi="Times New Roman"/>
          <w:sz w:val="28"/>
          <w:szCs w:val="28"/>
          <w:lang w:eastAsia="ru-RU"/>
        </w:rPr>
        <w:t>Ученые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психологи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называют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характером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индивидуальное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сочетание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тех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свойств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личности,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которые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проявляются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поступках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определяют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отношение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окружающей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среде.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переводе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греческого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слово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«характер»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–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Charakter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–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означает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«отпечаток»,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«чеканка».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Уже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из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самого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названия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видно,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все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века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рассматривался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устойчивая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система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особенностей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человека,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такой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своеобразный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внутренний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стержень,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который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кольца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нанизываются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остальные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свойства.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79A0">
        <w:rPr>
          <w:rFonts w:ascii="Times New Roman" w:hAnsi="Times New Roman"/>
          <w:sz w:val="28"/>
          <w:szCs w:val="28"/>
          <w:lang w:eastAsia="ru-RU"/>
        </w:rPr>
        <w:t>Если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попытаться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дать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ответ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вопрос: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значит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христианский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характер?»,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осмелюсь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предположить,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далеко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каждый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может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сделать.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Куда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«проще»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быть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экспертом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таких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вопросах,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действия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духовных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даров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(особенно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пророческого),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духовная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брань,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духовные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поражения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победы,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положения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молитве,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приличность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одежде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для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святых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т.д.</w:t>
      </w:r>
    </w:p>
    <w:p w:rsid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0079A0">
        <w:rPr>
          <w:rFonts w:ascii="Times New Roman" w:hAnsi="Times New Roman"/>
          <w:sz w:val="28"/>
          <w:szCs w:val="28"/>
          <w:lang w:eastAsia="ru-RU"/>
        </w:rPr>
        <w:t>Действительно,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намного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проще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рассуждать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том,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Бог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может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дать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каждому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из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нас.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сам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ты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должен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сделать,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вести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себя,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чтобы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получить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ожидаемое?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достойная,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мой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взгляд,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информация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размышлению: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почему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Бог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часто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отвечает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наши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молитвы?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Существуют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разные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причины,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которым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мы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переживаем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ожидаемое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излияние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Святого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Духа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церковь,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иногда,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видим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плода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собственной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жизни.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Все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невозможно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определить,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а,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тем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более,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описать,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так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многое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сокрыто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человеческого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разума.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говорится,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лежит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поверхности.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Верующим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людям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свойственно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винить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своих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неудачах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дьявола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или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успокаивать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себя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тем,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«Божья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воля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для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меня».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хочу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обратить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внимание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ОДНУ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очевидную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причину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наших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неудач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жизни.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–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наш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собственный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который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конкретных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обстоятельствах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может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сослужить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добрую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службу,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может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быть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нашим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первым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врагом.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Для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чтобы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понять,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такое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вообще,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обратимся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толковому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словарю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русского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языка,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который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дает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следующее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определение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характера.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–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совокупность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устойчивых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психических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духовных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свойств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человека,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обнаруживающихся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поведении.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Психология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оперирует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такими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понятиями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темперамент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человека.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Необходимо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отметить,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граница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между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характером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темпераментом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достаточно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условна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точно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определить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невозможно.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Гораздо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важнее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понять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различие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между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понятиями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«характер»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«личность».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Современная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психология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эти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понятия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отождествляет.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рассматривается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составная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часть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личности,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свою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очередь,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понимается,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специфическая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часть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характера.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другой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стороны,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существует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мнение,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–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одно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же.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Например,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свидетельству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современников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писатель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Ф.М.Достоевский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отличался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тяжелым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характером,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очень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«крутой»характер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был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академика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И.П.Павлова.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Однако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помешало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обоим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стать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выдающимися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личностями.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Интересно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связи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этим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высказывание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ученого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П.Б.Ганнушкина.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Констатируя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факт,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высокая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одаренность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часто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сочетается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психопатией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(сильными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отклонениями),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он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пишет,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для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оценки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творческих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личностей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недостатки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имеют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значения.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«Историю,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мнению,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интересует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только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творение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главным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образом,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элементы,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которые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имеют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личный,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индивидуальный,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общий,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непреходящий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характер».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Другими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словами,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потомки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используют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результаты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личности.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проявлением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сталкиваются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потомки,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непосредственно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окружающие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люди: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родные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близкие,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друзья,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коллеги.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Они,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отличие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потомков,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судят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своем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ближнем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скорее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глядя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оценивая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целостность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личности.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возможно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чтобы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выдающаяся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имела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достойный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подражания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характер?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Мы,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христиане,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знаем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ответ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этот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вопрос.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Такой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выдающейся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личностью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характером,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достойным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подражания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стал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Сын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Человеческий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–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Господь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Иисус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Христос.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теперь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самое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время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задать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вопрос: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ЖЕ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ТАКОЕ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ХРИСТИАНСКИЙ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ХАРАКТЕР?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Разумно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будет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предположить,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христианский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имеет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духовное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начало.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Нельзя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согласиться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мнением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одного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мирового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проповедника,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который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сказал,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если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проявляется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все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больше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признаков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Христа,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значит,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Дух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Святой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управляет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Вашей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жизнью.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Но,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присуще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вообще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человеку,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творению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Божьему,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он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выражается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конкретных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проявлениях.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Или,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говоря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языком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Библии,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имеет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плоды.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Итак,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Священном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писании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верующего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определяется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плодом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духовной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жизни: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«Плод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же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духа: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любовь,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радость,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мир,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долготерпение,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благость,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милосердие,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вера,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кротость,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воздержание.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таковых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закона»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(Галл.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5:22-23).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Для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чтобы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понять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взаимосвязь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плода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духовной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жизни,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обратимся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первым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главам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книги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Бытие.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Написано,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Бог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произрастил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из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земли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всякое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дерево,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приятное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вид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хорошее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для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пищи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(Быт.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2:9).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После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грехопадения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Господь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проклял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землю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сказал,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тернии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волчцы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произрастит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ему.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потому,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чтобы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получить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плод,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будет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необходимо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трудиться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поте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лица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(Быт.3:17-19).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мой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взгляд,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похожая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ситуация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возникла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естестве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человека.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Бог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сотворил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прекрасным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только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внешне.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внутренний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мир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был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гармоничен.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Особенность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этого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состояния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заключалась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том,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Бог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поместил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такую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среду,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которой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могли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развиваться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только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положительные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качества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характера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при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сохранении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условия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свободы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выбора.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Для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развития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негативных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качеств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было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подходящей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среды.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Господь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дал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конкретное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повеление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первому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вкушать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плод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с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дерева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познания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добра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зла.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Это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явилось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обозначением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условной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границы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между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добром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и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злом.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Человеку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нужно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было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познавать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добро,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он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жил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«погруженный»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в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него.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Нарушение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Божьего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запрета</w:t>
      </w:r>
      <w:r w:rsidR="000079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8"/>
          <w:lang w:eastAsia="ru-RU"/>
        </w:rPr>
        <w:t>означ</w:t>
      </w:r>
      <w:r w:rsidRPr="000079A0">
        <w:rPr>
          <w:rFonts w:ascii="Times New Roman" w:hAnsi="Times New Roman"/>
          <w:sz w:val="28"/>
          <w:szCs w:val="20"/>
          <w:lang w:eastAsia="ru-RU"/>
        </w:rPr>
        <w:t>ало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разрушение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границы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между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добром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злом.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После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грехопадения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претерпел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колоссальные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изменения.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Негативные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качества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словно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сорняки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начали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давать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обильные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всходы,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заглушая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положительные.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тех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пор,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для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того,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чтобы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принести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добрый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плод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своей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жизни,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должен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постоянно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работать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над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своим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характером.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Священное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Писание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говорит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том,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находясь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бренном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теле,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можем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полностью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избавиться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греховной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природы,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достичь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такого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состояния,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котором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«тернии»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нашего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будут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полностью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уничтожены,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сможем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приносить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только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добрый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плод.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подчеркивается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постоянство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борьбы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между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добром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злом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природе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важность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победы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над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негативным.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Господь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призывает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зрелости,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есть,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достижению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такого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состояния,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котором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чувства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навыком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будут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приучены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различению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добра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зла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(Евр.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5:14).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должны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понимать,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граница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между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добром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злом,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которую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определил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для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первого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посредством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дерева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познания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добра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зла,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должна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быть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проведена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самом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естестве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человека.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Только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такое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понимание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позволит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определить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грань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между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нашими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желаниями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нашими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обязанностями,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между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«могу»,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«хочу»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«надо»,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между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тем,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вредно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полезно.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Именно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имел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ввиду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апостол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Павел,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когда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сказал: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«Все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позволительно,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полезно;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позволительно,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ничто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должно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обладать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мною»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(1Кор.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6:12).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Люди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зачастую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стремятся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иметь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сразу,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поэтому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так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популярны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были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времена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поиски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«формулы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успеха»,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которая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сможет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одночасье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разрешить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проблемы.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Грешат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этим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некоторые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христиане,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стремящиеся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«одним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махом»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отделить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дозволенное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недозволенного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применить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формулу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своей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жизни,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чтобы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достичь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совершенства.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Священное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Писание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указывает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только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направление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движения.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Готовых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инструкций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достижению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цели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дает.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Вот,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хотите,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«формула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успеха»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Библии: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«За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смирением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следует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страх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Господень,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богатство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слава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жизнь»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(Пр.22:4).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Иными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словами,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выполним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определенные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условия,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то…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будем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иметь.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позволим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Духу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Святому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формировать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наш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христианский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сможем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преодолевать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негативные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черты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своей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плотской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природы.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Божий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образ,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подобие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явственнее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будут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проявляться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только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внутреннем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человеке,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нашей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повседневной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жизни,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посредством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плода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духа.</w:t>
      </w:r>
    </w:p>
    <w:p w:rsid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0079A0">
        <w:rPr>
          <w:rFonts w:ascii="Times New Roman" w:hAnsi="Times New Roman"/>
          <w:sz w:val="28"/>
          <w:szCs w:val="20"/>
          <w:lang w:eastAsia="ru-RU"/>
        </w:rPr>
        <w:t>ФОРМИРОВАНИЕ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ХРИСТИАНСКОГО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ХАРАКТЕРА</w:t>
      </w:r>
    </w:p>
    <w:p w:rsid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0079A0">
        <w:rPr>
          <w:rFonts w:ascii="Times New Roman" w:hAnsi="Times New Roman"/>
          <w:sz w:val="28"/>
          <w:szCs w:val="20"/>
          <w:lang w:eastAsia="ru-RU"/>
        </w:rPr>
        <w:t>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теперь,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пожалуй,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самый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сложный,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самый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актуальный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вопрос: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«Каким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образом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сформировать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себе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как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личности,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созданной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Творцом,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христианский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характер?»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Первый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шаг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пути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достижению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цели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–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осознание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того,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твоя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греховная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природа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требует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изменений.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Формирование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христианского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начинается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момента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покаяния,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когда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предоставляет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себя,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жизнь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Богу,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чтобы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под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руководством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изменять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ее.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Истина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здесь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очевидна,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один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тех,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называет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себя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христианами,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думаю,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спорить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этим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будет.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Конечно,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нужно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изменяться.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начальном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этапе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христианской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жизни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засучив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рукава,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рьяно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беремся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дело.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Однако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означает,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сразу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избавляется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негативного.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Напротив,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многие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отрицательных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качеств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(ведь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идет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духовная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борьба)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начинают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давать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себе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знать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еще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большей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силой.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гордого,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например,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появляется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веская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причина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для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гордости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–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он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стал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сыном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Божьим.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Гневливый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гневается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еще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больше.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Ведь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можно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оправдать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порок,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опираясь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текст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Священного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Писания,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котором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сказано,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можно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гневаться,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только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согрешать.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Упрямый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найдет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место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Библии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том,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нельзя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ослабевать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усердии.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Эгоист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будет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утверждать,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нельзя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становиться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рабом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т.д.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дальше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продвигается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пути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христианской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жизни,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сложнее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ему,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взгляд,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принять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Божью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истину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себе.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дело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уклоняемся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прямых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путей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съезжаем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обочину.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Поэтому,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как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правило,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верующий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проходит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серьезную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школу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формированию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христианского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характера.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Некоторые,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как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Моисей,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могут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убить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египтянина,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всерьез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полагая,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делают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ради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блага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народа.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Для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таких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план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воспитанию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–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40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лет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пустыню,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пасти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овец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язычника.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сколько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противился,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пока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он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поймет,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требуется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работа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над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своим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–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будут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проблемы.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момент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призвания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Моисея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Господь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очень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ясно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показал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посредством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горящего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куста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терновника.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Пока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горят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«тернии»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нашего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–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способны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слышать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слово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Господа.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Пророк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Исаия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также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указывает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необходимость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формирования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христианского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характера.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55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главе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6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13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стих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изложены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главные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принципы,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выстроенные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последовательную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логическую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цепочку: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1.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Ищите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призывайте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Господа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(6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ст.)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2.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Оставьте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нечестивые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беззаконные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пути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(7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ст.)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3.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Поймите,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план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путь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для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каждого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(8-9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ст.)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4.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Ищите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слова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Господа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(10-11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ст.)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5.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Вместо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терновника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вырастет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кипарис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(13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ст.)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Итак,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чтобы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достичь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успеха,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первую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очередь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необходимо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найти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Бога,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оставив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нечестивые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беззаконные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пути.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Никто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может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измениться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только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собственными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усилиями,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разве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немного,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короткое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время.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Обуздать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плоть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можем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только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помощью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Духа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Святого.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Необходимо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отметить,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изменить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можно,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только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стремимся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свято.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Сколько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работали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над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собой,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нашей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жизни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запинающий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грех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–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результата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будет.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Греховный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образ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жизни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способствует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развитию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укреплению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негативных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качеств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характера.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Относительно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греховной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природы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Господь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дает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очень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четкое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направление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движения: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«Итак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царствует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грех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смертном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вашем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теле,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чтобы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вам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повиноваться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ему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похотях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его;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предавайте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членов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ваших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греху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орудия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неправды,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представьте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себя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Богу,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как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оживших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мертвых,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члены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ваши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орудия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праведности»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(Рим.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6: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12-13).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люди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делают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замечание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относительно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нашего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характера,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зачастую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вызывает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недовольство,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обиду,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иногда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даже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агрессию.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говорит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этому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поводу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Слово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Божье: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«Пусть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наказывает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меня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праведник: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милость;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пусть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обличает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меня: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лучший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елей,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который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повредит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голове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моей»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(Пс.140:5).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Принять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обличение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нелегко,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еще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одно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орудие,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которое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употребляет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чтобы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снять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рубища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нечестия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облечь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одежды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святости.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обличение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грязная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клевета,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которую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широко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применяет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враг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душ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человеческих,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чтобы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деморализовать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народ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Божий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–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это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совершенно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разные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вещи.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поэтому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всякому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сказанному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слову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должны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верить,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пропускать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через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сито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Божьей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истины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–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Слово.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заключение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необходимо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еще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раз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подчеркнуть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взаимосвязь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между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действиями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Духа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Святого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формированием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христианского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характера.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действует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через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человека,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жизни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существует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баланс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между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плодом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духа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дарами.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человек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формирует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плод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жизни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соответствует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Слову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Божьему.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Бог,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свою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очередь,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может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ему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дары,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т.к.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прежде,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проявиться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через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него,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Ему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необходимо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проявиться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через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очищение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освящение.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Поэтому,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очень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важно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обращать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внимание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внутренний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мир.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Если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есть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порядок,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проведена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четкая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граница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между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добром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злом,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наш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является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замечательным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орудием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руках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Божьих,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которым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Он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будет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пользоваться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для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Своей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славы.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И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тогда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нас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никто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скажет,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что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мы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выдающиеся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люди,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скверным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характером.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В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Божьем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царстве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такого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просто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не</w:t>
      </w:r>
      <w:r w:rsidR="000079A0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0079A0">
        <w:rPr>
          <w:rFonts w:ascii="Times New Roman" w:hAnsi="Times New Roman"/>
          <w:sz w:val="28"/>
          <w:szCs w:val="20"/>
          <w:lang w:eastAsia="ru-RU"/>
        </w:rPr>
        <w:t>бывает.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При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рождении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свыше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человек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получает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новую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жизнь,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характеризующуюся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предрасположенностью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святости.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Плод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это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результат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деятельности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Святого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новой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жизни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христианина.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По-другому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это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называют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освящением,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уподоблением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Христу.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Это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продолжение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того,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было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начато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возрождении.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Важнейшей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задачей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Святого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является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работа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внутри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нас,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приводящая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изменению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нашей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плотской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сущности,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превозмогается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возрожденным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начинает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приносить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свой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плод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Богу.</w:t>
      </w: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Священном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Писании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встречается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большое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количество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различных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плодов,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которые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производят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Святой.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особое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внимание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заслуживает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плод,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описанный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Послании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Галатам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5:22-23: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Плод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духа: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любовь,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радость,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долготерпение,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благость,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милосердие,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кротость,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воздержание.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таковых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закона».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всегда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говорится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единственном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числе,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указывая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самым,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полнота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зрелость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христианина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определяется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наличием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девяти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качеств,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которые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совокупности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составляют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единый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плод.</w:t>
      </w:r>
    </w:p>
    <w:p w:rsidR="000079A0" w:rsidRP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ЛЮБОВЬ</w:t>
      </w:r>
    </w:p>
    <w:p w:rsidR="000079A0" w:rsidRP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«Любовь»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(греч.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«агапе»)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заботу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стремление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высшему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благу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другого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без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мотивов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личной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выгоды: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(Римлянам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5:5: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надежда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постыжает,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потому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любовь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Божия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излилась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сердца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наши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Святым,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данным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нам»;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Коринфянам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13:4-8: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«Любовь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долготерпит,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милосердствует,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любовь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завидует,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любовь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превозносится,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гордится,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бесчинствует,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ищет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своего,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раздражается,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мыслит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зла,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радуется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неправде,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сорадуется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истине;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покрывает,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всему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верит,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надеется,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переносит.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Любовь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никогда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перестает,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хотя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пророчества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прекратятся,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языки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умолкнут,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знание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упразднится.»;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Ефесянам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5:2: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живите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любви,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как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Христос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возлюбил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предал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Себя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приношение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жертву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Богу,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благоухание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приятное.»;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Колосянам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3:14: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«Более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[облекитесь]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любовь,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совокупность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совершенства»);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Любовь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одно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из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прекрасных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свойств,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качеств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Святого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соединяет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себе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хорошие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качества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человека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мать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добродетелей,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причина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благ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конец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закона.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одна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добродетель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приносит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столько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добра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оказывает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столько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всякого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блага,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как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любовь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услаждает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самую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горькую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чашу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жизни,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бесследно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смывает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нашей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памяти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самые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мрачные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краски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прошлого,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снимает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нашей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души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любую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тяжесть,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поднимает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безнадежно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поникшую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голову,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просветляет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померкший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взор,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поднимает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опустившиеся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руки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укрепляет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дрожащие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колена.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Любовь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самое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могучее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средство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борьбе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злом,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непрерывная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цепь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жертв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пользу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того,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любим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превращает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пустыню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цветущий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сад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Церковь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рай.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РАДОСТЬ</w:t>
      </w:r>
    </w:p>
    <w:p w:rsidR="000079A0" w:rsidRP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«Радость»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(греч.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«хара»)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чувство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радости,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основанное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любви,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благословениях,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благодати,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обетованиях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близости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Бога,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принадлежит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тем,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верят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(Псалом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118:16: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«Уставами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Твоими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утешаюсь,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забываю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слова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Твоего»;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2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Коринфянам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6:10: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«нас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огорчают,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всегда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радуемся;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нищи,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многих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обогащаем;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ничего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имеем,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обладаем.»;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Филипийцам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1:14: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большая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часть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из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братьев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Господе,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ободрившись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узами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моими,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начали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большею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смелостью,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безбоязненно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проповедывать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слово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Божие.»;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Пет.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1:8: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«Которого,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видев,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любите,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доселе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видя,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веруя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Него,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радуетесь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радостью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неизреченною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преславною,»).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Радость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-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это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чувство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полного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удовлетворения.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Это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радость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спасения,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радость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Иисусе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Святом,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радость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жертвенном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служении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скорбях.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МИР</w:t>
      </w:r>
    </w:p>
    <w:p w:rsidR="000079A0" w:rsidRP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«Мир»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(гр.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«эйрене»)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тишина,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спокойствие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сердца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разума,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основанные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знании,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благополучно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между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верующим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небесным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Отцом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(Римлянам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15:33: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«Бог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будет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всеми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вами,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аминь»;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Филипийцам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4:7: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Божий,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который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превыше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всякого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ума,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соблюдет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сердца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ваши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помышления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ваши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Иисусе.»;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Фессолоникийцам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5:23: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«Сам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Бог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освятит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полноте,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ваш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душа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тело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целости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сохранится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без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порока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пришествие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Господа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нашего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Иисуса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Христа.»;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Евреям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13:20: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«Бог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воздвигший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из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мертвых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Пастыря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овец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великого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Кровию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завета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вечного,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Господа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нашего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Иисуса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(Христа)»).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Люди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нуждаются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только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так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называемом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ума,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который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освобождает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тяжелой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борьбы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обманутых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ожиданий,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души,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который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пронизывает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существо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человека,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который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действует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непрерывно,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даже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испытаниях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горе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этот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плод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Святого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-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следствие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пребывания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христианина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Иисусе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Христе.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ДОЛГОТЕРПЕНИЕ</w:t>
      </w:r>
    </w:p>
    <w:p w:rsidR="000079A0" w:rsidRP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«Долготерпение»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(гр.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«макротумиа»)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терпение,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стойкость,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медленность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гнев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отчаяние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(Ефесянам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4:2: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«со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всяким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смиренномудрием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кротостью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долготерпением,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снисходя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друг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другу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любовью»;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2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Тимофею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3:10: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последовал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учении,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житии,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расположении,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великодушии,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любви,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терпении»;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Евреям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12:1: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«Посему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мы,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имея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вокруг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себя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такое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облако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свидетелей,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свергнем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себя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всякое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бремя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запинающий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грех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терпением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будем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проходить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предлежащее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поприще»;).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Долготерпение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помогает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спокойно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переносить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жизненные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невзгоды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лишения,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трудности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жизненные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невзгоды,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скорби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страдания.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Долготерпение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-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это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плодородная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почва,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которой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растут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христианские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добродетели.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БЛАГОСТЬ</w:t>
      </w:r>
    </w:p>
    <w:p w:rsidR="000079A0" w:rsidRP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«благость»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(греч.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«хрестозес»)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нежелание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ранить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другого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причинить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боль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(Еф.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4:32;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Кол.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3:12;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Пет.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2:3);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079A0" w:rsidRDefault="000079A0" w:rsidP="00846DB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71B5A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МИЛОСЕРДИЕ</w:t>
      </w:r>
    </w:p>
    <w:p w:rsidR="000079A0" w:rsidRP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«милосердие»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(греч.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«агатосуна»)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ревность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истину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праведность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ненависть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злу;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может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быть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выражено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делах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доброты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(Лк.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7:37-50)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обличения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исправления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зла: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вошел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Иисус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Божий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выгнал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продающих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покупающих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храме,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опрокинул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столы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меновщиков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скамьи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продающих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голубей,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говорил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им: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написано,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-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Мой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домом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молитвы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наречется;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сделали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вертепом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разбойников».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(Мф.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21:12-13);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ВЕРА</w:t>
      </w:r>
    </w:p>
    <w:p w:rsidR="000079A0" w:rsidRP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«Вера»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(гр.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«пистис»)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верность,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твердая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непоколебимая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преданность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приверженность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тому,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связан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обещанием,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соглашением;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надежность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честность.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(Матфея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23:23: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«Горе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книжники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фарисеи,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лицемеры,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даете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десятину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мяты,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аниса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тмина,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оставили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важнейшее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законе: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суд,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милость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веру;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надлежало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делать,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оставлять»;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Римлянам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3:3: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«Ибо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же?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если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некоторые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неверны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были,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неверность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уничтожит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верность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Божию?»;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Тимофею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6:12: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«Подвизайся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добрым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подвигом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веры,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держись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вечной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жизни,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которой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призван,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исповедал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доброе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исповедание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перед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многими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свидетелями.»;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2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Тимофею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2:2: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слышал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меня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многих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свидетелях,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передай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верным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людям,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которые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были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способны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других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научить.»;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2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Тимофею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4:7: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«Подвигом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добрым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подвизался,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течение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совершил,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сохранил;»;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Титу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2:10: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красть,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оказывать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добрую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верность,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дабы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они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были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украшением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учению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Спасителя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нашего,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Бога»).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как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плод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черта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христианского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характера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верность,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честность,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правдивость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искренность.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079A0" w:rsidRDefault="000079A0" w:rsidP="00846DB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КРОТОСТЬ</w:t>
      </w:r>
    </w:p>
    <w:p w:rsidR="000079A0" w:rsidRP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«Кротость»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(гр.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«праутес»)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сдержанность,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соединенная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силой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мужеством;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это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свойство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характеризует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человека,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который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может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гневаться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там,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где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необходим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гнев,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смиренно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подчиниться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там,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где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необходимо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смирение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(2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Тим.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2:25: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кротостью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наставлять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противников,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даст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Бог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покаяния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познанию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истины»;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Пет.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3:15: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«Господа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Бога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святите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сердцах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ваших;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[будьте]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всегда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готовы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всякому,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требующему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отчета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вашем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уповании,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дать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ответ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кротостью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благоговением.»;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кротости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Иисусе: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Матфея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11:29: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«возьмите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Мое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себя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научитесь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Меня,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ибо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кроток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смирен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сердцем,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найдете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покой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душам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вашим»,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Марка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3:5: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воззрев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них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гневом,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скорбя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об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ожесточении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сердец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их,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говорит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тому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человеку: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протяни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руку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твою.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Он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протянул,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стала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рука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здорова,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как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другая.»;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Моисее: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Числа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12:3: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«Моисей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был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человек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кротчайший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из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людей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земле.»,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Исход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32:19-20: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«Когда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он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приблизился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стану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увидел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тельца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пляски,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тогда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он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воспламенился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гневом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бросил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из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рук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своих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скрижали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разбил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их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под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горою;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взял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тельца,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которого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они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сделали,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сжег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его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огне,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стер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прах,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рассыпал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воде,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дал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пить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сынам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Израилевым.»);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“Кроткий”,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-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учил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Ефрем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Сирин,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-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“принимая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себя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удары,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остается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твердым,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время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ссоры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спокоен,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подчинении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веселится,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унижении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радуется,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заслугами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превозносится,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всеми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живет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мире”.</w:t>
      </w: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ВОЗДЕРЖАНИЕ</w:t>
      </w:r>
    </w:p>
    <w:p w:rsidR="000079A0" w:rsidRP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«Воздержание»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(греч.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«эгкратейа»)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власть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господство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над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своими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желаниями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страстями,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включая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верность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брачным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обетам,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также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чистоту.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(1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Коринфянам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7:9,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9:25: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если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могут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воздержаться,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пусть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вступают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брак;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ибо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лучше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вступить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брак,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нежели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разжигаться.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подвижники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воздерживаются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всего: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для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получения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венца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тленного,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нетленного»;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Титу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1:8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«но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страннолюбив,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любящий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добро,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целомудрен,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справедлив,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благочестив,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воздержан»).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Воздержание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–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это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ограничение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себя,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значит: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давать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себе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воли,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предаваться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чему-либо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излишестве.</w:t>
      </w:r>
    </w:p>
    <w:p w:rsid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079A0" w:rsidRDefault="000079A0" w:rsidP="00846DB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371B5A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ЗАКЛЮЧЕНИЕ</w:t>
      </w:r>
    </w:p>
    <w:p w:rsidR="000079A0" w:rsidRPr="000079A0" w:rsidRDefault="000079A0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371B5A" w:rsidRPr="000079A0" w:rsidRDefault="00371B5A" w:rsidP="00846DB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079A0">
        <w:rPr>
          <w:rFonts w:ascii="Times New Roman" w:hAnsi="Times New Roman"/>
          <w:sz w:val="28"/>
        </w:rPr>
        <w:t>Сказанное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Павлом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плоде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Духа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указывает,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что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ограничения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стилю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жизни,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описанному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здесь.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Христиане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могут,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фактически,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должны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практиковать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эти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качества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вновь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вновь;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они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нигде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не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найдут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закона,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который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бы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запрещал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им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жить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по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этим</w:t>
      </w:r>
      <w:r w:rsidR="000079A0">
        <w:rPr>
          <w:rFonts w:ascii="Times New Roman" w:hAnsi="Times New Roman"/>
          <w:sz w:val="28"/>
        </w:rPr>
        <w:t xml:space="preserve"> </w:t>
      </w:r>
      <w:r w:rsidRPr="000079A0">
        <w:rPr>
          <w:rFonts w:ascii="Times New Roman" w:hAnsi="Times New Roman"/>
          <w:sz w:val="28"/>
        </w:rPr>
        <w:t>принципам.</w:t>
      </w:r>
      <w:bookmarkStart w:id="0" w:name="_GoBack"/>
      <w:bookmarkEnd w:id="0"/>
    </w:p>
    <w:sectPr w:rsidR="00371B5A" w:rsidRPr="000079A0" w:rsidSect="000079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B5A"/>
    <w:rsid w:val="000079A0"/>
    <w:rsid w:val="00022FFF"/>
    <w:rsid w:val="002978D9"/>
    <w:rsid w:val="003667AC"/>
    <w:rsid w:val="00371B5A"/>
    <w:rsid w:val="007E6505"/>
    <w:rsid w:val="00846DB5"/>
    <w:rsid w:val="00D9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B7957C-791F-45F6-B555-C5A500F2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FFF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71B5A"/>
    <w:rPr>
      <w:rFonts w:cs="Times New Roman"/>
      <w:color w:val="0055CC"/>
      <w:u w:val="single"/>
    </w:rPr>
  </w:style>
  <w:style w:type="paragraph" w:styleId="a4">
    <w:name w:val="Normal (Web)"/>
    <w:basedOn w:val="a"/>
    <w:uiPriority w:val="99"/>
    <w:semiHidden/>
    <w:unhideWhenUsed/>
    <w:rsid w:val="00371B5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2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3299</Words>
  <Characters>18805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Duseau_sr</dc:creator>
  <cp:keywords/>
  <dc:description/>
  <cp:lastModifiedBy>admin</cp:lastModifiedBy>
  <cp:revision>2</cp:revision>
  <dcterms:created xsi:type="dcterms:W3CDTF">2014-03-22T14:57:00Z</dcterms:created>
  <dcterms:modified xsi:type="dcterms:W3CDTF">2014-03-22T14:57:00Z</dcterms:modified>
</cp:coreProperties>
</file>