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DA5" w:rsidRPr="001A0B3B" w:rsidRDefault="00056DA5" w:rsidP="001A0B3B">
      <w:pPr>
        <w:spacing w:line="360" w:lineRule="auto"/>
        <w:ind w:firstLine="709"/>
        <w:jc w:val="center"/>
      </w:pPr>
      <w:r w:rsidRPr="001A0B3B">
        <w:t>МИНИСТЕРСТВО ВНУТРЕННИХ ДЕЛ РОССИЙСКОЙ ФЕДЕРАЦИИ</w:t>
      </w:r>
    </w:p>
    <w:p w:rsidR="00056DA5" w:rsidRPr="001A0B3B" w:rsidRDefault="00056DA5" w:rsidP="001A0B3B">
      <w:pPr>
        <w:spacing w:line="360" w:lineRule="auto"/>
        <w:ind w:firstLine="709"/>
        <w:jc w:val="center"/>
      </w:pPr>
    </w:p>
    <w:p w:rsidR="00056DA5" w:rsidRPr="001A0B3B" w:rsidRDefault="00056DA5" w:rsidP="001A0B3B">
      <w:pPr>
        <w:spacing w:line="360" w:lineRule="auto"/>
        <w:ind w:firstLine="709"/>
        <w:jc w:val="center"/>
      </w:pPr>
      <w:r w:rsidRPr="001A0B3B">
        <w:t>БЕЛГОРОДСКИЙ ЮРИДИЧЕСКИЙ ИНСТИТУТ</w:t>
      </w:r>
    </w:p>
    <w:p w:rsidR="00056DA5" w:rsidRPr="001A0B3B" w:rsidRDefault="00056DA5" w:rsidP="001A0B3B">
      <w:pPr>
        <w:spacing w:line="360" w:lineRule="auto"/>
        <w:ind w:firstLine="709"/>
        <w:jc w:val="center"/>
      </w:pPr>
    </w:p>
    <w:p w:rsidR="00056DA5" w:rsidRPr="001A0B3B" w:rsidRDefault="00056DA5" w:rsidP="001A0B3B">
      <w:pPr>
        <w:spacing w:line="360" w:lineRule="auto"/>
        <w:ind w:firstLine="709"/>
        <w:jc w:val="center"/>
      </w:pPr>
      <w:bookmarkStart w:id="0" w:name="_Toc71834073"/>
      <w:r w:rsidRPr="001A0B3B">
        <w:t xml:space="preserve">Кафедра </w:t>
      </w:r>
      <w:bookmarkEnd w:id="0"/>
      <w:r w:rsidRPr="001A0B3B">
        <w:t>гуманитарных и социально-экономических дисциплин</w:t>
      </w:r>
    </w:p>
    <w:p w:rsidR="00056DA5" w:rsidRPr="001A0B3B" w:rsidRDefault="00056DA5" w:rsidP="001A0B3B">
      <w:pPr>
        <w:spacing w:line="360" w:lineRule="auto"/>
        <w:ind w:firstLine="709"/>
        <w:jc w:val="center"/>
      </w:pPr>
    </w:p>
    <w:p w:rsidR="00056DA5" w:rsidRPr="001A0B3B" w:rsidRDefault="00056DA5" w:rsidP="001A0B3B">
      <w:pPr>
        <w:spacing w:line="360" w:lineRule="auto"/>
        <w:ind w:firstLine="709"/>
        <w:jc w:val="center"/>
      </w:pPr>
      <w:r w:rsidRPr="001A0B3B">
        <w:t>Дисциплина: Религиоведение</w:t>
      </w:r>
    </w:p>
    <w:p w:rsidR="00056DA5" w:rsidRPr="001A0B3B" w:rsidRDefault="00056DA5" w:rsidP="001A0B3B">
      <w:pPr>
        <w:spacing w:line="360" w:lineRule="auto"/>
        <w:ind w:firstLine="709"/>
        <w:jc w:val="both"/>
      </w:pPr>
    </w:p>
    <w:p w:rsidR="00056DA5" w:rsidRPr="001A0B3B" w:rsidRDefault="00056DA5" w:rsidP="001A0B3B">
      <w:pPr>
        <w:spacing w:line="360" w:lineRule="auto"/>
        <w:ind w:firstLine="709"/>
        <w:jc w:val="both"/>
      </w:pPr>
    </w:p>
    <w:p w:rsidR="00056DA5" w:rsidRPr="001A0B3B" w:rsidRDefault="00056DA5" w:rsidP="001A0B3B">
      <w:pPr>
        <w:spacing w:line="360" w:lineRule="auto"/>
        <w:ind w:firstLine="709"/>
        <w:jc w:val="both"/>
      </w:pPr>
    </w:p>
    <w:p w:rsidR="00056DA5" w:rsidRPr="001A0B3B" w:rsidRDefault="00056DA5" w:rsidP="001A0B3B">
      <w:pPr>
        <w:spacing w:line="360" w:lineRule="auto"/>
        <w:ind w:firstLine="709"/>
        <w:jc w:val="both"/>
      </w:pPr>
    </w:p>
    <w:p w:rsidR="00056DA5" w:rsidRPr="001A0B3B" w:rsidRDefault="00056DA5" w:rsidP="001A0B3B">
      <w:pPr>
        <w:spacing w:line="360" w:lineRule="auto"/>
        <w:ind w:firstLine="709"/>
        <w:jc w:val="both"/>
      </w:pPr>
    </w:p>
    <w:p w:rsidR="00056DA5" w:rsidRPr="001A0B3B" w:rsidRDefault="00056DA5" w:rsidP="001A0B3B">
      <w:pPr>
        <w:spacing w:line="360" w:lineRule="auto"/>
        <w:ind w:firstLine="709"/>
        <w:jc w:val="both"/>
      </w:pPr>
    </w:p>
    <w:p w:rsidR="00056DA5" w:rsidRPr="001A0B3B" w:rsidRDefault="00056DA5" w:rsidP="001A0B3B">
      <w:pPr>
        <w:pStyle w:val="a6"/>
        <w:spacing w:line="360" w:lineRule="auto"/>
        <w:ind w:firstLine="709"/>
        <w:rPr>
          <w:b/>
          <w:szCs w:val="44"/>
        </w:rPr>
      </w:pPr>
      <w:bookmarkStart w:id="1" w:name="_Toc71836649"/>
      <w:bookmarkStart w:id="2" w:name="_Toc71834075"/>
      <w:r w:rsidRPr="001A0B3B">
        <w:rPr>
          <w:b/>
          <w:szCs w:val="44"/>
        </w:rPr>
        <w:t>Реферат</w:t>
      </w:r>
    </w:p>
    <w:bookmarkEnd w:id="1"/>
    <w:bookmarkEnd w:id="2"/>
    <w:p w:rsidR="00056DA5" w:rsidRPr="001A0B3B" w:rsidRDefault="00056DA5" w:rsidP="001A0B3B">
      <w:pPr>
        <w:pStyle w:val="a3"/>
        <w:spacing w:line="360" w:lineRule="auto"/>
        <w:ind w:firstLine="709"/>
        <w:jc w:val="center"/>
        <w:rPr>
          <w:b/>
        </w:rPr>
      </w:pPr>
      <w:r w:rsidRPr="001A0B3B">
        <w:rPr>
          <w:b/>
        </w:rPr>
        <w:t>по теме №4: «Русская православная церковь: история и современность»</w:t>
      </w:r>
    </w:p>
    <w:p w:rsidR="00056DA5" w:rsidRPr="001A0B3B" w:rsidRDefault="00056DA5" w:rsidP="001A0B3B">
      <w:pPr>
        <w:tabs>
          <w:tab w:val="left" w:pos="6237"/>
        </w:tabs>
        <w:spacing w:line="360" w:lineRule="auto"/>
        <w:ind w:firstLine="709"/>
        <w:jc w:val="center"/>
        <w:rPr>
          <w:b/>
        </w:rPr>
      </w:pPr>
    </w:p>
    <w:p w:rsidR="00056DA5" w:rsidRPr="001A0B3B" w:rsidRDefault="00056DA5" w:rsidP="001A0B3B">
      <w:pPr>
        <w:tabs>
          <w:tab w:val="left" w:pos="6237"/>
        </w:tabs>
        <w:spacing w:line="360" w:lineRule="auto"/>
        <w:ind w:firstLine="709"/>
        <w:jc w:val="both"/>
      </w:pPr>
    </w:p>
    <w:p w:rsidR="00056DA5" w:rsidRPr="001A0B3B" w:rsidRDefault="00056DA5" w:rsidP="001A0B3B">
      <w:pPr>
        <w:tabs>
          <w:tab w:val="left" w:pos="6237"/>
        </w:tabs>
        <w:spacing w:line="360" w:lineRule="auto"/>
        <w:ind w:firstLine="709"/>
        <w:jc w:val="both"/>
      </w:pPr>
    </w:p>
    <w:p w:rsidR="00056DA5" w:rsidRPr="001A0B3B" w:rsidRDefault="00056DA5" w:rsidP="001A0B3B">
      <w:pPr>
        <w:tabs>
          <w:tab w:val="left" w:pos="6237"/>
        </w:tabs>
        <w:spacing w:line="360" w:lineRule="auto"/>
        <w:ind w:firstLine="709"/>
        <w:jc w:val="both"/>
      </w:pPr>
    </w:p>
    <w:p w:rsidR="00056DA5" w:rsidRPr="001A0B3B" w:rsidRDefault="00056DA5" w:rsidP="001A0B3B">
      <w:pPr>
        <w:tabs>
          <w:tab w:val="left" w:pos="6237"/>
        </w:tabs>
        <w:spacing w:line="360" w:lineRule="auto"/>
        <w:ind w:firstLine="709"/>
        <w:jc w:val="both"/>
      </w:pPr>
    </w:p>
    <w:p w:rsidR="00056DA5" w:rsidRPr="001A0B3B" w:rsidRDefault="00056DA5" w:rsidP="001A0B3B">
      <w:pPr>
        <w:tabs>
          <w:tab w:val="left" w:pos="5812"/>
        </w:tabs>
        <w:spacing w:line="360" w:lineRule="auto"/>
        <w:ind w:firstLine="709"/>
        <w:jc w:val="right"/>
      </w:pPr>
      <w:r w:rsidRPr="001A0B3B">
        <w:t xml:space="preserve">Подготовил: </w:t>
      </w:r>
    </w:p>
    <w:p w:rsidR="00056DA5" w:rsidRPr="001A0B3B" w:rsidRDefault="00056DA5" w:rsidP="001A0B3B">
      <w:pPr>
        <w:tabs>
          <w:tab w:val="left" w:pos="5812"/>
        </w:tabs>
        <w:spacing w:line="360" w:lineRule="auto"/>
        <w:ind w:firstLine="709"/>
        <w:jc w:val="right"/>
      </w:pPr>
      <w:r w:rsidRPr="001A0B3B">
        <w:t>Студент 454 группы</w:t>
      </w:r>
    </w:p>
    <w:p w:rsidR="00056DA5" w:rsidRPr="001A0B3B" w:rsidRDefault="00056DA5" w:rsidP="001A0B3B">
      <w:pPr>
        <w:tabs>
          <w:tab w:val="left" w:pos="5812"/>
        </w:tabs>
        <w:spacing w:line="360" w:lineRule="auto"/>
        <w:ind w:firstLine="709"/>
        <w:jc w:val="right"/>
      </w:pPr>
      <w:r w:rsidRPr="001A0B3B">
        <w:t xml:space="preserve">Ровный Р.А. </w:t>
      </w:r>
    </w:p>
    <w:p w:rsidR="00056DA5" w:rsidRPr="001A0B3B" w:rsidRDefault="00056DA5" w:rsidP="001A0B3B">
      <w:pPr>
        <w:tabs>
          <w:tab w:val="left" w:pos="5812"/>
        </w:tabs>
        <w:spacing w:line="360" w:lineRule="auto"/>
        <w:ind w:firstLine="709"/>
        <w:jc w:val="right"/>
      </w:pPr>
      <w:r w:rsidRPr="001A0B3B">
        <w:t xml:space="preserve">Проверил: </w:t>
      </w:r>
    </w:p>
    <w:p w:rsidR="00056DA5" w:rsidRPr="001A0B3B" w:rsidRDefault="00056DA5" w:rsidP="001A0B3B">
      <w:pPr>
        <w:tabs>
          <w:tab w:val="left" w:pos="5812"/>
        </w:tabs>
        <w:spacing w:line="360" w:lineRule="auto"/>
        <w:ind w:firstLine="709"/>
        <w:jc w:val="right"/>
      </w:pPr>
      <w:r w:rsidRPr="001A0B3B">
        <w:t xml:space="preserve">Преподаватель </w:t>
      </w:r>
    </w:p>
    <w:p w:rsidR="00056DA5" w:rsidRPr="001A0B3B" w:rsidRDefault="00056DA5" w:rsidP="001A0B3B">
      <w:pPr>
        <w:tabs>
          <w:tab w:val="left" w:pos="5812"/>
        </w:tabs>
        <w:spacing w:line="360" w:lineRule="auto"/>
        <w:ind w:firstLine="709"/>
        <w:jc w:val="right"/>
      </w:pPr>
      <w:r w:rsidRPr="001A0B3B">
        <w:t>кафедры Г и СЭД</w:t>
      </w:r>
    </w:p>
    <w:p w:rsidR="00056DA5" w:rsidRPr="001A0B3B" w:rsidRDefault="00056DA5" w:rsidP="001A0B3B">
      <w:pPr>
        <w:tabs>
          <w:tab w:val="left" w:pos="5812"/>
        </w:tabs>
        <w:spacing w:line="360" w:lineRule="auto"/>
        <w:ind w:firstLine="709"/>
        <w:jc w:val="right"/>
      </w:pPr>
      <w:r w:rsidRPr="001A0B3B">
        <w:t>Стеклов Л.Г.</w:t>
      </w:r>
    </w:p>
    <w:p w:rsidR="001A0B3B" w:rsidRDefault="00056DA5" w:rsidP="001A0B3B">
      <w:pPr>
        <w:spacing w:line="360" w:lineRule="auto"/>
        <w:ind w:firstLine="709"/>
        <w:jc w:val="center"/>
        <w:rPr>
          <w:szCs w:val="28"/>
        </w:rPr>
      </w:pPr>
      <w:r w:rsidRPr="001A0B3B">
        <w:rPr>
          <w:szCs w:val="28"/>
        </w:rPr>
        <w:t>Белгород – 2008</w:t>
      </w:r>
    </w:p>
    <w:p w:rsidR="00056DA5" w:rsidRPr="001A0B3B" w:rsidRDefault="001A0B3B" w:rsidP="001A0B3B">
      <w:pPr>
        <w:spacing w:line="360" w:lineRule="auto"/>
        <w:ind w:firstLine="709"/>
        <w:jc w:val="center"/>
        <w:rPr>
          <w:b/>
        </w:rPr>
      </w:pPr>
      <w:r>
        <w:br w:type="page"/>
      </w:r>
      <w:r w:rsidR="00056DA5" w:rsidRPr="001A0B3B">
        <w:rPr>
          <w:b/>
        </w:rPr>
        <w:t>Введение.</w:t>
      </w:r>
    </w:p>
    <w:p w:rsidR="001A0B3B" w:rsidRDefault="001A0B3B" w:rsidP="001A0B3B">
      <w:pPr>
        <w:pStyle w:val="a5"/>
        <w:spacing w:before="0" w:after="0" w:line="360" w:lineRule="auto"/>
        <w:ind w:firstLine="709"/>
        <w:jc w:val="both"/>
        <w:rPr>
          <w:sz w:val="28"/>
        </w:rPr>
      </w:pPr>
    </w:p>
    <w:p w:rsidR="00056DA5" w:rsidRPr="001A0B3B" w:rsidRDefault="00056DA5" w:rsidP="001A0B3B">
      <w:pPr>
        <w:pStyle w:val="a5"/>
        <w:spacing w:before="0" w:after="0" w:line="360" w:lineRule="auto"/>
        <w:ind w:firstLine="709"/>
        <w:jc w:val="both"/>
        <w:rPr>
          <w:sz w:val="28"/>
        </w:rPr>
      </w:pPr>
      <w:r w:rsidRPr="001A0B3B">
        <w:rPr>
          <w:sz w:val="28"/>
        </w:rPr>
        <w:t xml:space="preserve">В 1988г. православные народы России отметили 1000-летие принятия христианства. Эта дата обозначила годовщину его утверждения в качестве официальной религии древнерусского государства - Киевской Руси, произошедшего, согласно летописям, при святом князе Владимире Святославовиче. Однако, христиане жили на Руси задолго до этой даты, а в 955г. крещение приняла княгиня Ольга. </w:t>
      </w:r>
    </w:p>
    <w:p w:rsidR="00056DA5" w:rsidRPr="001A0B3B" w:rsidRDefault="00056DA5" w:rsidP="001A0B3B">
      <w:pPr>
        <w:pStyle w:val="a5"/>
        <w:spacing w:before="0" w:after="0" w:line="360" w:lineRule="auto"/>
        <w:ind w:firstLine="709"/>
        <w:jc w:val="both"/>
        <w:rPr>
          <w:sz w:val="28"/>
        </w:rPr>
      </w:pPr>
      <w:r w:rsidRPr="001A0B3B">
        <w:rPr>
          <w:sz w:val="28"/>
        </w:rPr>
        <w:t xml:space="preserve">Приняв ранее сам крещение по греческому обряду вместе с дружиной и ближними боярами, Владимир провел в 988г. массовое крещение жителей Киева в Днепре. Он приказал разрушить статуи языческих богов и места жертвоприношений (капища), а на их месте построить церкви. </w:t>
      </w:r>
    </w:p>
    <w:p w:rsidR="00056DA5" w:rsidRPr="001A0B3B" w:rsidRDefault="001A0B3B" w:rsidP="001A0B3B">
      <w:pPr>
        <w:spacing w:line="360" w:lineRule="auto"/>
        <w:ind w:firstLine="709"/>
        <w:jc w:val="center"/>
        <w:rPr>
          <w:b/>
        </w:rPr>
      </w:pPr>
      <w:r>
        <w:br w:type="page"/>
      </w:r>
      <w:r w:rsidR="00056DA5" w:rsidRPr="001A0B3B">
        <w:rPr>
          <w:b/>
        </w:rPr>
        <w:t>История Русской Православной Церкви</w:t>
      </w:r>
    </w:p>
    <w:p w:rsidR="001A0B3B" w:rsidRDefault="001A0B3B" w:rsidP="001A0B3B">
      <w:pPr>
        <w:spacing w:line="360" w:lineRule="auto"/>
        <w:ind w:firstLine="709"/>
        <w:jc w:val="both"/>
      </w:pPr>
    </w:p>
    <w:p w:rsidR="00056DA5" w:rsidRPr="001A0B3B" w:rsidRDefault="00056DA5" w:rsidP="001A0B3B">
      <w:pPr>
        <w:spacing w:line="360" w:lineRule="auto"/>
        <w:ind w:firstLine="709"/>
        <w:jc w:val="both"/>
      </w:pPr>
      <w:r w:rsidRPr="001A0B3B">
        <w:t>Первым христианским храмом, воздвигнутым в столице Киевской Руси, стала церковь Рождества Пресвятой Богородицы (в обиходе - Десятинная церковь, от установленного князем Владимиром порядка выделения на церковные нужды десятой части княжеских доходов). Эта церковь была поставлена на месте мученической кончины княжеских дружинников Феодора и Иоанна, убитых языческими жрецами до обращения князя Владимира в христианство. В Десятинной церкви были помещены мощи княгини Ольги.</w:t>
      </w:r>
    </w:p>
    <w:p w:rsidR="00056DA5" w:rsidRPr="001A0B3B" w:rsidRDefault="00056DA5" w:rsidP="001A0B3B">
      <w:pPr>
        <w:spacing w:line="360" w:lineRule="auto"/>
        <w:ind w:firstLine="709"/>
        <w:jc w:val="both"/>
        <w:rPr>
          <w:vanish/>
        </w:rPr>
      </w:pPr>
      <w:r w:rsidRPr="001A0B3B">
        <w:t>К концу домонгольского периода Русская Православная Церковь насчитывала 16 епархий (включая Тмутараканскую, которая прекратила существование в XII веке после того, как Русь была отрезана от Приазовья). В 998-1447 гг. Русская Православная Церковь была в юрисдикции Константинопольского Патриарха, ее предстоятели назначались Константинополем.</w:t>
      </w:r>
    </w:p>
    <w:p w:rsidR="00056DA5" w:rsidRPr="001A0B3B" w:rsidRDefault="00056DA5" w:rsidP="001A0B3B">
      <w:pPr>
        <w:pStyle w:val="a5"/>
        <w:spacing w:before="0" w:after="0" w:line="360" w:lineRule="auto"/>
        <w:ind w:firstLine="709"/>
        <w:jc w:val="both"/>
        <w:rPr>
          <w:sz w:val="28"/>
        </w:rPr>
      </w:pPr>
      <w:r w:rsidRPr="001A0B3B">
        <w:rPr>
          <w:sz w:val="28"/>
        </w:rPr>
        <w:t>Ко времени княжения Ярослава Мудрого относится возникновение монашества на Руси. Одним из первых в 1037г. в Киеве был основан монастырь святого Георгия (христианское имя князя Ярослава). В дальнейшем монашеская жизнь получает все большее распространение. По подсчетам Е.Голубинского, дореволюционного русского историка, в XI-XIII веках на Руси было основано до 70 монастырей, которые имелись практически в каждом городе. Ведущим среди древнерусских монастырей был Киево-Печерский, с которым связана деятельность основоположников русского монашества - преподобных Антония и Феодосия Печерских. Монахи-подвижники становятся постоянными советниками князей в их государственных делах, а порой и строгими обличителями неправды. Уже со времен князя Владимира, первого православного русского государя, существует представление о том, что власть государственная исходит от Бога, перед Которым князь, или, позднее, царь, несет ответственность. Так формировалась идея симфонии властей (происходившая еще из Греции) - государственной и духовной. Святые становятся примерами и учителями жизни для народа, в каждом чине прославлено множество святых. Это и святители, святые предстоятели Церкви - епископы, преподобные, то есть монахи, благоверные князья, праведные - миряне, достигшие святости своей жизнью.</w:t>
      </w:r>
    </w:p>
    <w:p w:rsidR="00056DA5" w:rsidRPr="001A0B3B" w:rsidRDefault="00056DA5" w:rsidP="001A0B3B">
      <w:pPr>
        <w:pStyle w:val="a5"/>
        <w:spacing w:before="0" w:after="0" w:line="360" w:lineRule="auto"/>
        <w:ind w:firstLine="709"/>
        <w:jc w:val="both"/>
        <w:rPr>
          <w:sz w:val="28"/>
        </w:rPr>
      </w:pPr>
      <w:r w:rsidRPr="001A0B3B">
        <w:rPr>
          <w:sz w:val="28"/>
        </w:rPr>
        <w:t xml:space="preserve">Вся русская история насыщается духовным содержанием. Перемена центров русской жизни связана с чудесами от Владимирской иконы Божией Матери. Бедствия, разорительные нашествия врагов осмысляются как наказание Божие за нечестие народа и князей, и побуждают к покаянию и исправлению жизни. Собирание земель русских вокруг Москвы совершается по молитвам и трудами святителей московских Петра (первого митрополита Московского и всея Руси) и Алексия, преподобного Сергия Радонежского, учениками которого в XIV - начале XV века на Руси было основано более 150 монастырей, в основном, в северных русских землях. Избавление России от смуты и интервенции католиков в начале XVII века произошло после народного покаяния в грехе измены царю и по молитвам перед чудотворной Казанской иконой. </w:t>
      </w:r>
    </w:p>
    <w:p w:rsidR="00056DA5" w:rsidRPr="001A0B3B" w:rsidRDefault="00056DA5" w:rsidP="001A0B3B">
      <w:pPr>
        <w:pStyle w:val="a5"/>
        <w:spacing w:before="0" w:after="0" w:line="360" w:lineRule="auto"/>
        <w:ind w:firstLine="709"/>
        <w:jc w:val="both"/>
        <w:rPr>
          <w:sz w:val="28"/>
        </w:rPr>
      </w:pPr>
      <w:r w:rsidRPr="001A0B3B">
        <w:rPr>
          <w:sz w:val="28"/>
        </w:rPr>
        <w:t>В январе 1589г. Константинопольский патриарх Иеремия II возвел московского митрополита Иова в патриаршее достоинство. Вслед за этим по его же благословению произошло возвышение и увеличение чинов русской церковной иерархии, чтобы сделать ее полномочной избирать патриарха на соборе. В 1590г. Иеремия II созвал в Константинополе собор, который признал патриаршество автокефальной Русской Церкви, утвердив за Патриархом Московским и всея Руси пятое место в иерархии предстоятелей автокефальных православных церквей. С введением патриаршества была окончательно закреплена автокефалия Русской Православной Церкви.</w:t>
      </w:r>
    </w:p>
    <w:p w:rsidR="00056DA5" w:rsidRPr="001A0B3B" w:rsidRDefault="00056DA5" w:rsidP="001A0B3B">
      <w:pPr>
        <w:pStyle w:val="a5"/>
        <w:spacing w:before="0" w:after="0" w:line="360" w:lineRule="auto"/>
        <w:ind w:firstLine="709"/>
        <w:jc w:val="both"/>
        <w:rPr>
          <w:sz w:val="28"/>
        </w:rPr>
      </w:pPr>
      <w:r w:rsidRPr="001A0B3B">
        <w:rPr>
          <w:sz w:val="28"/>
        </w:rPr>
        <w:t>В середине XVII века идея симфонии светской и духовной властей нашла свое высшее воплощение в эпоху сотрудничества патриарха Никона и царя Алексея Михайловича (1652-58гг.). В тот период было осуществлено исправление церковных книг и обрядов по образцам Константинопольской и Иерусалимской Православных Церквей. Однако по наветам недоброжелателей (среди которых особую роль сыграли дипломаты Ватикана) патриарх был оклеветан, низложен и сослан в Соловецкий монастырь. Начинается период государственного диктата в делах Церкви, гармония государственного и церковного начал нарушается. Искусственно разжигаются противоречия между сторонниками старых обрядов и властей, приводивших богослужение в соответствие с уставами Константинополя и Иерусалима. Русская Церковь переживает раскол.</w:t>
      </w:r>
    </w:p>
    <w:p w:rsidR="00056DA5" w:rsidRPr="001A0B3B" w:rsidRDefault="00056DA5" w:rsidP="001A0B3B">
      <w:pPr>
        <w:pStyle w:val="a5"/>
        <w:spacing w:before="0" w:after="0" w:line="360" w:lineRule="auto"/>
        <w:ind w:firstLine="709"/>
        <w:jc w:val="both"/>
        <w:rPr>
          <w:sz w:val="28"/>
        </w:rPr>
      </w:pPr>
      <w:r w:rsidRPr="001A0B3B">
        <w:rPr>
          <w:sz w:val="28"/>
        </w:rPr>
        <w:t>Эпоха Петра I принесла новые испытания Церкви. Все национальное преследовалось, церковность изгонялась из уклада жизни высших сословий, процветали рационализм, безверие, а порой и прямое богохульство. В 1720г., по поручению Петра I и по образцу протестантских стран, был составлен «Духовный регламент» - законодательный акт об управлении Церковью. Согласно «Духовному регламенту», высшей властью в Церкви обладает император, от имени которого церковное управление осуществляет духовная коллегия, получившая наименование Святейший Синод. Она формировалась императором и возглавлялась президентом в сане митрополита. Фактически руководителем церковного ведомства был обер-прокурор Святейшего Синода, «око государево в Синоде» - чиновник, осуществлявший надзор за его деятельностью, а возглавление церковной иерархии соборно избранным патриархом упразднялось. Целью этих нововведений являлась полная ликвидация независимости священства от государственной власти. Делалась попытка превратить Церковь в один из государственных институтов.</w:t>
      </w:r>
    </w:p>
    <w:p w:rsidR="00056DA5" w:rsidRPr="001A0B3B" w:rsidRDefault="00056DA5" w:rsidP="001A0B3B">
      <w:pPr>
        <w:pStyle w:val="a5"/>
        <w:spacing w:before="0" w:after="0" w:line="360" w:lineRule="auto"/>
        <w:ind w:firstLine="709"/>
        <w:jc w:val="both"/>
        <w:rPr>
          <w:sz w:val="28"/>
        </w:rPr>
      </w:pPr>
      <w:r w:rsidRPr="001A0B3B">
        <w:rPr>
          <w:sz w:val="28"/>
        </w:rPr>
        <w:t>Императрица Екатерина II продолжила эту политику, лишив Церковь остатков экономической самостоятельности. Согласно Манифесту от 26 февраля 1764г. большая часть монастырских и архиерейских вотчин передавалась под полное управление Коллегии экономии Синодального правления.</w:t>
      </w:r>
    </w:p>
    <w:p w:rsidR="00056DA5" w:rsidRPr="001A0B3B" w:rsidRDefault="00056DA5" w:rsidP="001A0B3B">
      <w:pPr>
        <w:pStyle w:val="a5"/>
        <w:spacing w:before="0" w:after="0" w:line="360" w:lineRule="auto"/>
        <w:ind w:firstLine="709"/>
        <w:jc w:val="both"/>
        <w:rPr>
          <w:sz w:val="28"/>
        </w:rPr>
      </w:pPr>
      <w:r w:rsidRPr="001A0B3B">
        <w:rPr>
          <w:sz w:val="28"/>
        </w:rPr>
        <w:t>Несмотря на давление государственной власти, русское монашество в синодальный период (1720-1917гг.) пережило новый расцвет, связанный с восстановлением традиций старчества. Согласно православной аскетической традиции, старец - это духовно опытный монах (независимо от возраста и иерархического положения) благодаря своему подвижничеству получивший благодатные дары Святого Духа: прозорливости, исцеления, чудотворения.</w:t>
      </w:r>
    </w:p>
    <w:p w:rsidR="00056DA5" w:rsidRPr="001A0B3B" w:rsidRDefault="00056DA5" w:rsidP="001A0B3B">
      <w:pPr>
        <w:pStyle w:val="a5"/>
        <w:spacing w:before="0" w:after="0" w:line="360" w:lineRule="auto"/>
        <w:ind w:firstLine="709"/>
        <w:jc w:val="both"/>
        <w:rPr>
          <w:sz w:val="28"/>
        </w:rPr>
      </w:pPr>
      <w:r w:rsidRPr="001A0B3B">
        <w:rPr>
          <w:sz w:val="28"/>
        </w:rPr>
        <w:t>Восстановление и развитие традиций старчества связано с именами преподобного Паисия Величковского (1722-1794 гг.), преподобного Серафима Саровского (1759-1839 гг.), святителя Феофана Затворника (1815-1894 гг.), оптинских старцев, особенно преподобного Амвросия Оптинского (1812-1891 гг.). XIX век становится веком постепенного возвращения России в Церковь.</w:t>
      </w:r>
    </w:p>
    <w:p w:rsidR="00056DA5" w:rsidRPr="001A0B3B" w:rsidRDefault="00056DA5" w:rsidP="001A0B3B">
      <w:pPr>
        <w:pStyle w:val="a5"/>
        <w:spacing w:before="0" w:after="0" w:line="360" w:lineRule="auto"/>
        <w:ind w:firstLine="709"/>
        <w:jc w:val="both"/>
        <w:rPr>
          <w:sz w:val="28"/>
        </w:rPr>
      </w:pPr>
      <w:r w:rsidRPr="001A0B3B">
        <w:rPr>
          <w:sz w:val="28"/>
        </w:rPr>
        <w:t xml:space="preserve">В начале XX века Русская Православная Церковь являлась самой крупной из всех поместных православных церквей. В ней насчитывалось 55 тыс. храмов, 100 тыс. священников и диаконов. В 1242 монастырях проживало более 50 тыс. монахов. Церковь имела 64 епархии и около 40 викариатов; ее епископат составлял свыше 100 архиереев. В начале 1917г. из 182 млн. жителей Российской империи 115 млн., или более 63%, составляли лица православного вероисповедания. </w:t>
      </w:r>
    </w:p>
    <w:p w:rsidR="00056DA5" w:rsidRPr="001A0B3B" w:rsidRDefault="00056DA5" w:rsidP="001A0B3B">
      <w:pPr>
        <w:pStyle w:val="a5"/>
        <w:spacing w:before="0" w:after="0" w:line="360" w:lineRule="auto"/>
        <w:ind w:firstLine="709"/>
        <w:jc w:val="both"/>
        <w:rPr>
          <w:sz w:val="28"/>
        </w:rPr>
      </w:pPr>
      <w:r w:rsidRPr="001A0B3B">
        <w:rPr>
          <w:sz w:val="28"/>
        </w:rPr>
        <w:t>Революция 1917 года в православном сознании стала испытанием веры. Земное православное царство было отнято, однако в день отречения царя-мученика Николая II от престола, в Коломенском была явлена Державная икона Божией Матери, на которой Богородица держит в Своих руках символы царской власти - державу и скипетр, знаменуя не исчезновение, но вознесение на небо царской власти. Вскоре после постановления Временного правительства «О свободе совести» и отмены института обер-прокурорства, с 15 августа по 9 декабря 1917г. в Москве прошла Первая сессия Поместного Собора Российской Православной Церкви, на которой присутствовало 564 человека - 265 духовных лиц (из них 80 епископов) и 299 мирян. Главным событием сессии стало решение о восстановлении в России патриаршества. Патриарх был выбран жребием из трех представленных кандидатов, набравших на Соборе наибольшее число голосов. Им стал митрополит Московский Тихон (Белавин).</w:t>
      </w:r>
    </w:p>
    <w:p w:rsidR="00056DA5" w:rsidRPr="001A0B3B" w:rsidRDefault="00056DA5" w:rsidP="001A0B3B">
      <w:pPr>
        <w:pStyle w:val="a5"/>
        <w:spacing w:before="0" w:after="0" w:line="360" w:lineRule="auto"/>
        <w:ind w:firstLine="709"/>
        <w:jc w:val="both"/>
        <w:rPr>
          <w:sz w:val="28"/>
        </w:rPr>
      </w:pPr>
      <w:r w:rsidRPr="001A0B3B">
        <w:rPr>
          <w:sz w:val="28"/>
        </w:rPr>
        <w:t>Во время гражданской войны патриарх Тихон делал все, чтобы остановить кровопролитие. В своих воззваниях он обличал новую власть и предал анафеме всех богоборцев, пытавшихся уничтожить Церковь Христову. Во время «красного террора» было расстреляно большое количество священнослужителей. В 1918-1921 гг. было закрыто 673 монастыря - около половины имевшихся тогда в России. В январе 1918г. были конфискованы помещения Александро-Невской лавры в Петрограде; в ноябре 1919г. опечатана Троице-Сергиева лавра.</w:t>
      </w:r>
    </w:p>
    <w:p w:rsidR="00056DA5" w:rsidRPr="001A0B3B" w:rsidRDefault="00056DA5" w:rsidP="001A0B3B">
      <w:pPr>
        <w:pStyle w:val="a5"/>
        <w:spacing w:before="0" w:after="0" w:line="360" w:lineRule="auto"/>
        <w:ind w:firstLine="709"/>
        <w:jc w:val="both"/>
        <w:rPr>
          <w:sz w:val="28"/>
        </w:rPr>
      </w:pPr>
      <w:r w:rsidRPr="001A0B3B">
        <w:rPr>
          <w:sz w:val="28"/>
        </w:rPr>
        <w:t>После окончания гражданской войны антицерковный террор не прекратился. Свидетельство тому - акция по изъятию церковных ценностей, осуществленная после того, как во второй половине 1921г. в России разразился голод. В 1922г. по обвинениям, выдвинутым в связи с противодействием изъятию церковных ценностей, были расстреляны 2691 священнослужитель, 1962 монаха, 3447 монахинь и послушниц, а жертвами судебных и внесудебных расправ в общей сложности стали не менее 15 тыс. человек.</w:t>
      </w:r>
    </w:p>
    <w:p w:rsidR="00056DA5" w:rsidRPr="001A0B3B" w:rsidRDefault="00056DA5" w:rsidP="001A0B3B">
      <w:pPr>
        <w:pStyle w:val="a5"/>
        <w:spacing w:before="0" w:after="0" w:line="360" w:lineRule="auto"/>
        <w:ind w:firstLine="709"/>
        <w:jc w:val="both"/>
        <w:rPr>
          <w:sz w:val="28"/>
        </w:rPr>
      </w:pPr>
      <w:r w:rsidRPr="001A0B3B">
        <w:rPr>
          <w:sz w:val="28"/>
        </w:rPr>
        <w:t xml:space="preserve">Наряду с антицерковным террором в начале 20-х годов власти сделали ставку на разложение Церкви изнутри, используя группу священников, оппозиционных официальному руководству Церкви. Они высказывались за поддержку Церковью советской власти, как «воплощающей христианские идеалы», настаивали на «обновлении церкви», отчего за ними закрепилось наименование «обновленцев», они требовали ликвидации патриаршества, создания выборных органов коллегиального церковного управления, упразднения института монашества; выступали против иерархического строя церкви, за проведение литургических реформ. В мае </w:t>
      </w:r>
      <w:smartTag w:uri="urn:schemas-microsoft-com:office:smarttags" w:element="metricconverter">
        <w:smartTagPr>
          <w:attr w:name="ProductID" w:val="1986 г"/>
        </w:smartTagPr>
        <w:r w:rsidRPr="001A0B3B">
          <w:rPr>
            <w:sz w:val="28"/>
          </w:rPr>
          <w:t>1922 г</w:t>
        </w:r>
      </w:smartTag>
      <w:r w:rsidRPr="001A0B3B">
        <w:rPr>
          <w:sz w:val="28"/>
        </w:rPr>
        <w:t xml:space="preserve">. «обновленцы» объявили о создании собственной организации, получившей название «Живая Церковь». </w:t>
      </w:r>
    </w:p>
    <w:p w:rsidR="00056DA5" w:rsidRPr="001A0B3B" w:rsidRDefault="00056DA5" w:rsidP="001A0B3B">
      <w:pPr>
        <w:pStyle w:val="a5"/>
        <w:spacing w:before="0" w:after="0" w:line="360" w:lineRule="auto"/>
        <w:ind w:firstLine="709"/>
        <w:jc w:val="both"/>
        <w:rPr>
          <w:sz w:val="28"/>
        </w:rPr>
      </w:pPr>
      <w:r w:rsidRPr="001A0B3B">
        <w:rPr>
          <w:sz w:val="28"/>
        </w:rPr>
        <w:t>Но уже в 1922г. в рядах лидеров обновленчества начались распри, оно разделилось на несколько организаций. В 1937-1938 гг. большинство лидеров «обновленчества» было репрессировано, а в 1946г. закрылся последний «обновленческий» приход.</w:t>
      </w:r>
    </w:p>
    <w:p w:rsidR="00056DA5" w:rsidRPr="001A0B3B" w:rsidRDefault="00056DA5" w:rsidP="001A0B3B">
      <w:pPr>
        <w:pStyle w:val="a5"/>
        <w:spacing w:before="0" w:after="0" w:line="360" w:lineRule="auto"/>
        <w:ind w:firstLine="709"/>
        <w:jc w:val="both"/>
        <w:rPr>
          <w:sz w:val="28"/>
        </w:rPr>
      </w:pPr>
      <w:r w:rsidRPr="001A0B3B">
        <w:rPr>
          <w:sz w:val="28"/>
        </w:rPr>
        <w:t>В 1925г. умер Патриарх Тихон. Местоблюстителем патриаршего Престола стал митрополит Крутицкий Петр (Полянский). Органы ОГПУ пытались заставить митрополита Петра провести совместно с ними «чистку церкви от контрреволюционных элементов». Архиерей отверг это требование и, предвидя свой скорый арест, назначил заместителем Патриаршего местоблюстителя митрополита Нижегородского Сергия (Страгородского). В декабре 1925г. митрополит Петр был арестован. Долгие годы он находился в ссылках и тюрьмах, а в 1937г. был расстрелян.</w:t>
      </w:r>
    </w:p>
    <w:p w:rsidR="00056DA5" w:rsidRPr="001A0B3B" w:rsidRDefault="00056DA5" w:rsidP="001A0B3B">
      <w:pPr>
        <w:pStyle w:val="a5"/>
        <w:spacing w:before="0" w:after="0" w:line="360" w:lineRule="auto"/>
        <w:ind w:firstLine="709"/>
        <w:jc w:val="both"/>
        <w:rPr>
          <w:sz w:val="28"/>
        </w:rPr>
      </w:pPr>
      <w:r w:rsidRPr="001A0B3B">
        <w:rPr>
          <w:sz w:val="28"/>
        </w:rPr>
        <w:t>В 1926г. митрополит Сергий был арестован, но в апреле 1927г. выпущен на свободу. В июле того же года он обнародовал послание «К пастырям и пастве», в котором подчеркивалась лояльность Церкви и верующих к советской власти: «Мы хотим быть православными и в то же время сознавать Советский Союз нашей гражданской Родиной».</w:t>
      </w:r>
    </w:p>
    <w:p w:rsidR="00056DA5" w:rsidRPr="001A0B3B" w:rsidRDefault="00056DA5" w:rsidP="001A0B3B">
      <w:pPr>
        <w:pStyle w:val="a5"/>
        <w:spacing w:before="0" w:after="0" w:line="360" w:lineRule="auto"/>
        <w:ind w:firstLine="709"/>
        <w:jc w:val="both"/>
        <w:rPr>
          <w:sz w:val="28"/>
        </w:rPr>
      </w:pPr>
      <w:r w:rsidRPr="001A0B3B">
        <w:rPr>
          <w:sz w:val="28"/>
        </w:rPr>
        <w:t xml:space="preserve">Церковно-политическую линию митрополита Сергия, как вынужденную, поддержали многие видные архиереи, в том числе находящиеся в заключении. Но с конца 20-х годов поднялась волна новых антирелигиозных гонений. </w:t>
      </w:r>
    </w:p>
    <w:p w:rsidR="00056DA5" w:rsidRPr="001A0B3B" w:rsidRDefault="00056DA5" w:rsidP="001A0B3B">
      <w:pPr>
        <w:pStyle w:val="a5"/>
        <w:spacing w:before="0" w:after="0" w:line="360" w:lineRule="auto"/>
        <w:ind w:firstLine="709"/>
        <w:jc w:val="both"/>
        <w:rPr>
          <w:sz w:val="28"/>
        </w:rPr>
      </w:pPr>
      <w:r w:rsidRPr="001A0B3B">
        <w:rPr>
          <w:sz w:val="28"/>
        </w:rPr>
        <w:t>Согласно постановлению ВЦИК и СНК РСФСР «О религиозных объединениях» от 8 апреля 1929г. деятельность религиозных общин ограничивалась совершением богослужений. Урезались права общин. Началось массовое закрытие церквей: в 1928г. было закрыто 534 церкви; в 1929г. - 1129; в 1937г. более 8 тыс. В Москве из 600 православных церквей к концу 30-х годов действовали только 23. В Ленинграде действовало лишь 5 храмов из 300; в 25 областях РСФСР вообще не было ни одного храма. Были закрыты все еще сохранившиеся на территории СССР монастыри.</w:t>
      </w:r>
    </w:p>
    <w:p w:rsidR="00056DA5" w:rsidRPr="001A0B3B" w:rsidRDefault="00056DA5" w:rsidP="001A0B3B">
      <w:pPr>
        <w:pStyle w:val="a5"/>
        <w:spacing w:before="0" w:after="0" w:line="360" w:lineRule="auto"/>
        <w:ind w:firstLine="709"/>
        <w:jc w:val="both"/>
        <w:rPr>
          <w:sz w:val="28"/>
        </w:rPr>
      </w:pPr>
      <w:r w:rsidRPr="001A0B3B">
        <w:rPr>
          <w:sz w:val="28"/>
        </w:rPr>
        <w:t>В 1939г. на свободе, помимо Патриаршего местоблюстителя митрополита Сергия, находилось лишь три архиерея - митрополит Ленинградский Алексий, архиепископ Петергофский Николай и епископ Дмитровский Сергий.</w:t>
      </w:r>
    </w:p>
    <w:p w:rsidR="00056DA5" w:rsidRPr="001A0B3B" w:rsidRDefault="00056DA5" w:rsidP="001A0B3B">
      <w:pPr>
        <w:pStyle w:val="a5"/>
        <w:spacing w:before="0" w:after="0" w:line="360" w:lineRule="auto"/>
        <w:ind w:firstLine="709"/>
        <w:jc w:val="both"/>
        <w:rPr>
          <w:sz w:val="28"/>
        </w:rPr>
      </w:pPr>
      <w:r w:rsidRPr="001A0B3B">
        <w:rPr>
          <w:sz w:val="28"/>
        </w:rPr>
        <w:t>К концу 30-х годов к СССР были присоединены Западная Украина, Западная Белоруссия, Бессарабия (Молдавия) и страны Балтии. Православные приходы этих стран вошли в состав Русской Православной Церкви. В итоге число ее приходов многократно возросло: к началу Великой Отечественной войны она располагала 4,5 тыс. храмов и 88 монастырями.</w:t>
      </w:r>
    </w:p>
    <w:p w:rsidR="00056DA5" w:rsidRPr="001A0B3B" w:rsidRDefault="00056DA5" w:rsidP="001A0B3B">
      <w:pPr>
        <w:pStyle w:val="a5"/>
        <w:spacing w:before="0" w:after="0" w:line="360" w:lineRule="auto"/>
        <w:ind w:firstLine="709"/>
        <w:jc w:val="both"/>
        <w:rPr>
          <w:sz w:val="28"/>
        </w:rPr>
      </w:pPr>
      <w:r w:rsidRPr="001A0B3B">
        <w:rPr>
          <w:sz w:val="28"/>
        </w:rPr>
        <w:t xml:space="preserve">Начало Великой Отечественной войны привело к изменению государственной политики в отношении церкви. В первые же дни войны к Сталину обратился Ливанский митрополит Илия, сообщивший об откровении Божией Матери и Ее повелении открыть храмы, освободить священников, возобновить молитвы и прекратить преследования Православия. В сентябре 1943г. в Кремле состоялась встреча Сталина с Патриаршим местоблюстителем митрополитом Сергием, митрополитом Николаем (Ярушевичем) и митрополитом Алексием (Симанским). В результате встречи было дано разрешение на открытие храмов и монастырей, воссоздание духовных школ, создание в епархиях свечных заводов и мастерских церковной утвари. Митрополит Сергий передал Сталину список находящихся в заключении архиереев и священников, после чего некоторые из них были освобождены. Было получено разрешение на избрание патриарха. Созванный в сентябре 1943г. Архиерейский собор избрал митрополита Сергия предстоятелем Русской церкви с титулом «Патриарх Московский и всея Руси». </w:t>
      </w:r>
    </w:p>
    <w:p w:rsidR="00056DA5" w:rsidRPr="001A0B3B" w:rsidRDefault="00056DA5" w:rsidP="001A0B3B">
      <w:pPr>
        <w:pStyle w:val="a5"/>
        <w:spacing w:before="0" w:after="0" w:line="360" w:lineRule="auto"/>
        <w:ind w:firstLine="709"/>
        <w:jc w:val="both"/>
        <w:rPr>
          <w:sz w:val="28"/>
        </w:rPr>
      </w:pPr>
      <w:r w:rsidRPr="001A0B3B">
        <w:rPr>
          <w:sz w:val="28"/>
        </w:rPr>
        <w:t xml:space="preserve">В 1945г. Русская православная церковь имела 10,5 тыс. действующих храмов, из которых 6 тыс. находились на Украине и 2,8 тыс. - в Российской Федерации. На территории СССР действовал 101 монастырь. Епископат Русской церкви насчитывал 62 архиерея. В 1946г. были воссозданы духовные школы: семинарии и академии в Москве и Ленинграде; семинарии в Саратове, Ставрополе, Киеве, Одессе, Луцке, Минске. До 1947г. действовала духовная семинария в Вильнюсе. </w:t>
      </w:r>
    </w:p>
    <w:p w:rsidR="00056DA5" w:rsidRPr="001A0B3B" w:rsidRDefault="00056DA5" w:rsidP="001A0B3B">
      <w:pPr>
        <w:pStyle w:val="a5"/>
        <w:spacing w:before="0" w:after="0" w:line="360" w:lineRule="auto"/>
        <w:ind w:firstLine="709"/>
        <w:jc w:val="both"/>
        <w:rPr>
          <w:sz w:val="28"/>
        </w:rPr>
      </w:pPr>
      <w:r w:rsidRPr="001A0B3B">
        <w:rPr>
          <w:sz w:val="28"/>
        </w:rPr>
        <w:t>С конца 1958г., после относительно стабильного положения церкви в первые послевоенные годы, административный нажим вновь усиливается: начинается новая волна антирелигиозных гонений. Провозгласив развернутое строительство коммунизма, Н.Хрущев выдвинул задачу «преодоления религии как пережитка капитализма в сознании людей». Практическим выражением этой идеологической установки стало массированное наступление государства на церковь и верующих. В результате в 1966г. на территории СССР оставалось лишь 7,5 тыс. храмов (в 1961 году, до начала хрущевских гонений, их было 11742), из них в Российской Федерации - около 2 тыс.</w:t>
      </w:r>
    </w:p>
    <w:p w:rsidR="00056DA5" w:rsidRPr="001A0B3B" w:rsidRDefault="00056DA5" w:rsidP="001A0B3B">
      <w:pPr>
        <w:pStyle w:val="a5"/>
        <w:spacing w:before="0" w:after="0" w:line="360" w:lineRule="auto"/>
        <w:ind w:firstLine="709"/>
        <w:jc w:val="both"/>
        <w:rPr>
          <w:sz w:val="28"/>
        </w:rPr>
      </w:pPr>
      <w:r w:rsidRPr="001A0B3B">
        <w:rPr>
          <w:sz w:val="28"/>
        </w:rPr>
        <w:t>В начале 80-х годов на территории СССР оставалось всего 6,7 тыс. православных храмов. На восьмимиллионную Москву приходилось лишь 46 православных церквей; в Ленинграде на 4 млн. жителей - 12. Подавляющее большинство православных приходов было сосредоточено в Западной Украине, Западной Белоруссии, Молдавии и прибалтийских республиках - то есть регионах, присоединенных в 1939-1940 гг., а потому менее подвергшихся принудительной атеизации. К середине 80-х годов Русской Православной Церкви принадлежало 20 монастырей, из них лишь 3 - в Российской Федерации.</w:t>
      </w:r>
    </w:p>
    <w:p w:rsidR="00056DA5" w:rsidRPr="001A0B3B" w:rsidRDefault="00056DA5" w:rsidP="001A0B3B">
      <w:pPr>
        <w:pStyle w:val="a5"/>
        <w:spacing w:before="0" w:after="0" w:line="360" w:lineRule="auto"/>
        <w:ind w:firstLine="709"/>
        <w:jc w:val="both"/>
        <w:rPr>
          <w:sz w:val="28"/>
        </w:rPr>
      </w:pPr>
      <w:r w:rsidRPr="001A0B3B">
        <w:rPr>
          <w:sz w:val="28"/>
        </w:rPr>
        <w:t>С 1987г. началась передача церкви отдельных храмов и монастырей. Летом 1988г. Московский Патриархат после 70 лет преследований церкви насчитывал лишь 6893 прихода и около 7200 лиц белого и черного духовенства.</w:t>
      </w:r>
    </w:p>
    <w:p w:rsidR="00056DA5" w:rsidRPr="001A0B3B" w:rsidRDefault="00056DA5" w:rsidP="001A0B3B">
      <w:pPr>
        <w:pStyle w:val="a5"/>
        <w:spacing w:before="0" w:after="0" w:line="360" w:lineRule="auto"/>
        <w:ind w:firstLine="709"/>
        <w:jc w:val="both"/>
        <w:rPr>
          <w:sz w:val="28"/>
        </w:rPr>
      </w:pPr>
      <w:r w:rsidRPr="001A0B3B">
        <w:rPr>
          <w:sz w:val="28"/>
        </w:rPr>
        <w:t xml:space="preserve">В 1988г. на государственном уровне было отпраздновано 1000-летие Крещения Руси. В апреле того же года состоялась встреча патриарха Пимена и других членов Синода с М. Горбачевым, после чего Церковь получила право свободной богослужебной, миссионерской, духовно-просветительской, благотворительной и издательской деятельности. Духовные лица были допущены в учебные заведения, средства массовой информации и в места заключения. С этого года началось массовое открытие новых приходов: если в </w:t>
      </w:r>
      <w:smartTag w:uri="urn:schemas-microsoft-com:office:smarttags" w:element="metricconverter">
        <w:smartTagPr>
          <w:attr w:name="ProductID" w:val="1986 г"/>
        </w:smartTagPr>
        <w:r w:rsidRPr="001A0B3B">
          <w:rPr>
            <w:sz w:val="28"/>
          </w:rPr>
          <w:t>1986 г</w:t>
        </w:r>
      </w:smartTag>
      <w:r w:rsidRPr="001A0B3B">
        <w:rPr>
          <w:sz w:val="28"/>
        </w:rPr>
        <w:t xml:space="preserve">. было открыто 10 храмов, в 1987г. - 16, то в 1988г. - 809, а в 1989г. - 2039. В 1990г. Русская Православная Церковь имела 8200 приходов и 74 епархии, 28 монастырей. В 1993г. под управлением Московской патриархии находилось 242 монастыря; из них около 100 - в Российской Федерации. По данным Службы религиозной информации «Метафразис», в 1995 году в России насчитывалось около 8000 православных общин, объединенных в 117 епархий, 347 монастырей и монастырских подворий. Общее число православных составляло около 60 миллионов человек. </w:t>
      </w:r>
    </w:p>
    <w:p w:rsidR="001A0B3B" w:rsidRDefault="001A0B3B" w:rsidP="001A0B3B">
      <w:pPr>
        <w:spacing w:line="360" w:lineRule="auto"/>
        <w:ind w:firstLine="709"/>
        <w:jc w:val="both"/>
      </w:pPr>
    </w:p>
    <w:p w:rsidR="00056DA5" w:rsidRPr="001A0B3B" w:rsidRDefault="00056DA5" w:rsidP="001A0B3B">
      <w:pPr>
        <w:spacing w:line="360" w:lineRule="auto"/>
        <w:ind w:firstLine="709"/>
        <w:jc w:val="center"/>
        <w:rPr>
          <w:b/>
        </w:rPr>
      </w:pPr>
      <w:r w:rsidRPr="001A0B3B">
        <w:rPr>
          <w:b/>
        </w:rPr>
        <w:t>Русская православная церковь на современном этапе</w:t>
      </w:r>
    </w:p>
    <w:p w:rsidR="001A0B3B" w:rsidRDefault="001A0B3B" w:rsidP="001A0B3B">
      <w:pPr>
        <w:pStyle w:val="a5"/>
        <w:spacing w:before="0" w:after="0" w:line="360" w:lineRule="auto"/>
        <w:ind w:firstLine="709"/>
        <w:jc w:val="both"/>
        <w:rPr>
          <w:sz w:val="28"/>
        </w:rPr>
      </w:pPr>
    </w:p>
    <w:p w:rsidR="00056DA5" w:rsidRPr="001A0B3B" w:rsidRDefault="00056DA5" w:rsidP="001A0B3B">
      <w:pPr>
        <w:pStyle w:val="a5"/>
        <w:spacing w:before="0" w:after="0" w:line="360" w:lineRule="auto"/>
        <w:ind w:firstLine="709"/>
        <w:jc w:val="both"/>
        <w:rPr>
          <w:sz w:val="28"/>
        </w:rPr>
      </w:pPr>
      <w:r w:rsidRPr="001A0B3B">
        <w:rPr>
          <w:sz w:val="28"/>
        </w:rPr>
        <w:t>В настоящее время в Русской Православной Церкви 133 (136 с учетом Японской Автономной Православной Церкви) епархии в различных государствах (для сравнения - в 1989 году было 67), более 23000 приходов (в 1988 году - 6893), более 635 монастырей (из них 312 мужских и 325 женских) (в 1980 - 18), существует 167 монастырских подворий и 45 скитов. Приведенные цифры наглядно свидетельствуют о всестороннем возрождении церковной жизни, происходящем под Первосвятительским омофором Святейшего Патриарха Московского и всея Руси Алексия II.</w:t>
      </w:r>
    </w:p>
    <w:p w:rsidR="00056DA5" w:rsidRPr="001A0B3B" w:rsidRDefault="00056DA5" w:rsidP="001A0B3B">
      <w:pPr>
        <w:pStyle w:val="a5"/>
        <w:spacing w:before="0" w:after="0" w:line="360" w:lineRule="auto"/>
        <w:ind w:firstLine="709"/>
        <w:jc w:val="both"/>
        <w:rPr>
          <w:sz w:val="28"/>
        </w:rPr>
      </w:pPr>
      <w:r w:rsidRPr="001A0B3B">
        <w:rPr>
          <w:sz w:val="28"/>
        </w:rPr>
        <w:t>Пастырское служение осуществляют 154 архиерея, в том числе 130 епархиальных и 24 викарных, 17500 священников, 2300 диаконов.</w:t>
      </w:r>
    </w:p>
    <w:p w:rsidR="00056DA5" w:rsidRPr="001A0B3B" w:rsidRDefault="00056DA5" w:rsidP="001A0B3B">
      <w:pPr>
        <w:spacing w:line="360" w:lineRule="auto"/>
        <w:ind w:firstLine="709"/>
        <w:jc w:val="both"/>
      </w:pPr>
      <w:r w:rsidRPr="001A0B3B">
        <w:t>В настоящее время действуют 5 духовных академий (в 1991 - 2), 33 духовных семинарии (в 1988 - 3), 44 духовных училища, которых до 90-х годов не было совсем. 2 Православных университета и 1 Богословский институт, 14 Подготовительных пастырских курсов, 3 Епархиальных женских духовных училища, 7 школ катехизаторов, 3 школы псаломщиц. Кроме того, имеются 11 регентских и 4 иконописные школы и отделения, а также только в Москве 123 церковноприходских воскресных школ. Общее количество учащихся духовных школ, включая заочный сектор, - более 6000 человек.</w:t>
      </w:r>
    </w:p>
    <w:p w:rsidR="00056DA5" w:rsidRPr="001A0B3B" w:rsidRDefault="001A0B3B" w:rsidP="001A0B3B">
      <w:pPr>
        <w:spacing w:line="360" w:lineRule="auto"/>
        <w:ind w:firstLine="709"/>
        <w:jc w:val="center"/>
      </w:pPr>
      <w:r>
        <w:br w:type="page"/>
      </w:r>
      <w:r w:rsidR="00056DA5" w:rsidRPr="001A0B3B">
        <w:t>Заключение.</w:t>
      </w:r>
    </w:p>
    <w:p w:rsidR="001A0B3B" w:rsidRDefault="001A0B3B" w:rsidP="001A0B3B">
      <w:pPr>
        <w:pStyle w:val="2"/>
        <w:tabs>
          <w:tab w:val="left" w:pos="9900"/>
        </w:tabs>
        <w:spacing w:after="0" w:line="360" w:lineRule="auto"/>
        <w:ind w:left="0" w:firstLine="709"/>
        <w:jc w:val="both"/>
      </w:pPr>
    </w:p>
    <w:p w:rsidR="00056DA5" w:rsidRPr="001A0B3B" w:rsidRDefault="00056DA5" w:rsidP="001A0B3B">
      <w:pPr>
        <w:pStyle w:val="2"/>
        <w:tabs>
          <w:tab w:val="left" w:pos="9900"/>
        </w:tabs>
        <w:spacing w:after="0" w:line="360" w:lineRule="auto"/>
        <w:ind w:left="0" w:firstLine="709"/>
        <w:jc w:val="both"/>
      </w:pPr>
      <w:r w:rsidRPr="001A0B3B">
        <w:t>В Русской Православной Церкви имеются три степени священства: первая (высшая) – епископы (архиереи), которые преемственно (то есть, законно) от апостолов приняли полноту иерархических даров и полномочий; вторая – священники; третья (низшая) – диаконы.</w:t>
      </w:r>
    </w:p>
    <w:p w:rsidR="00056DA5" w:rsidRPr="001A0B3B" w:rsidRDefault="00056DA5" w:rsidP="001A0B3B">
      <w:pPr>
        <w:pStyle w:val="a3"/>
        <w:spacing w:line="360" w:lineRule="auto"/>
        <w:ind w:firstLine="709"/>
      </w:pPr>
      <w:r w:rsidRPr="001A0B3B">
        <w:t>Русская Православная Церковь возникла в конце Х века после официального принятия христианства Киевской Русью в 988 году. До официального крещения христианство на Руси уже занимало достаточно прочные позиции в разных слоях населения. Русская Православная Церковь до 1448 года существовала в качестве митрополии Константинопольского патриарха. В результате раскола русского православия в связи с реформами патриарха Никона в 16-17 веках возникло несколько старообрядческих течений.</w:t>
      </w:r>
    </w:p>
    <w:p w:rsidR="00056DA5" w:rsidRPr="001A0B3B" w:rsidRDefault="00056DA5" w:rsidP="001A0B3B">
      <w:pPr>
        <w:pStyle w:val="3"/>
        <w:tabs>
          <w:tab w:val="left" w:pos="9900"/>
        </w:tabs>
        <w:spacing w:after="0" w:line="360" w:lineRule="auto"/>
        <w:ind w:firstLine="709"/>
        <w:jc w:val="both"/>
        <w:rPr>
          <w:sz w:val="28"/>
          <w:szCs w:val="28"/>
        </w:rPr>
      </w:pPr>
      <w:r w:rsidRPr="001A0B3B">
        <w:rPr>
          <w:sz w:val="28"/>
          <w:szCs w:val="28"/>
        </w:rPr>
        <w:t>В настоящее время юрисдикция Русской Православной Церкви простирается на лиц православного исповедания, проживающих на канонической территории Русской Православной Церкви: в России, Украине, Белоруссии, Молдавии, Азербайджане, Казахстане, Киргизии, Латвии, Литве, Таджикистане, Туркмении, Узбекистане, Эстонии, а также на добровольно входящих в нее православных, проживающих в других странах.</w:t>
      </w:r>
    </w:p>
    <w:p w:rsidR="00056DA5" w:rsidRPr="001A0B3B" w:rsidRDefault="00056DA5" w:rsidP="001A0B3B">
      <w:pPr>
        <w:spacing w:line="360" w:lineRule="auto"/>
        <w:ind w:firstLine="709"/>
        <w:jc w:val="both"/>
      </w:pPr>
      <w:r w:rsidRPr="001A0B3B">
        <w:t>Все входящие в Русскую Православную Церковь канонические подразделения: Самоуправляемые Церкви, Экзархаты, епархии, Синодальные учреждения, благочиния, приходы, монастыри, братства, сестричества, Духовные учебные заведения, миссии, представительства и подворья канонически составляют Московский Патриархат. Любые самочинные своевольно возникшие структуры, даже если они признают Библию священной книгой и считают Иисуса Христа Богом, не входят в Русскую Православную Церковь. «Московский Патриархат» – другое официальное наименование Русской Православной Церкви.</w:t>
      </w:r>
    </w:p>
    <w:p w:rsidR="00056DA5" w:rsidRDefault="001A0B3B" w:rsidP="001A0B3B">
      <w:pPr>
        <w:spacing w:line="360" w:lineRule="auto"/>
        <w:ind w:firstLine="709"/>
        <w:jc w:val="center"/>
        <w:rPr>
          <w:b/>
        </w:rPr>
      </w:pPr>
      <w:r>
        <w:br w:type="page"/>
      </w:r>
      <w:r w:rsidR="00056DA5" w:rsidRPr="001A0B3B">
        <w:rPr>
          <w:b/>
        </w:rPr>
        <w:t>Литература:</w:t>
      </w:r>
    </w:p>
    <w:p w:rsidR="001A0B3B" w:rsidRPr="001A0B3B" w:rsidRDefault="001A0B3B" w:rsidP="001A0B3B">
      <w:pPr>
        <w:spacing w:line="360" w:lineRule="auto"/>
        <w:ind w:firstLine="709"/>
        <w:jc w:val="center"/>
        <w:rPr>
          <w:b/>
        </w:rPr>
      </w:pPr>
    </w:p>
    <w:p w:rsidR="00056DA5" w:rsidRDefault="00056DA5" w:rsidP="001A0B3B">
      <w:pPr>
        <w:tabs>
          <w:tab w:val="num" w:pos="360"/>
        </w:tabs>
        <w:spacing w:line="360" w:lineRule="auto"/>
        <w:ind w:firstLine="709"/>
        <w:jc w:val="center"/>
        <w:rPr>
          <w:b/>
        </w:rPr>
      </w:pPr>
      <w:r w:rsidRPr="001A0B3B">
        <w:rPr>
          <w:b/>
        </w:rPr>
        <w:t>Основная</w:t>
      </w:r>
    </w:p>
    <w:p w:rsidR="001A0B3B" w:rsidRPr="001A0B3B" w:rsidRDefault="001A0B3B" w:rsidP="001A0B3B">
      <w:pPr>
        <w:tabs>
          <w:tab w:val="num" w:pos="360"/>
        </w:tabs>
        <w:spacing w:line="360" w:lineRule="auto"/>
        <w:ind w:firstLine="709"/>
        <w:jc w:val="center"/>
        <w:rPr>
          <w:b/>
        </w:rPr>
      </w:pPr>
    </w:p>
    <w:p w:rsidR="00056DA5" w:rsidRPr="001A0B3B" w:rsidRDefault="00056DA5" w:rsidP="001A0B3B">
      <w:pPr>
        <w:numPr>
          <w:ilvl w:val="0"/>
          <w:numId w:val="1"/>
        </w:numPr>
        <w:spacing w:line="360" w:lineRule="auto"/>
        <w:ind w:left="0" w:firstLine="709"/>
        <w:jc w:val="both"/>
      </w:pPr>
      <w:r w:rsidRPr="001A0B3B">
        <w:t>Гараджа В.И. Религиеведение. – М., 1995.</w:t>
      </w:r>
    </w:p>
    <w:p w:rsidR="00056DA5" w:rsidRPr="001A0B3B" w:rsidRDefault="00056DA5" w:rsidP="001A0B3B">
      <w:pPr>
        <w:numPr>
          <w:ilvl w:val="0"/>
          <w:numId w:val="1"/>
        </w:numPr>
        <w:spacing w:line="360" w:lineRule="auto"/>
        <w:ind w:left="0" w:firstLine="709"/>
        <w:jc w:val="both"/>
      </w:pPr>
      <w:r w:rsidRPr="001A0B3B">
        <w:t>Лобазова О.Ф. Религиоведение. – М., 2003.</w:t>
      </w:r>
    </w:p>
    <w:p w:rsidR="00056DA5" w:rsidRPr="001A0B3B" w:rsidRDefault="00056DA5" w:rsidP="001A0B3B">
      <w:pPr>
        <w:numPr>
          <w:ilvl w:val="0"/>
          <w:numId w:val="1"/>
        </w:numPr>
        <w:spacing w:line="360" w:lineRule="auto"/>
        <w:ind w:left="0" w:firstLine="709"/>
        <w:jc w:val="both"/>
      </w:pPr>
      <w:r w:rsidRPr="001A0B3B">
        <w:t>Основы религиоведения /Под ред. И.Н. Яблокова. – М., 2004.</w:t>
      </w:r>
    </w:p>
    <w:p w:rsidR="00056DA5" w:rsidRPr="001A0B3B" w:rsidRDefault="00056DA5" w:rsidP="001A0B3B">
      <w:pPr>
        <w:numPr>
          <w:ilvl w:val="0"/>
          <w:numId w:val="1"/>
        </w:numPr>
        <w:spacing w:line="360" w:lineRule="auto"/>
        <w:ind w:left="0" w:firstLine="709"/>
        <w:jc w:val="both"/>
      </w:pPr>
      <w:r w:rsidRPr="001A0B3B">
        <w:t>Померанц Г., Миркина З. Великие религии мира. – СПб., 2001.</w:t>
      </w:r>
    </w:p>
    <w:p w:rsidR="00056DA5" w:rsidRPr="001A0B3B" w:rsidRDefault="00056DA5" w:rsidP="001A0B3B">
      <w:pPr>
        <w:numPr>
          <w:ilvl w:val="0"/>
          <w:numId w:val="1"/>
        </w:numPr>
        <w:spacing w:line="360" w:lineRule="auto"/>
        <w:ind w:left="0" w:firstLine="709"/>
        <w:jc w:val="both"/>
      </w:pPr>
      <w:r w:rsidRPr="001A0B3B">
        <w:t xml:space="preserve">Энциклопедия для детей. Т.6. ч.2. Религии Китая и Японии. Христианство. Ислам. Духовные искания человечества в конце </w:t>
      </w:r>
      <w:r w:rsidRPr="001A0B3B">
        <w:rPr>
          <w:lang w:val="en-US"/>
        </w:rPr>
        <w:t>XIX</w:t>
      </w:r>
      <w:r w:rsidRPr="001A0B3B">
        <w:t xml:space="preserve"> – </w:t>
      </w:r>
      <w:r w:rsidRPr="001A0B3B">
        <w:rPr>
          <w:lang w:val="en-US"/>
        </w:rPr>
        <w:t>XX</w:t>
      </w:r>
      <w:r w:rsidRPr="001A0B3B">
        <w:t xml:space="preserve"> веков. Религия и мир. /Гл. ред. М.Д. Аксенова. – М., 2002.</w:t>
      </w:r>
    </w:p>
    <w:p w:rsidR="00056DA5" w:rsidRPr="001A0B3B" w:rsidRDefault="00056DA5" w:rsidP="001A0B3B">
      <w:pPr>
        <w:pStyle w:val="a3"/>
        <w:spacing w:line="360" w:lineRule="auto"/>
        <w:ind w:firstLine="709"/>
      </w:pPr>
    </w:p>
    <w:p w:rsidR="00056DA5" w:rsidRPr="001A0B3B" w:rsidRDefault="00056DA5" w:rsidP="001A0B3B">
      <w:pPr>
        <w:pStyle w:val="a3"/>
        <w:spacing w:line="360" w:lineRule="auto"/>
        <w:ind w:firstLine="709"/>
        <w:jc w:val="center"/>
        <w:rPr>
          <w:b/>
        </w:rPr>
      </w:pPr>
      <w:r w:rsidRPr="001A0B3B">
        <w:rPr>
          <w:b/>
        </w:rPr>
        <w:t>Дополнительная</w:t>
      </w:r>
    </w:p>
    <w:p w:rsidR="001A0B3B" w:rsidRPr="001A0B3B" w:rsidRDefault="001A0B3B" w:rsidP="001A0B3B">
      <w:pPr>
        <w:pStyle w:val="a3"/>
        <w:spacing w:line="360" w:lineRule="auto"/>
        <w:ind w:firstLine="709"/>
      </w:pPr>
    </w:p>
    <w:p w:rsidR="00056DA5" w:rsidRPr="001A0B3B" w:rsidRDefault="00056DA5" w:rsidP="001A0B3B">
      <w:pPr>
        <w:numPr>
          <w:ilvl w:val="0"/>
          <w:numId w:val="2"/>
        </w:numPr>
        <w:spacing w:line="360" w:lineRule="auto"/>
        <w:ind w:left="0" w:firstLine="709"/>
        <w:jc w:val="both"/>
      </w:pPr>
      <w:r w:rsidRPr="001A0B3B">
        <w:t>История религии: В 2т. /Под общ. ред. И.Н. Яблокова. – Т.2. – М., 2004.</w:t>
      </w:r>
    </w:p>
    <w:p w:rsidR="00056DA5" w:rsidRPr="001A0B3B" w:rsidRDefault="00056DA5" w:rsidP="001A0B3B">
      <w:pPr>
        <w:numPr>
          <w:ilvl w:val="0"/>
          <w:numId w:val="2"/>
        </w:numPr>
        <w:spacing w:line="360" w:lineRule="auto"/>
        <w:ind w:left="0" w:firstLine="709"/>
        <w:jc w:val="both"/>
      </w:pPr>
      <w:r w:rsidRPr="001A0B3B">
        <w:t>Малерб М. Религии человечества. – М.-СПб, 1997.</w:t>
      </w:r>
    </w:p>
    <w:p w:rsidR="00056DA5" w:rsidRPr="001A0B3B" w:rsidRDefault="00056DA5" w:rsidP="001A0B3B">
      <w:pPr>
        <w:numPr>
          <w:ilvl w:val="0"/>
          <w:numId w:val="2"/>
        </w:numPr>
        <w:spacing w:line="360" w:lineRule="auto"/>
        <w:ind w:left="0" w:firstLine="709"/>
        <w:jc w:val="both"/>
      </w:pPr>
      <w:r w:rsidRPr="001A0B3B">
        <w:t>Мень А. История религии. В поисках пути, истины и жизни. – М., 1994.</w:t>
      </w:r>
    </w:p>
    <w:p w:rsidR="00056DA5" w:rsidRPr="001A0B3B" w:rsidRDefault="00056DA5" w:rsidP="001A0B3B">
      <w:pPr>
        <w:numPr>
          <w:ilvl w:val="0"/>
          <w:numId w:val="2"/>
        </w:numPr>
        <w:spacing w:line="360" w:lineRule="auto"/>
        <w:ind w:left="0" w:firstLine="709"/>
        <w:jc w:val="both"/>
      </w:pPr>
      <w:r w:rsidRPr="001A0B3B">
        <w:t>Религии народов современной России: Словарь /Отв. ред. М.П. Мчедлов. – М., 2002.</w:t>
      </w:r>
    </w:p>
    <w:p w:rsidR="00056DA5" w:rsidRPr="001A0B3B" w:rsidRDefault="00056DA5" w:rsidP="001A0B3B">
      <w:pPr>
        <w:numPr>
          <w:ilvl w:val="0"/>
          <w:numId w:val="2"/>
        </w:numPr>
        <w:spacing w:line="360" w:lineRule="auto"/>
        <w:ind w:left="0" w:firstLine="709"/>
        <w:jc w:val="both"/>
      </w:pPr>
      <w:r w:rsidRPr="001A0B3B">
        <w:t>Тейлор Ч. Библия с пометками. – Заокский, 1994.</w:t>
      </w:r>
      <w:bookmarkStart w:id="3" w:name="_GoBack"/>
      <w:bookmarkEnd w:id="3"/>
    </w:p>
    <w:sectPr w:rsidR="00056DA5" w:rsidRPr="001A0B3B" w:rsidSect="001A0B3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6368E5"/>
    <w:multiLevelType w:val="multilevel"/>
    <w:tmpl w:val="B4383B86"/>
    <w:lvl w:ilvl="0">
      <w:start w:val="1"/>
      <w:numFmt w:val="decimal"/>
      <w:lvlText w:val="%1."/>
      <w:lvlJc w:val="left"/>
      <w:pPr>
        <w:tabs>
          <w:tab w:val="num" w:pos="360"/>
        </w:tabs>
        <w:ind w:left="340" w:hanging="340"/>
      </w:pPr>
      <w:rPr>
        <w:rFonts w:cs="Times New Roman" w:hint="default"/>
        <w:sz w:val="2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68FB2FB3"/>
    <w:multiLevelType w:val="multilevel"/>
    <w:tmpl w:val="5A223EF2"/>
    <w:lvl w:ilvl="0">
      <w:start w:val="1"/>
      <w:numFmt w:val="decimal"/>
      <w:lvlText w:val="%1."/>
      <w:lvlJc w:val="left"/>
      <w:pPr>
        <w:tabs>
          <w:tab w:val="num" w:pos="360"/>
        </w:tabs>
        <w:ind w:left="340" w:hanging="340"/>
      </w:pPr>
      <w:rPr>
        <w:rFonts w:cs="Times New Roman" w:hint="default"/>
        <w:sz w:val="2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DA5"/>
    <w:rsid w:val="00056DA5"/>
    <w:rsid w:val="0007392E"/>
    <w:rsid w:val="001A0B3B"/>
    <w:rsid w:val="005A2023"/>
    <w:rsid w:val="00AB4F84"/>
    <w:rsid w:val="00AE0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2AEAEE-C995-45C4-AA85-F512E7062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DA5"/>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1+"/>
    <w:basedOn w:val="a"/>
    <w:link w:val="a4"/>
    <w:uiPriority w:val="99"/>
    <w:rsid w:val="00056DA5"/>
    <w:pPr>
      <w:tabs>
        <w:tab w:val="left" w:pos="851"/>
      </w:tabs>
      <w:jc w:val="both"/>
    </w:pPr>
  </w:style>
  <w:style w:type="character" w:customStyle="1" w:styleId="a4">
    <w:name w:val="Основной текст Знак"/>
    <w:aliases w:val="1+ Знак"/>
    <w:link w:val="a3"/>
    <w:uiPriority w:val="99"/>
    <w:semiHidden/>
    <w:rPr>
      <w:sz w:val="28"/>
      <w:szCs w:val="20"/>
    </w:rPr>
  </w:style>
  <w:style w:type="paragraph" w:styleId="a5">
    <w:name w:val="Normal (Web)"/>
    <w:basedOn w:val="a"/>
    <w:uiPriority w:val="99"/>
    <w:rsid w:val="00056DA5"/>
    <w:pPr>
      <w:spacing w:before="100" w:after="100"/>
    </w:pPr>
    <w:rPr>
      <w:sz w:val="24"/>
    </w:rPr>
  </w:style>
  <w:style w:type="paragraph" w:styleId="2">
    <w:name w:val="Body Text Indent 2"/>
    <w:basedOn w:val="a"/>
    <w:link w:val="20"/>
    <w:uiPriority w:val="99"/>
    <w:rsid w:val="00056DA5"/>
    <w:pPr>
      <w:spacing w:after="120" w:line="480" w:lineRule="auto"/>
      <w:ind w:left="283"/>
    </w:pPr>
  </w:style>
  <w:style w:type="character" w:customStyle="1" w:styleId="20">
    <w:name w:val="Основной текст с отступом 2 Знак"/>
    <w:link w:val="2"/>
    <w:uiPriority w:val="99"/>
    <w:semiHidden/>
    <w:rPr>
      <w:sz w:val="28"/>
      <w:szCs w:val="20"/>
    </w:rPr>
  </w:style>
  <w:style w:type="paragraph" w:styleId="3">
    <w:name w:val="Body Text 3"/>
    <w:basedOn w:val="a"/>
    <w:link w:val="30"/>
    <w:uiPriority w:val="99"/>
    <w:rsid w:val="00056DA5"/>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6">
    <w:name w:val="Title"/>
    <w:basedOn w:val="a"/>
    <w:link w:val="a7"/>
    <w:uiPriority w:val="99"/>
    <w:qFormat/>
    <w:rsid w:val="00056DA5"/>
    <w:pPr>
      <w:jc w:val="center"/>
    </w:p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Words>
  <Characters>17373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20380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2014-02-23T15:50:00Z</dcterms:created>
  <dcterms:modified xsi:type="dcterms:W3CDTF">2014-02-23T15:50:00Z</dcterms:modified>
</cp:coreProperties>
</file>