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60C" w:rsidRPr="00447670" w:rsidRDefault="000C760C" w:rsidP="00FE6292">
      <w:pPr>
        <w:spacing w:line="360" w:lineRule="auto"/>
        <w:jc w:val="center"/>
        <w:rPr>
          <w:b/>
          <w:sz w:val="28"/>
          <w:szCs w:val="28"/>
        </w:rPr>
      </w:pPr>
    </w:p>
    <w:p w:rsidR="000C760C" w:rsidRPr="00447670" w:rsidRDefault="000C760C" w:rsidP="00FE6292">
      <w:pPr>
        <w:spacing w:line="360" w:lineRule="auto"/>
        <w:jc w:val="center"/>
        <w:rPr>
          <w:b/>
          <w:sz w:val="28"/>
          <w:szCs w:val="28"/>
        </w:rPr>
      </w:pPr>
    </w:p>
    <w:p w:rsidR="000C760C" w:rsidRPr="00447670" w:rsidRDefault="000C760C" w:rsidP="00FE6292">
      <w:pPr>
        <w:spacing w:line="360" w:lineRule="auto"/>
        <w:jc w:val="center"/>
        <w:rPr>
          <w:b/>
          <w:sz w:val="28"/>
          <w:szCs w:val="28"/>
        </w:rPr>
      </w:pPr>
    </w:p>
    <w:p w:rsidR="000C760C" w:rsidRPr="00447670" w:rsidRDefault="000C760C" w:rsidP="00FE6292">
      <w:pPr>
        <w:spacing w:line="360" w:lineRule="auto"/>
        <w:jc w:val="center"/>
        <w:rPr>
          <w:b/>
          <w:sz w:val="28"/>
          <w:szCs w:val="28"/>
        </w:rPr>
      </w:pPr>
    </w:p>
    <w:p w:rsidR="000C760C" w:rsidRPr="00447670" w:rsidRDefault="000C760C" w:rsidP="00FE6292">
      <w:pPr>
        <w:spacing w:line="360" w:lineRule="auto"/>
        <w:jc w:val="center"/>
        <w:rPr>
          <w:b/>
          <w:sz w:val="28"/>
          <w:szCs w:val="28"/>
        </w:rPr>
      </w:pPr>
    </w:p>
    <w:p w:rsidR="000C760C" w:rsidRPr="00447670" w:rsidRDefault="000C760C" w:rsidP="00FE6292">
      <w:pPr>
        <w:spacing w:line="360" w:lineRule="auto"/>
        <w:jc w:val="center"/>
        <w:rPr>
          <w:b/>
          <w:sz w:val="28"/>
          <w:szCs w:val="28"/>
        </w:rPr>
      </w:pPr>
    </w:p>
    <w:p w:rsidR="000C760C" w:rsidRPr="00447670" w:rsidRDefault="000C760C" w:rsidP="00FE6292">
      <w:pPr>
        <w:spacing w:line="360" w:lineRule="auto"/>
        <w:jc w:val="center"/>
        <w:rPr>
          <w:b/>
          <w:sz w:val="28"/>
          <w:szCs w:val="28"/>
        </w:rPr>
      </w:pPr>
    </w:p>
    <w:p w:rsidR="000C760C" w:rsidRPr="00447670" w:rsidRDefault="000C760C" w:rsidP="00FE6292">
      <w:pPr>
        <w:spacing w:line="360" w:lineRule="auto"/>
        <w:jc w:val="center"/>
        <w:rPr>
          <w:b/>
          <w:sz w:val="28"/>
          <w:szCs w:val="28"/>
        </w:rPr>
      </w:pPr>
    </w:p>
    <w:p w:rsidR="000C760C" w:rsidRPr="00447670" w:rsidRDefault="000C760C" w:rsidP="00FE6292">
      <w:pPr>
        <w:spacing w:line="360" w:lineRule="auto"/>
        <w:jc w:val="center"/>
        <w:rPr>
          <w:b/>
          <w:sz w:val="28"/>
          <w:szCs w:val="28"/>
        </w:rPr>
      </w:pPr>
    </w:p>
    <w:p w:rsidR="000C760C" w:rsidRPr="00447670" w:rsidRDefault="000C760C" w:rsidP="00FE6292">
      <w:pPr>
        <w:spacing w:line="360" w:lineRule="auto"/>
        <w:jc w:val="center"/>
        <w:rPr>
          <w:b/>
          <w:sz w:val="28"/>
          <w:szCs w:val="28"/>
        </w:rPr>
      </w:pPr>
    </w:p>
    <w:p w:rsidR="000C760C" w:rsidRPr="00447670" w:rsidRDefault="000C760C" w:rsidP="00FE6292">
      <w:pPr>
        <w:spacing w:line="360" w:lineRule="auto"/>
        <w:jc w:val="center"/>
        <w:rPr>
          <w:b/>
          <w:sz w:val="28"/>
          <w:szCs w:val="28"/>
        </w:rPr>
      </w:pPr>
    </w:p>
    <w:p w:rsidR="000C760C" w:rsidRPr="00447670" w:rsidRDefault="000C760C" w:rsidP="00FE6292">
      <w:pPr>
        <w:spacing w:line="360" w:lineRule="auto"/>
        <w:jc w:val="center"/>
        <w:rPr>
          <w:b/>
          <w:sz w:val="28"/>
          <w:szCs w:val="28"/>
        </w:rPr>
      </w:pPr>
    </w:p>
    <w:p w:rsidR="000C760C" w:rsidRPr="00447670" w:rsidRDefault="000C760C" w:rsidP="00FE6292">
      <w:pPr>
        <w:spacing w:line="360" w:lineRule="auto"/>
        <w:jc w:val="center"/>
        <w:rPr>
          <w:b/>
          <w:sz w:val="28"/>
          <w:szCs w:val="28"/>
        </w:rPr>
      </w:pPr>
    </w:p>
    <w:p w:rsidR="000C760C" w:rsidRPr="00447670" w:rsidRDefault="000C760C" w:rsidP="00FE6292">
      <w:pPr>
        <w:spacing w:line="360" w:lineRule="auto"/>
        <w:jc w:val="center"/>
        <w:rPr>
          <w:b/>
          <w:sz w:val="28"/>
          <w:szCs w:val="28"/>
        </w:rPr>
      </w:pPr>
    </w:p>
    <w:p w:rsidR="000C760C" w:rsidRPr="00FE6292" w:rsidRDefault="000C760C" w:rsidP="00FE6292">
      <w:pPr>
        <w:spacing w:line="360" w:lineRule="auto"/>
        <w:jc w:val="center"/>
        <w:rPr>
          <w:b/>
          <w:sz w:val="28"/>
          <w:szCs w:val="28"/>
        </w:rPr>
      </w:pPr>
      <w:r w:rsidRPr="00FE6292">
        <w:rPr>
          <w:b/>
          <w:sz w:val="28"/>
          <w:szCs w:val="28"/>
        </w:rPr>
        <w:t>Реферат по истории Турции</w:t>
      </w:r>
    </w:p>
    <w:p w:rsidR="000C760C" w:rsidRPr="00FE6292" w:rsidRDefault="000C760C" w:rsidP="00FE6292">
      <w:pPr>
        <w:spacing w:line="360" w:lineRule="auto"/>
        <w:jc w:val="center"/>
        <w:rPr>
          <w:b/>
          <w:sz w:val="28"/>
          <w:szCs w:val="28"/>
        </w:rPr>
      </w:pPr>
    </w:p>
    <w:p w:rsidR="000C760C" w:rsidRPr="00FE6292" w:rsidRDefault="000C760C" w:rsidP="00FE6292">
      <w:pPr>
        <w:spacing w:line="360" w:lineRule="auto"/>
        <w:jc w:val="center"/>
        <w:rPr>
          <w:b/>
          <w:sz w:val="28"/>
          <w:szCs w:val="28"/>
        </w:rPr>
      </w:pPr>
      <w:r w:rsidRPr="00FE6292">
        <w:rPr>
          <w:b/>
          <w:sz w:val="28"/>
          <w:szCs w:val="28"/>
        </w:rPr>
        <w:t>Особенности религиозной жизни османов</w:t>
      </w:r>
    </w:p>
    <w:p w:rsidR="000C760C" w:rsidRPr="00FE6292" w:rsidRDefault="000C760C" w:rsidP="00FE6292">
      <w:pPr>
        <w:spacing w:line="360" w:lineRule="auto"/>
        <w:jc w:val="center"/>
        <w:rPr>
          <w:sz w:val="28"/>
          <w:szCs w:val="28"/>
        </w:rPr>
      </w:pPr>
    </w:p>
    <w:p w:rsidR="000C760C" w:rsidRPr="00FE6292" w:rsidRDefault="00FE6292" w:rsidP="00FE629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E6292">
        <w:rPr>
          <w:sz w:val="28"/>
          <w:szCs w:val="28"/>
        </w:rPr>
        <w:br w:type="page"/>
      </w:r>
      <w:r w:rsidR="00447670" w:rsidRPr="00FE6292">
        <w:rPr>
          <w:b/>
          <w:sz w:val="28"/>
          <w:szCs w:val="28"/>
        </w:rPr>
        <w:t>ИЕРАРХИЯ СВЯЩЕННОСЛУЖИТЕЛЕЙ</w:t>
      </w:r>
    </w:p>
    <w:p w:rsidR="00FE6292" w:rsidRDefault="00FE6292" w:rsidP="00FE62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C760C" w:rsidRPr="00FE6292" w:rsidRDefault="000C760C" w:rsidP="00FE6292">
      <w:pPr>
        <w:spacing w:line="360" w:lineRule="auto"/>
        <w:ind w:firstLine="709"/>
        <w:jc w:val="both"/>
        <w:rPr>
          <w:sz w:val="28"/>
          <w:szCs w:val="28"/>
        </w:rPr>
      </w:pPr>
      <w:r w:rsidRPr="00FE6292">
        <w:rPr>
          <w:sz w:val="28"/>
          <w:szCs w:val="28"/>
        </w:rPr>
        <w:t>В османском мире следует делать различие между людьми, выполняющими религиозно-юридические функции, которых можно называть «чиновниками» в современном смысле этого слова, и играющими политическую и административную роль, и теми, кто принадлежит к категории религиозных служителей, так сказать, «официальных». Мусульманская религия в своем чисто религиозном аспекте, а не духовно-юридическом — не предполагает существования духовенства, сравнимого с христианскими религиями. Не существует ни церковных соборов, ни синодов, уполномоченных выносить решения и изобличать неправых, ни пап, ни прелатов, ни инквизиторов, должных провозглашать, подвергать испытаниям и утверждать истинную веру. Как представители духовенства или общественные деятели, улемы, богословы и правоведы могут, индивидуально, формулировать тезисы доктрины и толковать Коран, но они не представляют собой законно оформленного церковного органа, имеющего целью уточнять доктринальные установки и интерпретировать их; всякое отклонение было бы ересью. Таким образом, никогда не было церкви для утверждения комплекса официальных верований.</w:t>
      </w:r>
    </w:p>
    <w:p w:rsidR="000C760C" w:rsidRPr="00FE6292" w:rsidRDefault="000C760C" w:rsidP="00FE6292">
      <w:pPr>
        <w:spacing w:line="360" w:lineRule="auto"/>
        <w:ind w:firstLine="709"/>
        <w:jc w:val="both"/>
        <w:rPr>
          <w:sz w:val="28"/>
          <w:szCs w:val="28"/>
        </w:rPr>
      </w:pPr>
      <w:r w:rsidRPr="00FE6292">
        <w:rPr>
          <w:sz w:val="28"/>
          <w:szCs w:val="28"/>
        </w:rPr>
        <w:t>Между тем существует иерархия, строго определяемая и контролирующаяся государством. Она состоит главным образом из лиц религиозно-правовой области, объединяемых именем 'илми (те, кто владеют 'илм, наукой). На вершине находится великий муфтий Стамбула, называемый также шейх уль-ислам, который никогда не заседает в Диване, затем идут двое «военных судей», или кадиаскер, улемы (кади, имам, шейх, муэдзин и т.д.). и учителя коранических школ (мюдеррис).Следует отметить, что в царствование Сулеймана Великолепного (1520—1566) власть шейхуль-ислама существенно возросла. Его должность становится приводным механизмом государства — по протоколу уравненная с великим везирем и в некотором роде соответствующая положению греческого патриарха, имеющего власть над всеми другими священнослужителями. Конструкция этой в каком-то смысле мусульманской церкви, жестко структурированной и иерархизированной, связанной с государством и им содержавшейся, представляет собой феномен, не имеющий аналога в исламской традиции.</w:t>
      </w:r>
    </w:p>
    <w:p w:rsidR="000C760C" w:rsidRPr="00FE6292" w:rsidRDefault="000C760C" w:rsidP="00FE6292">
      <w:pPr>
        <w:spacing w:line="360" w:lineRule="auto"/>
        <w:ind w:firstLine="709"/>
        <w:jc w:val="both"/>
        <w:rPr>
          <w:sz w:val="28"/>
          <w:szCs w:val="28"/>
        </w:rPr>
      </w:pPr>
      <w:r w:rsidRPr="00FE6292">
        <w:rPr>
          <w:sz w:val="28"/>
          <w:szCs w:val="28"/>
        </w:rPr>
        <w:t>Мусульманская религия отличается тем, что она, с одной стороны, не требуя от верующего обращения к священникам, ограничивается простой формулировкой молитв и требованием соблюдать ритуал. Отправление религиозного культа может проходить где угодно, но предпочтительно коллективно, в религиозных сооружениях, где мусульмане из одного квартала или населенного пункта собираются, чтобы совместно вознести молитву, в частности в пятницу. В связи с этим существует должностной персонал, не специальный, но выполняющий религиозную функцию:</w:t>
      </w:r>
    </w:p>
    <w:p w:rsidR="000C760C" w:rsidRPr="00FE6292" w:rsidRDefault="000C760C" w:rsidP="00FE6292">
      <w:pPr>
        <w:spacing w:line="360" w:lineRule="auto"/>
        <w:ind w:firstLine="709"/>
        <w:jc w:val="both"/>
        <w:rPr>
          <w:sz w:val="28"/>
          <w:szCs w:val="28"/>
        </w:rPr>
      </w:pPr>
      <w:r w:rsidRPr="00FE6292">
        <w:rPr>
          <w:sz w:val="28"/>
          <w:szCs w:val="28"/>
        </w:rPr>
        <w:t>имам: он призван выполнять обычные культовые функции; он ведет, например, пять ежедневных молитв, комментирует суры Корана. Кроме того, он возглавляет мусульманскую общину квартала и находится рядом с правоверными при проведении обрядов обрезания, бракосочетания, погребения;</w:t>
      </w:r>
    </w:p>
    <w:p w:rsidR="000C760C" w:rsidRPr="00FE6292" w:rsidRDefault="000C760C" w:rsidP="00FE6292">
      <w:pPr>
        <w:spacing w:line="360" w:lineRule="auto"/>
        <w:ind w:firstLine="709"/>
        <w:jc w:val="both"/>
        <w:rPr>
          <w:sz w:val="28"/>
          <w:szCs w:val="28"/>
        </w:rPr>
      </w:pPr>
      <w:r w:rsidRPr="00FE6292">
        <w:rPr>
          <w:sz w:val="28"/>
          <w:szCs w:val="28"/>
        </w:rPr>
        <w:t>шейх или ваизг. простой проповедник мечети. Он не пользуется никаким отличием, кроме своих личных заслуг и познаний;</w:t>
      </w:r>
    </w:p>
    <w:p w:rsidR="000C760C" w:rsidRPr="00FE6292" w:rsidRDefault="000C760C" w:rsidP="00FE6292">
      <w:pPr>
        <w:spacing w:line="360" w:lineRule="auto"/>
        <w:ind w:firstLine="709"/>
        <w:jc w:val="both"/>
        <w:rPr>
          <w:sz w:val="28"/>
          <w:szCs w:val="28"/>
        </w:rPr>
      </w:pPr>
      <w:r w:rsidRPr="00FE6292">
        <w:rPr>
          <w:sz w:val="28"/>
          <w:szCs w:val="28"/>
        </w:rPr>
        <w:t>хатиб: проповедник, которому поручено чтение пятничной торжественной проповеди, или хутба, откуда, иногда, прозвище «пятничный имам»;</w:t>
      </w:r>
    </w:p>
    <w:p w:rsidR="000C760C" w:rsidRPr="00FE6292" w:rsidRDefault="000C760C" w:rsidP="00FE6292">
      <w:pPr>
        <w:spacing w:line="360" w:lineRule="auto"/>
        <w:ind w:firstLine="709"/>
        <w:jc w:val="both"/>
        <w:rPr>
          <w:sz w:val="28"/>
          <w:szCs w:val="28"/>
        </w:rPr>
      </w:pPr>
      <w:r w:rsidRPr="00FE6292">
        <w:rPr>
          <w:sz w:val="28"/>
          <w:szCs w:val="28"/>
        </w:rPr>
        <w:t>хафих чтец Корана;</w:t>
      </w:r>
    </w:p>
    <w:p w:rsidR="000C760C" w:rsidRPr="00FE6292" w:rsidRDefault="000C760C" w:rsidP="00FE6292">
      <w:pPr>
        <w:spacing w:line="360" w:lineRule="auto"/>
        <w:ind w:firstLine="709"/>
        <w:jc w:val="both"/>
        <w:rPr>
          <w:sz w:val="28"/>
          <w:szCs w:val="28"/>
        </w:rPr>
      </w:pPr>
      <w:r w:rsidRPr="00FE6292">
        <w:rPr>
          <w:sz w:val="28"/>
          <w:szCs w:val="28"/>
        </w:rPr>
        <w:t>муэдзин: глашатай, пять раз в день призывающий с минарета правоверных к молитве, громко выкрикивая нараспев: «Аллах велик, нет бога, кроме Аллаха, и Мухаммед его Пророк. Молитесь и поклонитесь Аллаху».</w:t>
      </w:r>
    </w:p>
    <w:p w:rsidR="000C760C" w:rsidRPr="00FE6292" w:rsidRDefault="000C760C" w:rsidP="00FE6292">
      <w:pPr>
        <w:spacing w:line="360" w:lineRule="auto"/>
        <w:ind w:firstLine="709"/>
        <w:jc w:val="both"/>
        <w:rPr>
          <w:sz w:val="28"/>
          <w:szCs w:val="28"/>
        </w:rPr>
      </w:pPr>
      <w:r w:rsidRPr="00FE6292">
        <w:rPr>
          <w:sz w:val="28"/>
          <w:szCs w:val="28"/>
        </w:rPr>
        <w:t>Все эти лица — миряне, в повседневной жизни они занимаются каким-то делом и могут вступать в брак. И все-таки исключение есть: это служители культа в крупных мечетях, они полностью отдаются религиозным обязанностям. За это они получают вознаграждение через вакф. Таким образом, чисто религиозные служители мечетей (джами) и молитвенных мест (месджид) составляют самое незначительное меньшинство.</w:t>
      </w:r>
    </w:p>
    <w:p w:rsidR="000C760C" w:rsidRPr="00FE6292" w:rsidRDefault="000C760C" w:rsidP="00FE6292">
      <w:pPr>
        <w:spacing w:line="360" w:lineRule="auto"/>
        <w:ind w:firstLine="709"/>
        <w:jc w:val="both"/>
        <w:rPr>
          <w:sz w:val="28"/>
          <w:szCs w:val="28"/>
        </w:rPr>
      </w:pPr>
    </w:p>
    <w:p w:rsidR="000C760C" w:rsidRPr="00FE6292" w:rsidRDefault="000C760C" w:rsidP="00FE629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E6292">
        <w:rPr>
          <w:b/>
          <w:sz w:val="28"/>
          <w:szCs w:val="28"/>
        </w:rPr>
        <w:t>СУФИЗМ</w:t>
      </w:r>
    </w:p>
    <w:p w:rsidR="00FE6292" w:rsidRDefault="00FE6292" w:rsidP="00FE62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C760C" w:rsidRPr="00FE6292" w:rsidRDefault="000C760C" w:rsidP="00FE6292">
      <w:pPr>
        <w:spacing w:line="360" w:lineRule="auto"/>
        <w:ind w:firstLine="709"/>
        <w:jc w:val="both"/>
        <w:rPr>
          <w:sz w:val="28"/>
          <w:szCs w:val="28"/>
        </w:rPr>
      </w:pPr>
      <w:r w:rsidRPr="00FE6292">
        <w:rPr>
          <w:sz w:val="28"/>
          <w:szCs w:val="28"/>
        </w:rPr>
        <w:t>Наряду с официальным исламом суннитского толка, как его представляет османская власть, существует «другой ислам», устанавливающий иные отношения между человеком и божеством, более конкретные и основанные на чувствах, ислам, не такой явный, всегда покрытый некоей тайной. Употребляется такой термин: суфизм; это синоним личного поиска, внутреннего совершенствования и отрешенности, любви Бога, мистицизма.</w:t>
      </w:r>
    </w:p>
    <w:p w:rsidR="000C760C" w:rsidRPr="00FE6292" w:rsidRDefault="000C760C" w:rsidP="00FE6292">
      <w:pPr>
        <w:spacing w:line="360" w:lineRule="auto"/>
        <w:ind w:firstLine="709"/>
        <w:jc w:val="both"/>
        <w:rPr>
          <w:sz w:val="28"/>
          <w:szCs w:val="28"/>
        </w:rPr>
      </w:pPr>
      <w:r w:rsidRPr="00FE6292">
        <w:rPr>
          <w:sz w:val="28"/>
          <w:szCs w:val="28"/>
        </w:rPr>
        <w:t>Будучи вначале индивидуальным мистическим опытом, суфизм стал массовым движением. Его приверженцы-богомольцы, объединенные общим названием «дервиши» («бедняки», от персидского дарвеш), не имеют, однако, ничего общего с христианскими монахами Европы. Не были они и нищими, живущими общественным подаянием. Если некоторые из них довольно долго жили изолированно, одеваясь в грубую одежду из верблюжьей шерсти (суф, откуда пошло их название суфи), в духе самоотречения, ища спасения в аскетизме или в мистическом уходе в себя, то другие сумели объединиться в «братства» (тарикат). Первейшей задачей этих братств было сохранить, передать и распространить мистическое учение духовного учителя (шейха), способ сближения с Богом, с помощью совокупности ритуалов, обычаев, упражнений и эзотерических знаний.</w:t>
      </w:r>
    </w:p>
    <w:p w:rsidR="000C760C" w:rsidRPr="00FE6292" w:rsidRDefault="000C760C" w:rsidP="00FE6292">
      <w:pPr>
        <w:spacing w:line="360" w:lineRule="auto"/>
        <w:ind w:firstLine="709"/>
        <w:jc w:val="both"/>
        <w:rPr>
          <w:sz w:val="28"/>
          <w:szCs w:val="28"/>
        </w:rPr>
      </w:pPr>
      <w:r w:rsidRPr="00FE6292">
        <w:rPr>
          <w:sz w:val="28"/>
          <w:szCs w:val="28"/>
        </w:rPr>
        <w:t>Обычно различают две категории приверженцев внутри одного братства: одни, составляющие высшую категорию, это те, кто полностью отдается делу. Эти полноправные члены (называемые по-разному — дервиш, факир, ахи и т.д.) посвящают себя служению порядку, без исключения соблюдая все его предписанные правила (в том числе, в некоторых случаях, обет безбрачия) и выполняя ряд духовных упражнений; они могут вести бродячий образ жизни или уединяться в своего рода «монастыри» (тек-ке, рибат, каиегах, завийе, дергах). Они живут за пределами общества. Другая категория состоит из «внешних» членов, живущих в миру и ведущих нормальную общественную и профессиональную жизнь. Им надлежит читать молитвы и присутствовать при исполнении некоторых религиозных обрядов (бдения, посты, уединения, странствования, божественные песнопения, декламация), из которых самыми распространенными были «поминовения» (зикр). Эти упражнения состоят в том, чтобы «напоминать о Господе» многократным повторением; они происходят в форме сеансов религиозной экзальтации в нарастающем ритме, сопровождаясь проявлениями гипноза, идущими от танцев, пения, выкриков, что приводит участников в состояние, граничащее с экстазом. Для достижения такого состояния в практику входит употребление кофе, гашиша или опиума; чтобы доказать достижение экстаза, некоторые, не колеблясь, причиняют себе ожоги и омертвение ткани — так было в случае с последователями рафиди-тов и кадеритов.</w:t>
      </w:r>
    </w:p>
    <w:p w:rsidR="000C760C" w:rsidRPr="00FE6292" w:rsidRDefault="000C760C" w:rsidP="00FE6292">
      <w:pPr>
        <w:spacing w:line="360" w:lineRule="auto"/>
        <w:ind w:firstLine="709"/>
        <w:jc w:val="both"/>
        <w:rPr>
          <w:sz w:val="28"/>
          <w:szCs w:val="28"/>
        </w:rPr>
      </w:pPr>
      <w:r w:rsidRPr="00FE6292">
        <w:rPr>
          <w:sz w:val="28"/>
          <w:szCs w:val="28"/>
        </w:rPr>
        <w:t xml:space="preserve">Если основная цель братств состояла в передаче духовного послания, то со временем они приобрели влияние в светской жизни. Они иногда вмешиваются в политическую жизнь страны, поддерживают существующую власть или, напротив, борются с ней. Будучи исключительно могущественными и прекрасно организованными, они представлены как в государственной верхушке, так и во всем обществе снизу доверху; поэтому некоторые братства, как, например, Бекташи, были с </w:t>
      </w:r>
      <w:smartTag w:uri="urn:schemas-microsoft-com:office:smarttags" w:element="metricconverter">
        <w:smartTagPr>
          <w:attr w:name="ProductID" w:val="1826 г"/>
        </w:smartTagPr>
        <w:r w:rsidRPr="00FE6292">
          <w:rPr>
            <w:sz w:val="28"/>
            <w:szCs w:val="28"/>
          </w:rPr>
          <w:t>1826 г</w:t>
        </w:r>
      </w:smartTag>
      <w:r w:rsidRPr="00FE6292">
        <w:rPr>
          <w:sz w:val="28"/>
          <w:szCs w:val="28"/>
        </w:rPr>
        <w:t>. упразднены.</w:t>
      </w:r>
    </w:p>
    <w:p w:rsidR="000C760C" w:rsidRPr="00FE6292" w:rsidRDefault="000C760C" w:rsidP="00FE6292">
      <w:pPr>
        <w:spacing w:line="360" w:lineRule="auto"/>
        <w:ind w:firstLine="709"/>
        <w:jc w:val="both"/>
        <w:rPr>
          <w:sz w:val="28"/>
          <w:szCs w:val="28"/>
        </w:rPr>
      </w:pPr>
      <w:r w:rsidRPr="00FE6292">
        <w:rPr>
          <w:sz w:val="28"/>
          <w:szCs w:val="28"/>
        </w:rPr>
        <w:t>Наконец, отметим, что суфизм способствовал развитию искусств. Некоторые из наиболее знаменитых представителей османской литературы были достаточно инакомыслящими суфиями; другие добились выдающихся достижений в каллиграфии и музыке.</w:t>
      </w:r>
    </w:p>
    <w:p w:rsidR="000C760C" w:rsidRPr="00FE6292" w:rsidRDefault="000C760C" w:rsidP="00FE6292">
      <w:pPr>
        <w:spacing w:line="360" w:lineRule="auto"/>
        <w:ind w:firstLine="709"/>
        <w:jc w:val="both"/>
        <w:rPr>
          <w:sz w:val="28"/>
          <w:szCs w:val="28"/>
        </w:rPr>
      </w:pPr>
      <w:r w:rsidRPr="00FE6292">
        <w:rPr>
          <w:sz w:val="28"/>
          <w:szCs w:val="28"/>
        </w:rPr>
        <w:t xml:space="preserve">В Османской империи насчитывалось около дюжины братств (Кадери, Рифаи, Накшбенди, Мевле-ви, Байрами, Хуруфи и т.д.). Три из них особенно доминируют в религиозной истории турок: Халве-ти, притязающие на святое имя Захир ад-дин Умар ал-Хальвати (Родомир Гиляна скончался в 1397— 1398); Мевлеви, более известные на Западе под именем «крутящиеся дервиши», из-за ритуального танца сама, который они исполняют во время своих религиозных сеансов с целью достижения состояния экстаза; они претендуют на продолжение учения мев-лана Джелал ад-дин Руми, дервиша, проживавшего в Конии в XIII в. (братство основано в </w:t>
      </w:r>
      <w:smartTag w:uri="urn:schemas-microsoft-com:office:smarttags" w:element="metricconverter">
        <w:smartTagPr>
          <w:attr w:name="ProductID" w:val="1240 г"/>
        </w:smartTagPr>
        <w:r w:rsidRPr="00FE6292">
          <w:rPr>
            <w:sz w:val="28"/>
            <w:szCs w:val="28"/>
          </w:rPr>
          <w:t>1240 г</w:t>
        </w:r>
      </w:smartTag>
      <w:r w:rsidRPr="00FE6292">
        <w:rPr>
          <w:sz w:val="28"/>
          <w:szCs w:val="28"/>
        </w:rPr>
        <w:t>.); Бекташи опирались на учение Хаджи Бекташ Вали Ни-шапури Хорасани, дервиша родом из Хорасана (1208—1270), который поселился в Анатолии в XIII в.</w:t>
      </w:r>
    </w:p>
    <w:p w:rsidR="00FE6292" w:rsidRDefault="00FE6292" w:rsidP="00FE62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C760C" w:rsidRPr="00FE6292" w:rsidRDefault="000C760C" w:rsidP="00FE629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E6292">
        <w:rPr>
          <w:b/>
          <w:sz w:val="28"/>
          <w:szCs w:val="28"/>
        </w:rPr>
        <w:t>«КНИЖНИКИ»</w:t>
      </w:r>
    </w:p>
    <w:p w:rsidR="00FE6292" w:rsidRDefault="00FE6292" w:rsidP="00FE62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C760C" w:rsidRPr="00FE6292" w:rsidRDefault="000C760C" w:rsidP="00FE6292">
      <w:pPr>
        <w:spacing w:line="360" w:lineRule="auto"/>
        <w:ind w:firstLine="709"/>
        <w:jc w:val="both"/>
        <w:rPr>
          <w:sz w:val="28"/>
          <w:szCs w:val="28"/>
        </w:rPr>
      </w:pPr>
      <w:r w:rsidRPr="00FE6292">
        <w:rPr>
          <w:sz w:val="28"/>
          <w:szCs w:val="28"/>
        </w:rPr>
        <w:t>Придерживаясь традиционных взглядов классических мусульманских империй, османы не проявили никаких ассимиляторских намерений по отношению к другим народам и, в частности, никакого духа прозелитизма. Если и встречались случаи насильственного обращения в исламскую веру, то они были единичными и связанными с форс-мажорными обстоятельствами, чаще всего с войной. В любом случае, насильственное обращение не являлось нормой и, как правило, не практиковалось. Напротив, в Османской империи различные иудейские и христианские общины имели статус налогоплательщика податного сословия или зимми, предусмотренный исламским законом для «книжников» (эхльуль-китаб), перешедших под мусульманское господство.</w:t>
      </w:r>
    </w:p>
    <w:p w:rsidR="000C760C" w:rsidRPr="00FE6292" w:rsidRDefault="000C760C" w:rsidP="00FE6292">
      <w:pPr>
        <w:spacing w:line="360" w:lineRule="auto"/>
        <w:ind w:firstLine="709"/>
        <w:jc w:val="both"/>
        <w:rPr>
          <w:sz w:val="28"/>
          <w:szCs w:val="28"/>
        </w:rPr>
      </w:pPr>
      <w:r w:rsidRPr="00FE6292">
        <w:rPr>
          <w:sz w:val="28"/>
          <w:szCs w:val="28"/>
        </w:rPr>
        <w:t>Разумеется, немусульмане, приверженцы религий, основанных на «Книге» (Библия; отсюда и «книжники»), притесняются различными дискриминационными мерами, подчеркивающими их более низкое положение по отношению к «правоверным», но, тем не менее, они могут по-прежнему иметь культовые места и предметы и исповедовать свою религию. Они имеют право на защиту султаном от различных противозаконных действий на религиозной или иной почве — в первую очередь со стороны представителей власти. Многочисленные указы повторяют: правосудие султана распространяется на них так же, как и на подданных-мусульман. Зимми пользуются некоторой правовой и административной автономией во всем, что касается религиозной области.</w:t>
      </w:r>
    </w:p>
    <w:p w:rsidR="000C760C" w:rsidRPr="00FE6292" w:rsidRDefault="000C760C" w:rsidP="00FE6292">
      <w:pPr>
        <w:spacing w:line="360" w:lineRule="auto"/>
        <w:ind w:firstLine="709"/>
        <w:jc w:val="both"/>
        <w:rPr>
          <w:sz w:val="28"/>
          <w:szCs w:val="28"/>
        </w:rPr>
      </w:pPr>
      <w:r w:rsidRPr="00FE6292">
        <w:rPr>
          <w:sz w:val="28"/>
          <w:szCs w:val="28"/>
        </w:rPr>
        <w:t>Отметим, что такая позиция османских властей резко отличается от нетерпимости католической церкви того времени в отношении иудейского и православного населения; именно это различие лежит в основе знаменитого лозунга православных ортодоксов «Лучше исламский полумесяц, чем католическая митра». Лучшей иллюстрацией османской «толерантности» — толерантности, конечно, относительной — служит тем не менее массовое переселение в империю евреев, изгнанных с Иберийского полуострова и с юга Италии в конце XV в., а также последующая иммиграция марранов и других гонимых народов.</w:t>
      </w:r>
    </w:p>
    <w:p w:rsidR="000C760C" w:rsidRPr="00FE6292" w:rsidRDefault="000C760C" w:rsidP="00FE6292">
      <w:pPr>
        <w:spacing w:line="360" w:lineRule="auto"/>
        <w:ind w:firstLine="709"/>
        <w:jc w:val="both"/>
        <w:rPr>
          <w:sz w:val="28"/>
          <w:szCs w:val="28"/>
        </w:rPr>
      </w:pPr>
      <w:r w:rsidRPr="00FE6292">
        <w:rPr>
          <w:sz w:val="28"/>
          <w:szCs w:val="28"/>
        </w:rPr>
        <w:t>«Книжники» объединены собственными верованиями и обрядами, что отличает их от мусульман.</w:t>
      </w:r>
    </w:p>
    <w:p w:rsidR="000C760C" w:rsidRPr="00FE6292" w:rsidRDefault="000C760C" w:rsidP="00FE6292">
      <w:pPr>
        <w:spacing w:line="360" w:lineRule="auto"/>
        <w:ind w:firstLine="709"/>
        <w:jc w:val="both"/>
        <w:rPr>
          <w:sz w:val="28"/>
          <w:szCs w:val="28"/>
        </w:rPr>
      </w:pPr>
    </w:p>
    <w:p w:rsidR="000C760C" w:rsidRPr="00FE6292" w:rsidRDefault="00645A7F" w:rsidP="00FE629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E6292">
        <w:rPr>
          <w:b/>
          <w:sz w:val="28"/>
          <w:szCs w:val="28"/>
        </w:rPr>
        <w:t>ПРЕДСТАВИТЕЛИ НЕМУСУЛЬМАНСКИХ СООБЩЕСТВ</w:t>
      </w:r>
    </w:p>
    <w:p w:rsidR="00FE6292" w:rsidRDefault="00FE6292" w:rsidP="00FE62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C760C" w:rsidRPr="00FE6292" w:rsidRDefault="000C760C" w:rsidP="00FE6292">
      <w:pPr>
        <w:spacing w:line="360" w:lineRule="auto"/>
        <w:ind w:firstLine="709"/>
        <w:jc w:val="both"/>
        <w:rPr>
          <w:sz w:val="28"/>
          <w:szCs w:val="28"/>
        </w:rPr>
      </w:pPr>
      <w:r w:rsidRPr="00FE6292">
        <w:rPr>
          <w:sz w:val="28"/>
          <w:szCs w:val="28"/>
        </w:rPr>
        <w:t>Греческая православная церковь, ее возглавляет патриарх, первым из которых был Георгес Схолариос Ген-надиос (1454—1473). Патриархат, существующий и в наши дни, находится с начала XVII в. в Стамбуле, в квартале Фанар (Фенер).</w:t>
      </w:r>
    </w:p>
    <w:p w:rsidR="000C760C" w:rsidRPr="00FE6292" w:rsidRDefault="000C760C" w:rsidP="00FE6292">
      <w:pPr>
        <w:spacing w:line="360" w:lineRule="auto"/>
        <w:ind w:firstLine="709"/>
        <w:jc w:val="both"/>
        <w:rPr>
          <w:sz w:val="28"/>
          <w:szCs w:val="28"/>
        </w:rPr>
      </w:pPr>
      <w:r w:rsidRPr="00FE6292">
        <w:rPr>
          <w:sz w:val="28"/>
          <w:szCs w:val="28"/>
        </w:rPr>
        <w:t xml:space="preserve">Группа иудейских общин находится под властью великого раввина, хахамбаши. Первыми этот пост занимали Мойша Капсали (1453—1497) и ЭлиаМизрахи (1498— 1526). Но после </w:t>
      </w:r>
      <w:smartTag w:uri="urn:schemas-microsoft-com:office:smarttags" w:element="metricconverter">
        <w:smartTagPr>
          <w:attr w:name="ProductID" w:val="1526 г"/>
        </w:smartTagPr>
        <w:r w:rsidRPr="00FE6292">
          <w:rPr>
            <w:sz w:val="28"/>
            <w:szCs w:val="28"/>
          </w:rPr>
          <w:t>1526 г</w:t>
        </w:r>
      </w:smartTag>
      <w:r w:rsidRPr="00FE6292">
        <w:rPr>
          <w:sz w:val="28"/>
          <w:szCs w:val="28"/>
        </w:rPr>
        <w:t xml:space="preserve">. этот пост оставался незанятым до </w:t>
      </w:r>
      <w:smartTag w:uri="urn:schemas-microsoft-com:office:smarttags" w:element="metricconverter">
        <w:smartTagPr>
          <w:attr w:name="ProductID" w:val="1835 г"/>
        </w:smartTagPr>
        <w:r w:rsidRPr="00FE6292">
          <w:rPr>
            <w:sz w:val="28"/>
            <w:szCs w:val="28"/>
          </w:rPr>
          <w:t>1835 г</w:t>
        </w:r>
      </w:smartTag>
      <w:r w:rsidRPr="00FE6292">
        <w:rPr>
          <w:sz w:val="28"/>
          <w:szCs w:val="28"/>
        </w:rPr>
        <w:t>.; каждая община (караиты, романиоты, сефар-ды, ашкенази и т.д.) имеет своего раввина.</w:t>
      </w:r>
    </w:p>
    <w:p w:rsidR="000C760C" w:rsidRPr="00FE6292" w:rsidRDefault="000C760C" w:rsidP="00FE6292">
      <w:pPr>
        <w:spacing w:line="360" w:lineRule="auto"/>
        <w:ind w:firstLine="709"/>
        <w:jc w:val="both"/>
        <w:rPr>
          <w:sz w:val="28"/>
          <w:szCs w:val="28"/>
        </w:rPr>
      </w:pPr>
      <w:r w:rsidRPr="00FE6292">
        <w:rPr>
          <w:sz w:val="28"/>
          <w:szCs w:val="28"/>
        </w:rPr>
        <w:t xml:space="preserve">Армянскую церковь возглавляет патриарх, который, вероятно, обосновался в Стамбуле лишь в </w:t>
      </w:r>
      <w:smartTag w:uri="urn:schemas-microsoft-com:office:smarttags" w:element="metricconverter">
        <w:smartTagPr>
          <w:attr w:name="ProductID" w:val="1641 г"/>
        </w:smartTagPr>
        <w:r w:rsidRPr="00FE6292">
          <w:rPr>
            <w:sz w:val="28"/>
            <w:szCs w:val="28"/>
          </w:rPr>
          <w:t>1641 г</w:t>
        </w:r>
      </w:smartTag>
      <w:r w:rsidRPr="00FE6292">
        <w:rPr>
          <w:sz w:val="28"/>
          <w:szCs w:val="28"/>
        </w:rPr>
        <w:t>. Патриархат, существующий и в наши дни, находится в Стамбуле в квартале Кумкапы (берег Мраморного моря).</w:t>
      </w:r>
    </w:p>
    <w:p w:rsidR="000C760C" w:rsidRPr="00FE6292" w:rsidRDefault="000C760C" w:rsidP="00FE6292">
      <w:pPr>
        <w:spacing w:line="360" w:lineRule="auto"/>
        <w:ind w:firstLine="709"/>
        <w:jc w:val="both"/>
        <w:rPr>
          <w:sz w:val="28"/>
          <w:szCs w:val="28"/>
        </w:rPr>
      </w:pPr>
      <w:r w:rsidRPr="00FE6292">
        <w:rPr>
          <w:sz w:val="28"/>
          <w:szCs w:val="28"/>
        </w:rPr>
        <w:t>У них есть свое духовенство и свои специфические суды; они разговаривают на своем языке и пользуются своим алфавитом. В городах они живут компактно, образуя свои «кварталы», или ма-халле, у них свои культовые сооружения (церковь, синагога, храм) и закрепленные за ними кладбища. Такое положение не создает чувства, будто они поглощены массой турок; находясь в подчинении своих религиозных лидеров, подотчетных османским властям, они могут собираться, совместно молиться и исполнять обряды, поэтому вновь прибывающие единоверцы легко вписываются в их сообщество. Со своей стороны, и османские власти, судя по всему, поддерживают такое объединение по религиозной и этнической принадлежности, поскольку это позволяет более плотно контролировать иноверцев. Православные греки, армяне и иудеи образуют религиозные общины, называемые миллет. Каждая община выбирает духовного главу — греческого патриарха, армянского патриарха, главного раввина, который признается султаном. Их деятельность сосредоточена в основном на духовной сфере. Если государство и признавало за общинами некоторые юридические полномочия, то они ограничивались делами, относившимися к духовенству, и в светских делах — частными правовыми вопросами и статус гражданина (бракосочетание, опека, наследственные дела) в связи с его религиозной принадлежностью. В решении некоторых правовых вопросов всегда можно обратиться к кади, судье, особенно когда это одновременно касается мусульман и немусульман, или в случае спорных дел, например разводов. Такое разделение общества на группы по религиозному признаку, которое, между прочим, упрочивало эволюцию налоговой и административной систем османского государства, приведет к тому, что изменится и смысл самих миллет. В финальной стадии, в XIX в., община будет уже означать народы, а затем и «нации» империи.</w:t>
      </w:r>
    </w:p>
    <w:p w:rsidR="00FE6292" w:rsidRDefault="00FE6292" w:rsidP="00FE62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C760C" w:rsidRPr="00FE6292" w:rsidRDefault="00FE6292" w:rsidP="00FE6292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C760C" w:rsidRPr="00FE6292">
        <w:rPr>
          <w:b/>
          <w:sz w:val="28"/>
          <w:szCs w:val="28"/>
        </w:rPr>
        <w:t>ОБРАЩЕНИЕ В ИСЛАМ</w:t>
      </w:r>
    </w:p>
    <w:p w:rsidR="00FE6292" w:rsidRDefault="00FE6292" w:rsidP="00FE62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C760C" w:rsidRPr="00FE6292" w:rsidRDefault="000C760C" w:rsidP="00FE6292">
      <w:pPr>
        <w:spacing w:line="360" w:lineRule="auto"/>
        <w:ind w:firstLine="709"/>
        <w:jc w:val="both"/>
        <w:rPr>
          <w:sz w:val="28"/>
          <w:szCs w:val="28"/>
        </w:rPr>
      </w:pPr>
      <w:r w:rsidRPr="00FE6292">
        <w:rPr>
          <w:sz w:val="28"/>
          <w:szCs w:val="28"/>
        </w:rPr>
        <w:t xml:space="preserve">Обращение в свою веру играло, очевидно, определенную роль в распространении ислама, но мало известно, какими темпами шел этот процесс в различных странах, находившихся под османским владычеством. Невозможно представить точную картину, поскольку было немало различий по регионам. Например, на Балканах можно говорить об ожесточенном сопротивлении жителей Сербии, о последовательной ассимиляции части населения Боснии и Герцеговины. Следует также иметь в виду, что в одних районах Османской империи обращение в ислам происходило в единичных случаях, в других оно было более массовым. К последним можно отнести Боснию, Албанию, часть Болгарии (включая помаков, т.е. болгар-мусульман), Анатолию и, позднее, Крит, где через год после его завоевания в </w:t>
      </w:r>
      <w:smartTag w:uri="urn:schemas-microsoft-com:office:smarttags" w:element="metricconverter">
        <w:smartTagPr>
          <w:attr w:name="ProductID" w:val="1670 г"/>
        </w:smartTagPr>
        <w:r w:rsidRPr="00FE6292">
          <w:rPr>
            <w:sz w:val="28"/>
            <w:szCs w:val="28"/>
          </w:rPr>
          <w:t>1670 г</w:t>
        </w:r>
      </w:smartTag>
      <w:r w:rsidRPr="00FE6292">
        <w:rPr>
          <w:sz w:val="28"/>
          <w:szCs w:val="28"/>
        </w:rPr>
        <w:t>. примерно половина населения была обращена в ислам.</w:t>
      </w:r>
    </w:p>
    <w:p w:rsidR="000C760C" w:rsidRPr="00FE6292" w:rsidRDefault="000C760C" w:rsidP="00FE6292">
      <w:pPr>
        <w:spacing w:line="360" w:lineRule="auto"/>
        <w:ind w:firstLine="709"/>
        <w:jc w:val="both"/>
        <w:rPr>
          <w:sz w:val="28"/>
          <w:szCs w:val="28"/>
        </w:rPr>
      </w:pPr>
      <w:r w:rsidRPr="00FE6292">
        <w:rPr>
          <w:sz w:val="28"/>
          <w:szCs w:val="28"/>
        </w:rPr>
        <w:t>Обращение в ислам, как таковое, не сопровождалось какими-то церемониями. Новообращенный мусульманин должен был только, после совершения омовения, произнести в присутствии двух свидетелей установленный текст о принятии новой веры (шаха-да) — безо всякого физического или морального принуждения — и сменить одежду, поскольку одежда является отличительным признаком между мусульманами и зимми. Необходимо отметить, что речь идет об акции необратимого характера, и нарушение ее, отступничество, ведет к смертной казни.</w:t>
      </w:r>
    </w:p>
    <w:p w:rsidR="000C760C" w:rsidRPr="00FE6292" w:rsidRDefault="000C760C" w:rsidP="00FE6292">
      <w:pPr>
        <w:spacing w:line="360" w:lineRule="auto"/>
        <w:ind w:firstLine="709"/>
        <w:jc w:val="both"/>
        <w:rPr>
          <w:sz w:val="28"/>
          <w:szCs w:val="28"/>
        </w:rPr>
      </w:pPr>
      <w:r w:rsidRPr="00FE6292">
        <w:rPr>
          <w:sz w:val="28"/>
          <w:szCs w:val="28"/>
        </w:rPr>
        <w:t>Османская доктрина по вопросу обращения соответствует ортодоксальному положению ислама, согласно которому не должно быть насилия на религиозной почве (Коран, сура И, аят 256). Только практика девширме в Анатолии и на Балканах представляет собой значительное нарушение предписанной исламским законом толерантности, поскольку «отобранные» христианские мальчики обязательно подвергались обрезанию и обращению в ислам. Вероятной причиной таких противоречивших закону и беспрецедентных действий со стороны государства, возможно, был недостаток невольников иного происхождения, которые бы отвечали нуждам военно-политического аппарата и были беззаветно преданы султану. Между тем эта мера напрямую затронула лишь незначительную часть христианского населения.</w:t>
      </w:r>
    </w:p>
    <w:p w:rsidR="000C760C" w:rsidRPr="00FE6292" w:rsidRDefault="000C760C" w:rsidP="00FE6292">
      <w:pPr>
        <w:spacing w:line="360" w:lineRule="auto"/>
        <w:ind w:firstLine="709"/>
        <w:jc w:val="both"/>
        <w:rPr>
          <w:sz w:val="28"/>
          <w:szCs w:val="28"/>
        </w:rPr>
      </w:pPr>
      <w:r w:rsidRPr="00FE6292">
        <w:rPr>
          <w:sz w:val="28"/>
          <w:szCs w:val="28"/>
        </w:rPr>
        <w:t>Несмотря на отсутствие точных данных, можно все-таки утверждать, что количество обращенных на протяжении трех веков османского владычества было ограниченно. Лица, которые шли на это, несмотря на недовольство своих единоверцев и священников, главным образом руководствовались соображениями карьеры (особенно в отношении воинской повинности, как это было в случае с графом Бонневалем, он же Ахмед Бонневаль-паша) и налоговыми льготами (освобождение от джизъи).</w:t>
      </w:r>
    </w:p>
    <w:p w:rsidR="000C760C" w:rsidRPr="00FE6292" w:rsidRDefault="000C760C" w:rsidP="00FE6292">
      <w:pPr>
        <w:spacing w:line="360" w:lineRule="auto"/>
        <w:ind w:firstLine="709"/>
        <w:jc w:val="both"/>
        <w:rPr>
          <w:sz w:val="28"/>
          <w:szCs w:val="28"/>
        </w:rPr>
      </w:pPr>
      <w:r w:rsidRPr="00FE6292">
        <w:rPr>
          <w:sz w:val="28"/>
          <w:szCs w:val="28"/>
        </w:rPr>
        <w:t>Обращение в ислам могло означать и другие преимущества: например, содействовать освобождению раба, хотя это и не было общим правилом; христианская женщина, обратившись в ислам, могла избежать нежелательной для себя партии, на которой настаивали родственники; обращенному в ислам было легче выпутаться из трудного для него судебного дела. Военнопленный, приговоренный к принудительным работам, мог принять ислам в надежде получить освобождение; моряк, изобличенный в убийстве, или крестьянин, обвиненный в грабеже, могли надеяться таким образом выйти из тюрьмы.</w:t>
      </w:r>
    </w:p>
    <w:p w:rsidR="000C760C" w:rsidRPr="00FE6292" w:rsidRDefault="000C760C" w:rsidP="00FE6292">
      <w:pPr>
        <w:spacing w:line="360" w:lineRule="auto"/>
        <w:ind w:firstLine="709"/>
        <w:jc w:val="both"/>
        <w:rPr>
          <w:sz w:val="28"/>
          <w:szCs w:val="28"/>
        </w:rPr>
      </w:pPr>
      <w:r w:rsidRPr="00FE6292">
        <w:rPr>
          <w:sz w:val="28"/>
          <w:szCs w:val="28"/>
        </w:rPr>
        <w:t xml:space="preserve">Избежать кары за отступничество это то, что случилось с Шаббатой Севи (1625—1676), евреем из Смирны, объявившим себя в </w:t>
      </w:r>
      <w:smartTag w:uri="urn:schemas-microsoft-com:office:smarttags" w:element="metricconverter">
        <w:smartTagPr>
          <w:attr w:name="ProductID" w:val="1666 г"/>
        </w:smartTagPr>
        <w:r w:rsidRPr="00FE6292">
          <w:rPr>
            <w:sz w:val="28"/>
            <w:szCs w:val="28"/>
          </w:rPr>
          <w:t>1666 г</w:t>
        </w:r>
      </w:smartTag>
      <w:r w:rsidRPr="00FE6292">
        <w:rPr>
          <w:sz w:val="28"/>
          <w:szCs w:val="28"/>
        </w:rPr>
        <w:t>. «новым мессией». Он проводил пропаганду, которая, по его замыслу, должна была привести к обращению мусульман в иудаизм. Его секта продолжала существовать и после его смерти, в частности в Стамбуле и Салониках, где 400 семей совершили показное обращение в ислам, присоединившись к так называемой секте «обращенных» (деиме).</w:t>
      </w:r>
    </w:p>
    <w:p w:rsidR="000C760C" w:rsidRPr="00FE6292" w:rsidRDefault="000C760C" w:rsidP="00FE6292">
      <w:pPr>
        <w:spacing w:line="360" w:lineRule="auto"/>
        <w:ind w:firstLine="709"/>
        <w:jc w:val="both"/>
        <w:rPr>
          <w:sz w:val="28"/>
          <w:szCs w:val="28"/>
        </w:rPr>
      </w:pPr>
      <w:r w:rsidRPr="00FE6292">
        <w:rPr>
          <w:sz w:val="28"/>
          <w:szCs w:val="28"/>
        </w:rPr>
        <w:t>Таким образом, немало мотивов подвигают к принятию мусульманской веры, даже без религиозных убеждений или знания сути учения. Но даже если обращение не было принудительным, оно могло происходить под давлением каких-то обстоятельств, которым было трудно противостоять и приходилось уступать. Поэтому нет ничего удивительного в том, что обращение в ислам по искреннему убеждению или по достаточно поверхностным соображениям могло фактически сопровождаться, в некоторых случаях, двоеверием и даже эклектизмом, что, в крайних случаях, приводило к тайному соблюдения правил христианства или иудаизма.</w:t>
      </w:r>
    </w:p>
    <w:p w:rsidR="00FE6292" w:rsidRDefault="00FE6292" w:rsidP="00FE62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C760C" w:rsidRPr="00FE6292" w:rsidRDefault="000C760C" w:rsidP="00FE629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E6292">
        <w:rPr>
          <w:b/>
          <w:sz w:val="28"/>
          <w:szCs w:val="28"/>
        </w:rPr>
        <w:t>КУЛЬТОВЫЕ МЕСТА</w:t>
      </w:r>
    </w:p>
    <w:p w:rsidR="00FE6292" w:rsidRDefault="00FE6292" w:rsidP="00FE629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C760C" w:rsidRPr="00FE6292" w:rsidRDefault="000C760C" w:rsidP="00FE6292">
      <w:pPr>
        <w:spacing w:line="360" w:lineRule="auto"/>
        <w:ind w:firstLine="709"/>
        <w:jc w:val="both"/>
        <w:rPr>
          <w:sz w:val="28"/>
          <w:szCs w:val="28"/>
        </w:rPr>
      </w:pPr>
      <w:r w:rsidRPr="00FE6292">
        <w:rPr>
          <w:sz w:val="28"/>
          <w:szCs w:val="28"/>
        </w:rPr>
        <w:t xml:space="preserve">Мечеть (джами) этимологически означает «место для сборищ», т.е. место, где правоверные мусульмане собираются для того, чтобы поклониться Аллаху. Она представляет собой культовое сооружение, часто используемое для собраний и учебных занятий, но не более того. Она никогда не была институтом с присущими ему организацией, иерархией, законами и юрисдикцией. На заре исламской эры это была просто огороженная территория, позже какая-то постройка — не более чем место, где верующие собираются помолиться вместе. Эти молитвы сообща могли читаться в частном жилище, в общественных местах, на свежем воздухе, даже в культовых местах, предназначенных для других религий. Так, например, после взятия Константинополя в </w:t>
      </w:r>
      <w:smartTag w:uri="urn:schemas-microsoft-com:office:smarttags" w:element="metricconverter">
        <w:smartTagPr>
          <w:attr w:name="ProductID" w:val="1453 г"/>
        </w:smartTagPr>
        <w:r w:rsidRPr="00FE6292">
          <w:rPr>
            <w:sz w:val="28"/>
            <w:szCs w:val="28"/>
          </w:rPr>
          <w:t>1453 г</w:t>
        </w:r>
      </w:smartTag>
      <w:r w:rsidRPr="00FE6292">
        <w:rPr>
          <w:sz w:val="28"/>
          <w:szCs w:val="28"/>
        </w:rPr>
        <w:t>. турки переделали базилику Святой Софии в имперскую мечеть. С внешней стороны они установили над куполом полумесяц, а с четырех углов пристроили минареты, с высоты которых муэдзины призывают верующих к молитве; внутри здания они убрали иконы и другие христианские символы и закрасили стены.</w:t>
      </w:r>
    </w:p>
    <w:p w:rsidR="000C760C" w:rsidRPr="00FE6292" w:rsidRDefault="000C760C" w:rsidP="00FE6292">
      <w:pPr>
        <w:spacing w:line="360" w:lineRule="auto"/>
        <w:ind w:firstLine="709"/>
        <w:jc w:val="both"/>
        <w:rPr>
          <w:sz w:val="28"/>
          <w:szCs w:val="28"/>
        </w:rPr>
      </w:pPr>
      <w:r w:rsidRPr="00FE6292">
        <w:rPr>
          <w:sz w:val="28"/>
          <w:szCs w:val="28"/>
        </w:rPr>
        <w:t>Интерьер мечети отличается простотой и строгостью. Символизируя святыню Мекки, мечеть является, как и иудейская синагога, местом собрания верующих, а не «храмом Господним», как все христианские церкви. Ислам не предусматривает ни таинств, ни специального духовенства, в мечетях нет ни престола, ни алтаря. Имамне исполняет функций священника, он лишь ведет молитву. В конструкции мечети есть два выступающих элемента — мипбар и михраб. Первый представляет собой нечто в роде возвышающейся кафедры, с которой проповедник читает пятничную молитву. Михраб -это ниша, устроенная в кибла, стене, которая идет по молельному залу перпендикулярно идеальной линии, ориентированной на Мекку, в ту сторону и обращены правоверные во время молитвы. Расположенная обычно в центре стены, эта ниша определяет ось симметрии здания. В крупных мечетях существует возвышение, дикка, для помощника имама, которое помогает молящимся следить за ритуальными жестами и поклонами. Таким образом, многочисленной пастве легче участвовать в совместной молитве.</w:t>
      </w:r>
    </w:p>
    <w:p w:rsidR="000C760C" w:rsidRPr="00FE6292" w:rsidRDefault="000C760C" w:rsidP="00FE6292">
      <w:pPr>
        <w:spacing w:line="360" w:lineRule="auto"/>
        <w:ind w:firstLine="709"/>
        <w:jc w:val="both"/>
        <w:rPr>
          <w:sz w:val="28"/>
          <w:szCs w:val="28"/>
        </w:rPr>
      </w:pPr>
      <w:r w:rsidRPr="00FE6292">
        <w:rPr>
          <w:sz w:val="28"/>
          <w:szCs w:val="28"/>
        </w:rPr>
        <w:t>Мечеть должна быть достаточно просторной для того, чтобы вместить всех правоверных данной местности, собирающихся по пятницам на обязательную молитву. Согласно традиции она включает в себя комнату для молитв. Далее расположен обширный двор, посреди которого находится фонтан или бассейн, предназначенные для ритуальных омовений.</w:t>
      </w:r>
    </w:p>
    <w:p w:rsidR="000C760C" w:rsidRPr="00FE6292" w:rsidRDefault="000C760C" w:rsidP="00FE6292">
      <w:pPr>
        <w:spacing w:line="360" w:lineRule="auto"/>
        <w:ind w:firstLine="709"/>
        <w:jc w:val="both"/>
        <w:rPr>
          <w:sz w:val="28"/>
          <w:szCs w:val="28"/>
        </w:rPr>
      </w:pPr>
      <w:r w:rsidRPr="00FE6292">
        <w:rPr>
          <w:sz w:val="28"/>
          <w:szCs w:val="28"/>
        </w:rPr>
        <w:t>Перед входом в мечеть правоверный снимает обувь, а войдя, встает на колени, повернувшись лицом к михраб, произносит молитвы, совершая ритуальные поклонения. Другие используют для молитвы четки (тесбих), из 99 жемчужин, символизирующих 99 имен Аллаха, перебирая их пальцами. Женщины могут принимать участие в молитвах, проходящих в мечетях, куда они отправляются в парандже, но они не имеют права занимать место среди мужчин. Они должны стоять по краям или в глубине здания, в местах, огороженных небольшими барьерами (максура), либо на трибунах этажа, если таковой существует, как это сделано в крупных османских мечетях. Конечно же, немусульманам не разрешается входить в мечеть, как и в другие исламские помещения.</w:t>
      </w:r>
    </w:p>
    <w:p w:rsidR="000C760C" w:rsidRPr="00FE6292" w:rsidRDefault="000C760C" w:rsidP="00FE6292">
      <w:pPr>
        <w:spacing w:line="360" w:lineRule="auto"/>
        <w:ind w:firstLine="709"/>
        <w:jc w:val="both"/>
        <w:rPr>
          <w:sz w:val="28"/>
          <w:szCs w:val="28"/>
        </w:rPr>
      </w:pPr>
      <w:r w:rsidRPr="00FE6292">
        <w:rPr>
          <w:sz w:val="28"/>
          <w:szCs w:val="28"/>
        </w:rPr>
        <w:t>В мечетях нет ни таинственности, ни театральности. Скульптура и живопись считаются святотатством, граничащим с идолопоклонством. Зато имена Аллаха, Пророка и первых халифов — символов мусульманской веры, строфы и суры Корана украшают стены и купола мечети.</w:t>
      </w:r>
    </w:p>
    <w:p w:rsidR="000C760C" w:rsidRPr="00FE6292" w:rsidRDefault="000C760C" w:rsidP="00FE6292">
      <w:pPr>
        <w:spacing w:line="360" w:lineRule="auto"/>
        <w:ind w:firstLine="709"/>
        <w:jc w:val="both"/>
        <w:rPr>
          <w:sz w:val="28"/>
          <w:szCs w:val="28"/>
        </w:rPr>
      </w:pPr>
      <w:r w:rsidRPr="00FE6292">
        <w:rPr>
          <w:sz w:val="28"/>
          <w:szCs w:val="28"/>
        </w:rPr>
        <w:t>При османах большие султанские мечети занимают центральное место в ансамбле окружающих зданий: медресе, благотворительная кухня (имарет), библиотека (кутюбхапе), больницы (табхапе) и т.д. К мечети пристраиваются вспомогательные корпуса, предназначенные для учебных заведений, политических и правовых учреждений. Эти архитектурные комплексы носят название кюлийе.</w:t>
      </w:r>
    </w:p>
    <w:p w:rsidR="000C760C" w:rsidRPr="00FE6292" w:rsidRDefault="000C760C" w:rsidP="00FE6292">
      <w:pPr>
        <w:spacing w:line="360" w:lineRule="auto"/>
        <w:ind w:firstLine="709"/>
        <w:jc w:val="both"/>
        <w:rPr>
          <w:sz w:val="28"/>
          <w:szCs w:val="28"/>
        </w:rPr>
      </w:pPr>
      <w:r w:rsidRPr="00FE6292">
        <w:rPr>
          <w:sz w:val="28"/>
          <w:szCs w:val="28"/>
        </w:rPr>
        <w:t>Наконец, не стоит забывать, что, помимо общественно-религиозного предназначения мечеть играет определенную политическую роль. Минбар служит не только трибуной для проповедника и ведущего молитву, но и местом для объявления важных новостей: например, о назначении или отставке высокопоставленного чиновника, возведении на престол нового султана, прибытии нового правителя, военной победе, завоевании территории. Пятничная проповедь (хушба) произносится с именем правящего султана. Быть упомянутым в еженедельной проповеди действительно является одним из признанных символов политической власти на исламских территориях — высшей власти султана-халифа и вер-ноподданничества его вассалов. Опустить имя монарха означает заявить о своей независимости (или о неподчинении султану-халифу).</w:t>
      </w:r>
    </w:p>
    <w:p w:rsidR="000C760C" w:rsidRPr="00FE6292" w:rsidRDefault="000C760C" w:rsidP="00FE6292">
      <w:pPr>
        <w:spacing w:line="360" w:lineRule="auto"/>
        <w:ind w:firstLine="709"/>
        <w:jc w:val="both"/>
        <w:rPr>
          <w:sz w:val="28"/>
          <w:szCs w:val="28"/>
        </w:rPr>
      </w:pPr>
      <w:r w:rsidRPr="00FE6292">
        <w:rPr>
          <w:sz w:val="28"/>
          <w:szCs w:val="28"/>
        </w:rPr>
        <w:t>Для посещения ежедневных молитв есть небольшие часовни или месджид (откуда французское моске). Они, как правило, расположены в людных местах, например, внутри караван-сараев, крытых рынков и, конечно же, в медресе и «монастырях» (текке, завийе).</w:t>
      </w:r>
    </w:p>
    <w:p w:rsidR="000C760C" w:rsidRPr="00FE6292" w:rsidRDefault="000C760C" w:rsidP="00FE629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C760C" w:rsidRPr="00FE6292" w:rsidRDefault="00FE6292" w:rsidP="00FE6292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FE6292">
        <w:rPr>
          <w:b/>
          <w:sz w:val="28"/>
          <w:szCs w:val="28"/>
        </w:rPr>
        <w:t>ЛИТЕРАТУРА</w:t>
      </w:r>
    </w:p>
    <w:p w:rsidR="000C760C" w:rsidRPr="00FE6292" w:rsidRDefault="000C760C" w:rsidP="00FE6292">
      <w:pPr>
        <w:spacing w:line="360" w:lineRule="auto"/>
        <w:rPr>
          <w:sz w:val="28"/>
          <w:szCs w:val="28"/>
        </w:rPr>
      </w:pPr>
    </w:p>
    <w:p w:rsidR="000C760C" w:rsidRPr="00FE6292" w:rsidRDefault="000C760C" w:rsidP="00FE6292">
      <w:pPr>
        <w:numPr>
          <w:ilvl w:val="0"/>
          <w:numId w:val="1"/>
        </w:numPr>
        <w:autoSpaceDE/>
        <w:autoSpaceDN/>
        <w:adjustRightInd/>
        <w:spacing w:line="360" w:lineRule="auto"/>
        <w:ind w:left="0" w:firstLine="0"/>
        <w:rPr>
          <w:sz w:val="28"/>
          <w:szCs w:val="28"/>
        </w:rPr>
      </w:pPr>
      <w:r w:rsidRPr="00FE6292">
        <w:rPr>
          <w:sz w:val="28"/>
          <w:szCs w:val="28"/>
        </w:rPr>
        <w:t xml:space="preserve">Бадак Александ Николаевич, Войнич Игорь Евгеньевич, Волчек Наталья Михайловна, Воротникова О. А., Глобус А.. Всемирная история: В 24 т. / И.А. Алябьева (ред.) — Минск : Литература. Т. 15 : Эпоха просвещения. — Минск : Литература , 1996 — 512с. </w:t>
      </w:r>
    </w:p>
    <w:p w:rsidR="000C760C" w:rsidRPr="00FE6292" w:rsidRDefault="000C760C" w:rsidP="00FE6292">
      <w:pPr>
        <w:numPr>
          <w:ilvl w:val="0"/>
          <w:numId w:val="1"/>
        </w:numPr>
        <w:autoSpaceDE/>
        <w:autoSpaceDN/>
        <w:adjustRightInd/>
        <w:spacing w:line="360" w:lineRule="auto"/>
        <w:ind w:left="0" w:firstLine="0"/>
        <w:rPr>
          <w:sz w:val="28"/>
          <w:szCs w:val="28"/>
        </w:rPr>
      </w:pPr>
      <w:r w:rsidRPr="00FE6292">
        <w:rPr>
          <w:sz w:val="28"/>
          <w:szCs w:val="28"/>
        </w:rPr>
        <w:t xml:space="preserve">Дюпюи Эрнест Р, Дюпюи Тревор Н. Всемирная история войн / А.Д. Балабуха (ред.), С.И. Фомченко (пер.), С.И. Гузман (пер.). — СПб. : Полигон, 1997. </w:t>
      </w:r>
    </w:p>
    <w:p w:rsidR="000C760C" w:rsidRPr="00FE6292" w:rsidRDefault="000C760C" w:rsidP="00FE6292">
      <w:pPr>
        <w:numPr>
          <w:ilvl w:val="0"/>
          <w:numId w:val="1"/>
        </w:numPr>
        <w:autoSpaceDE/>
        <w:autoSpaceDN/>
        <w:adjustRightInd/>
        <w:spacing w:line="360" w:lineRule="auto"/>
        <w:ind w:left="0" w:firstLine="0"/>
        <w:rPr>
          <w:sz w:val="28"/>
          <w:szCs w:val="28"/>
        </w:rPr>
      </w:pPr>
      <w:r w:rsidRPr="00FE6292">
        <w:rPr>
          <w:sz w:val="28"/>
          <w:szCs w:val="28"/>
        </w:rPr>
        <w:t xml:space="preserve">Васильев Леонид Сергеевич. История религий Востока: Учеб. пособие для вузов. — 3.изд., перераб. и доп. — М. : Книжный дом "Университет", 1998. — 432с. </w:t>
      </w:r>
    </w:p>
    <w:p w:rsidR="000C760C" w:rsidRPr="00FE6292" w:rsidRDefault="000C760C" w:rsidP="00FE6292">
      <w:pPr>
        <w:numPr>
          <w:ilvl w:val="0"/>
          <w:numId w:val="1"/>
        </w:numPr>
        <w:autoSpaceDE/>
        <w:autoSpaceDN/>
        <w:adjustRightInd/>
        <w:spacing w:line="360" w:lineRule="auto"/>
        <w:ind w:left="0" w:firstLine="0"/>
        <w:rPr>
          <w:sz w:val="28"/>
          <w:szCs w:val="28"/>
        </w:rPr>
      </w:pPr>
      <w:r w:rsidRPr="00FE6292">
        <w:rPr>
          <w:sz w:val="28"/>
          <w:szCs w:val="28"/>
        </w:rPr>
        <w:t>История Востока: В 6 т. / РАН; Институт востоковедения / Р.Б. Рыбаков (ред. ) — М. : "Восточная литература" РАН, 2000.</w:t>
      </w:r>
      <w:r w:rsidR="00FE6292" w:rsidRPr="00FE6292">
        <w:rPr>
          <w:sz w:val="28"/>
          <w:szCs w:val="28"/>
        </w:rPr>
        <w:t xml:space="preserve"> </w:t>
      </w:r>
      <w:r w:rsidRPr="00FE6292">
        <w:rPr>
          <w:sz w:val="28"/>
          <w:szCs w:val="28"/>
        </w:rPr>
        <w:t>Т. 3 : Восток на рубеже средневековья и нового времени. XVI- XVIII вв.. — М. : "Восточная литература" РАН, 1999 — 696с.</w:t>
      </w:r>
    </w:p>
    <w:p w:rsidR="000C760C" w:rsidRPr="00FE6292" w:rsidRDefault="000C760C" w:rsidP="00FE6292">
      <w:pPr>
        <w:spacing w:line="360" w:lineRule="auto"/>
        <w:rPr>
          <w:sz w:val="28"/>
          <w:szCs w:val="28"/>
        </w:rPr>
      </w:pPr>
      <w:bookmarkStart w:id="0" w:name="_GoBack"/>
      <w:bookmarkEnd w:id="0"/>
    </w:p>
    <w:sectPr w:rsidR="000C760C" w:rsidRPr="00FE6292" w:rsidSect="00FE6292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776C" w:rsidRDefault="009D776C">
      <w:r>
        <w:separator/>
      </w:r>
    </w:p>
  </w:endnote>
  <w:endnote w:type="continuationSeparator" w:id="0">
    <w:p w:rsidR="009D776C" w:rsidRDefault="009D7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760C" w:rsidRDefault="000C760C" w:rsidP="00D70F3A">
    <w:pPr>
      <w:pStyle w:val="a4"/>
      <w:framePr w:wrap="around" w:vAnchor="text" w:hAnchor="margin" w:xAlign="right" w:y="1"/>
      <w:rPr>
        <w:rStyle w:val="a6"/>
      </w:rPr>
    </w:pPr>
  </w:p>
  <w:p w:rsidR="000C760C" w:rsidRDefault="000C760C" w:rsidP="000C760C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760C" w:rsidRDefault="00D300E1" w:rsidP="00D70F3A">
    <w:pPr>
      <w:pStyle w:val="a4"/>
      <w:framePr w:wrap="around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0C760C" w:rsidRDefault="000C760C" w:rsidP="000C760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776C" w:rsidRDefault="009D776C">
      <w:r>
        <w:separator/>
      </w:r>
    </w:p>
  </w:footnote>
  <w:footnote w:type="continuationSeparator" w:id="0">
    <w:p w:rsidR="009D776C" w:rsidRDefault="009D77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E86C70"/>
    <w:multiLevelType w:val="hybridMultilevel"/>
    <w:tmpl w:val="C0C6FF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760C"/>
    <w:rsid w:val="00021A0E"/>
    <w:rsid w:val="00024ABE"/>
    <w:rsid w:val="000553E0"/>
    <w:rsid w:val="00094937"/>
    <w:rsid w:val="000B4258"/>
    <w:rsid w:val="000C760C"/>
    <w:rsid w:val="000D0507"/>
    <w:rsid w:val="000D0533"/>
    <w:rsid w:val="000D283E"/>
    <w:rsid w:val="000E329B"/>
    <w:rsid w:val="001004EB"/>
    <w:rsid w:val="00102A01"/>
    <w:rsid w:val="0012169C"/>
    <w:rsid w:val="001363DD"/>
    <w:rsid w:val="0015703A"/>
    <w:rsid w:val="00161E95"/>
    <w:rsid w:val="001A1FE2"/>
    <w:rsid w:val="001B4DB2"/>
    <w:rsid w:val="001F1F25"/>
    <w:rsid w:val="00206B5B"/>
    <w:rsid w:val="00227FFA"/>
    <w:rsid w:val="00261630"/>
    <w:rsid w:val="00266B1C"/>
    <w:rsid w:val="00275012"/>
    <w:rsid w:val="002B7FDE"/>
    <w:rsid w:val="003062CF"/>
    <w:rsid w:val="003146BC"/>
    <w:rsid w:val="00354AA9"/>
    <w:rsid w:val="003578E9"/>
    <w:rsid w:val="0038007C"/>
    <w:rsid w:val="003A3393"/>
    <w:rsid w:val="003C0CE1"/>
    <w:rsid w:val="003D0B54"/>
    <w:rsid w:val="003D6B09"/>
    <w:rsid w:val="00414E8F"/>
    <w:rsid w:val="00416D5F"/>
    <w:rsid w:val="00426476"/>
    <w:rsid w:val="00442D54"/>
    <w:rsid w:val="00447670"/>
    <w:rsid w:val="004679A1"/>
    <w:rsid w:val="00480799"/>
    <w:rsid w:val="00490C58"/>
    <w:rsid w:val="004B0972"/>
    <w:rsid w:val="004B4707"/>
    <w:rsid w:val="004F4CA6"/>
    <w:rsid w:val="005027DC"/>
    <w:rsid w:val="0051373B"/>
    <w:rsid w:val="0051753E"/>
    <w:rsid w:val="00522CD3"/>
    <w:rsid w:val="00525C07"/>
    <w:rsid w:val="00532305"/>
    <w:rsid w:val="005607E7"/>
    <w:rsid w:val="0057445B"/>
    <w:rsid w:val="005A2969"/>
    <w:rsid w:val="005B0EC9"/>
    <w:rsid w:val="005B6F3A"/>
    <w:rsid w:val="005E1BBF"/>
    <w:rsid w:val="006326C7"/>
    <w:rsid w:val="00645A7F"/>
    <w:rsid w:val="006749FB"/>
    <w:rsid w:val="006C2839"/>
    <w:rsid w:val="006F42E1"/>
    <w:rsid w:val="00712549"/>
    <w:rsid w:val="00735BD0"/>
    <w:rsid w:val="00736148"/>
    <w:rsid w:val="00782144"/>
    <w:rsid w:val="007B3D1E"/>
    <w:rsid w:val="007D44BE"/>
    <w:rsid w:val="007E1EC1"/>
    <w:rsid w:val="00811F26"/>
    <w:rsid w:val="008143E2"/>
    <w:rsid w:val="008264CB"/>
    <w:rsid w:val="0084677C"/>
    <w:rsid w:val="008528F5"/>
    <w:rsid w:val="008560D8"/>
    <w:rsid w:val="00856742"/>
    <w:rsid w:val="0086461F"/>
    <w:rsid w:val="00870513"/>
    <w:rsid w:val="0087282A"/>
    <w:rsid w:val="0088292C"/>
    <w:rsid w:val="00890741"/>
    <w:rsid w:val="008A1AED"/>
    <w:rsid w:val="008A7D80"/>
    <w:rsid w:val="00916531"/>
    <w:rsid w:val="00920667"/>
    <w:rsid w:val="00931AC5"/>
    <w:rsid w:val="00960BD2"/>
    <w:rsid w:val="009B74DA"/>
    <w:rsid w:val="009D776C"/>
    <w:rsid w:val="009F4743"/>
    <w:rsid w:val="00A13E0F"/>
    <w:rsid w:val="00A14779"/>
    <w:rsid w:val="00A220DE"/>
    <w:rsid w:val="00A321D2"/>
    <w:rsid w:val="00A55215"/>
    <w:rsid w:val="00A65A71"/>
    <w:rsid w:val="00A8628E"/>
    <w:rsid w:val="00A94378"/>
    <w:rsid w:val="00AA60E3"/>
    <w:rsid w:val="00AB78DE"/>
    <w:rsid w:val="00AC6404"/>
    <w:rsid w:val="00AD2691"/>
    <w:rsid w:val="00AD573D"/>
    <w:rsid w:val="00AF2874"/>
    <w:rsid w:val="00B238F0"/>
    <w:rsid w:val="00B30221"/>
    <w:rsid w:val="00B37929"/>
    <w:rsid w:val="00B55740"/>
    <w:rsid w:val="00B7072A"/>
    <w:rsid w:val="00BC2841"/>
    <w:rsid w:val="00BC4561"/>
    <w:rsid w:val="00C13A02"/>
    <w:rsid w:val="00C240FE"/>
    <w:rsid w:val="00C3287B"/>
    <w:rsid w:val="00C568E6"/>
    <w:rsid w:val="00C67AE8"/>
    <w:rsid w:val="00C76B83"/>
    <w:rsid w:val="00C80B1F"/>
    <w:rsid w:val="00C849C7"/>
    <w:rsid w:val="00CF2199"/>
    <w:rsid w:val="00CF3409"/>
    <w:rsid w:val="00D14686"/>
    <w:rsid w:val="00D157B9"/>
    <w:rsid w:val="00D22E52"/>
    <w:rsid w:val="00D300E1"/>
    <w:rsid w:val="00D30421"/>
    <w:rsid w:val="00D31468"/>
    <w:rsid w:val="00D5049C"/>
    <w:rsid w:val="00D534EF"/>
    <w:rsid w:val="00D63D52"/>
    <w:rsid w:val="00D667EB"/>
    <w:rsid w:val="00D70F3A"/>
    <w:rsid w:val="00D81415"/>
    <w:rsid w:val="00DA2AB0"/>
    <w:rsid w:val="00DC63E2"/>
    <w:rsid w:val="00DC6633"/>
    <w:rsid w:val="00DD3BAE"/>
    <w:rsid w:val="00DD47C0"/>
    <w:rsid w:val="00DE32A7"/>
    <w:rsid w:val="00DE63AB"/>
    <w:rsid w:val="00E14435"/>
    <w:rsid w:val="00E34DA1"/>
    <w:rsid w:val="00E35832"/>
    <w:rsid w:val="00E751BB"/>
    <w:rsid w:val="00EA0F5A"/>
    <w:rsid w:val="00EA36F2"/>
    <w:rsid w:val="00EA74DE"/>
    <w:rsid w:val="00EB071B"/>
    <w:rsid w:val="00ED4E62"/>
    <w:rsid w:val="00F0640F"/>
    <w:rsid w:val="00F1127B"/>
    <w:rsid w:val="00F33FA2"/>
    <w:rsid w:val="00F57190"/>
    <w:rsid w:val="00F6132A"/>
    <w:rsid w:val="00F61F49"/>
    <w:rsid w:val="00F80497"/>
    <w:rsid w:val="00F835A8"/>
    <w:rsid w:val="00F8485E"/>
    <w:rsid w:val="00F93A50"/>
    <w:rsid w:val="00FA5B1D"/>
    <w:rsid w:val="00FA76CE"/>
    <w:rsid w:val="00FB0852"/>
    <w:rsid w:val="00FC6CB4"/>
    <w:rsid w:val="00FD754F"/>
    <w:rsid w:val="00FE12A9"/>
    <w:rsid w:val="00FE6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CF2E39F-F883-4460-A62C-869ADF3FF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60C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ІЙ"/>
    <w:basedOn w:val="a"/>
    <w:rsid w:val="00890741"/>
    <w:pPr>
      <w:ind w:firstLine="540"/>
      <w:jc w:val="both"/>
    </w:pPr>
    <w:rPr>
      <w:sz w:val="28"/>
    </w:rPr>
  </w:style>
  <w:style w:type="paragraph" w:styleId="a4">
    <w:name w:val="footer"/>
    <w:basedOn w:val="a"/>
    <w:link w:val="a5"/>
    <w:uiPriority w:val="99"/>
    <w:rsid w:val="000C760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</w:style>
  <w:style w:type="character" w:styleId="a6">
    <w:name w:val="page number"/>
    <w:uiPriority w:val="99"/>
    <w:rsid w:val="000C760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3173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3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3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3340</Words>
  <Characters>19042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по истории Турции</vt:lpstr>
    </vt:vector>
  </TitlesOfParts>
  <Company>MoBIL GROUP</Company>
  <LinksUpToDate>false</LinksUpToDate>
  <CharactersWithSpaces>22338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по истории Турции</dc:title>
  <dc:subject/>
  <dc:creator>SPRINTER</dc:creator>
  <cp:keywords/>
  <dc:description/>
  <cp:lastModifiedBy>admin</cp:lastModifiedBy>
  <cp:revision>2</cp:revision>
  <dcterms:created xsi:type="dcterms:W3CDTF">2014-02-22T16:32:00Z</dcterms:created>
  <dcterms:modified xsi:type="dcterms:W3CDTF">2014-02-22T16:32:00Z</dcterms:modified>
</cp:coreProperties>
</file>