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E19" w:rsidRPr="001C63A3" w:rsidRDefault="002D4E19" w:rsidP="002D4E19">
      <w:pPr>
        <w:spacing w:before="120"/>
        <w:jc w:val="center"/>
        <w:rPr>
          <w:b/>
          <w:bCs/>
          <w:sz w:val="32"/>
          <w:szCs w:val="32"/>
        </w:rPr>
      </w:pPr>
      <w:r w:rsidRPr="001C63A3">
        <w:rPr>
          <w:b/>
          <w:bCs/>
          <w:sz w:val="32"/>
          <w:szCs w:val="32"/>
        </w:rPr>
        <w:t xml:space="preserve">Дискуссия о проблеме первенства в современном католическом богословии </w:t>
      </w:r>
    </w:p>
    <w:p w:rsidR="002D4E19" w:rsidRPr="001C63A3" w:rsidRDefault="002D4E19" w:rsidP="002D4E19">
      <w:pPr>
        <w:spacing w:before="120"/>
        <w:jc w:val="center"/>
        <w:rPr>
          <w:sz w:val="28"/>
          <w:szCs w:val="28"/>
        </w:rPr>
      </w:pPr>
      <w:r w:rsidRPr="001C63A3">
        <w:rPr>
          <w:sz w:val="28"/>
          <w:szCs w:val="28"/>
        </w:rPr>
        <w:t xml:space="preserve">В. В. Бурега </w:t>
      </w:r>
    </w:p>
    <w:p w:rsidR="002D4E19" w:rsidRPr="004C1E16" w:rsidRDefault="002D4E19" w:rsidP="002D4E19">
      <w:pPr>
        <w:spacing w:before="120"/>
        <w:ind w:firstLine="567"/>
        <w:jc w:val="both"/>
      </w:pPr>
      <w:r w:rsidRPr="004C1E16">
        <w:t>Под проблемой первенства в богословии принято понимать дискуссию о наличии особых преимуществ той или иной епископской кафедры перед другими. В православном богословии учение о церковном первенстве никогда не было закреплено догматически, и потому оно может сегодня излагаться разными богословами со значительными смысловыми отличиями, вплоть до полного отвержения наличия каких бы то ни было преимуществ у того или иного престола. В Католической же Церкви учение о первенстве Римского епископа является общеобязательным вероучительным положением, закрепленным догматически почти полтора столетия тому назад. При этом в конце ХХ столетия в католическом богословии наметилась тенденция, не отказываясь от догмата о примате (первенстве) Римского папы, искать новые формы выражения этого учения и новые формы осуществления вселенской юрисдикции, которую усваивает себе Рим.</w:t>
      </w:r>
    </w:p>
    <w:p w:rsidR="002D4E19" w:rsidRPr="004C1E16" w:rsidRDefault="002D4E19" w:rsidP="002D4E19">
      <w:pPr>
        <w:spacing w:before="120"/>
        <w:ind w:firstLine="567"/>
        <w:jc w:val="both"/>
      </w:pPr>
      <w:r w:rsidRPr="004C1E16">
        <w:t>Сегодня, когда в православном мире активно обсуждается вопрос о богословском понимании церковного первенства, необходимо иметь в виду эволюцию, совершившуюся в католической теологии последних десятилетий.</w:t>
      </w:r>
    </w:p>
    <w:p w:rsidR="002D4E19" w:rsidRPr="001C63A3" w:rsidRDefault="002D4E19" w:rsidP="002D4E19">
      <w:pPr>
        <w:spacing w:before="120"/>
        <w:jc w:val="center"/>
        <w:rPr>
          <w:b/>
          <w:bCs/>
          <w:sz w:val="28"/>
          <w:szCs w:val="28"/>
        </w:rPr>
      </w:pPr>
      <w:r w:rsidRPr="001C63A3">
        <w:rPr>
          <w:b/>
          <w:bCs/>
          <w:sz w:val="28"/>
          <w:szCs w:val="28"/>
        </w:rPr>
        <w:t>Формулировка догмата</w:t>
      </w:r>
    </w:p>
    <w:p w:rsidR="002D4E19" w:rsidRPr="004C1E16" w:rsidRDefault="002D4E19" w:rsidP="002D4E19">
      <w:pPr>
        <w:spacing w:before="120"/>
        <w:ind w:firstLine="567"/>
        <w:jc w:val="both"/>
      </w:pPr>
      <w:r w:rsidRPr="004C1E16">
        <w:t>Католический догмат о первенстве Римского епископа и о его непогрешимости в вопросах веры и нравственности был сформулирован в догматической конституции Pastor Aeternus, принятой 18 июля 1870 года I Ватиканским Собором (в католической традиции он считается ХХ Вселенским Собором). Эта конституция состоит из преамбулы и четырех глав. В первой главе утверждается, что Господь Иисус Христос поставил святого Апостола Петра "главой (principem) над всеми Апостолами и видимым главой (visibile caput) всей воинствующей Церкви". Таким образом, апостол Петр получил от Спасителя "первенство истинной и собственной юрисдикции". Во второй главе формулируется учение о римских епископах как о преемниках апостола Петра, унаследовавших от него первенство юрисдикции над всей Христианской Церковью. Третья глава более подробно говорит об объеме власти Римского епископа. Здесь утверждается, что "Пастыри всех чинов и всех обрядов и верные, каждый в отдельности и все вместе, должны находиться в иерархическом подчинении и истинном послушании в вопросах, касающихся не только веры и нравственности, но и порядка и управления Церковью, распространенной по всему миру". Также утверждается, что "Божественное право Апостольского первенства ставит папу Римского надо всей Церковью". И, наконец, четвертая глава конституции посвящена вопросу непогрешимости папы в вопросах веры и нравственности. Здесь указаны те условия, при соблюдении которых высказывания понтифика квалифицируются как безошибочные. Эти условия суть следующие: 1) папа должен выступать в роли пастыря и учителя всех христиан, т.е. не в частном порядке; 2) он должен формулировать учение именно о вере и нравственности (высказывания папы по общественно-политическим, социальным и другим подобным вопросам не являются безошибочными); 3) папа в своем высказывании сам должен квалифицировать свое учение как обязательное для всей Церкви. Выступления Римского епископа, отвечающие этим условиям, именуются высказываниями "ex cathedra" (лат. - с кафедры) и признаются Католической Церковью безошибочными. (Русский перевод конституции см. в: Христианское вероучение: Догматические тексты учительства Церкви III-XX вв. СПб., 2002. Абзацы 466-485).</w:t>
      </w:r>
    </w:p>
    <w:p w:rsidR="002D4E19" w:rsidRPr="004C1E16" w:rsidRDefault="002D4E19" w:rsidP="002D4E19">
      <w:pPr>
        <w:spacing w:before="120"/>
        <w:ind w:firstLine="567"/>
        <w:jc w:val="both"/>
      </w:pPr>
      <w:r w:rsidRPr="004C1E16">
        <w:t>Следует отметить, что учение о примате (первенстве) Римского епископа изложено в Pastor Aeternus жестко и безапелляционно. Вероучительные положения представлены здесь в краткой констатационной форме. К тому же каждая глава документа завершается каноном, провозглашающим отлучение от Церкви тем, кто не придерживается изложенного в этих главах учения. Например, четвертая глава (а стало быть, и вся конституция) завершается следующим каноном: "Если кто-либо, не дай Бог, поимеет дерзость противоречить нашему определению, да будет отлучен от сообщества верных".</w:t>
      </w:r>
    </w:p>
    <w:p w:rsidR="002D4E19" w:rsidRPr="004C1E16" w:rsidRDefault="002D4E19" w:rsidP="002D4E19">
      <w:pPr>
        <w:spacing w:before="120"/>
        <w:ind w:firstLine="567"/>
        <w:jc w:val="both"/>
      </w:pPr>
      <w:r w:rsidRPr="004C1E16">
        <w:t>Ватиканский догмат 1870 года сыграл роковую роль в новейшей истории христианства. Он существенно углубил разделение между Православием и Римским католичеством и сильно затруднил межхристианский диалог.</w:t>
      </w:r>
    </w:p>
    <w:p w:rsidR="002D4E19" w:rsidRPr="001C63A3" w:rsidRDefault="002D4E19" w:rsidP="002D4E19">
      <w:pPr>
        <w:spacing w:before="120"/>
        <w:jc w:val="center"/>
        <w:rPr>
          <w:b/>
          <w:bCs/>
          <w:sz w:val="28"/>
          <w:szCs w:val="28"/>
        </w:rPr>
      </w:pPr>
      <w:r w:rsidRPr="001C63A3">
        <w:rPr>
          <w:b/>
          <w:bCs/>
          <w:sz w:val="28"/>
          <w:szCs w:val="28"/>
        </w:rPr>
        <w:t>ХХ век</w:t>
      </w:r>
    </w:p>
    <w:p w:rsidR="002D4E19" w:rsidRPr="004C1E16" w:rsidRDefault="002D4E19" w:rsidP="002D4E19">
      <w:pPr>
        <w:spacing w:before="120"/>
        <w:ind w:firstLine="567"/>
        <w:jc w:val="both"/>
      </w:pPr>
      <w:r w:rsidRPr="004C1E16">
        <w:t>В ХХ веке в результате активного изучения восточного святоотеческого наследия, а также в результате тесного взаимообмена с православными богословами (главным образом, русскими эмигрантами) в Католической Церкви сложилась так называемая "общинная экклесиология". Ее центральные понятия - это община и общение. Церковь здесь понимается прежде всего как союз любви, который принципиально отличается от всех человеческих сообществ, построенных на воле к власти. Центром церковной жизни становится Евхаристия, как таинство общения и единения. Новое видение Церкви слабо стыковалось с теми жесткими формулировками, которые содержатся в Pastor Aeternus. В конституции I Ватиканского Собора Церковь предстает скорее как абсолютная монархия, возглавляемая Римским первосвященником, а вовсе не как союз любви. В Pastor Aeternus, как мы видели, прямо говорится, что папа стоит "надо всей Церковью".</w:t>
      </w:r>
    </w:p>
    <w:p w:rsidR="002D4E19" w:rsidRPr="004C1E16" w:rsidRDefault="002D4E19" w:rsidP="002D4E19">
      <w:pPr>
        <w:spacing w:before="120"/>
        <w:ind w:firstLine="567"/>
        <w:jc w:val="both"/>
      </w:pPr>
      <w:r w:rsidRPr="004C1E16">
        <w:t>Еще одна серьезная проблема, над разрешением которой вынуждены были трудиться католические богословы после принятия догмата о папском примате, это проблема соотношения папской и епископской власти. По логике конституции 1870 года получалось, что папская власть выше епископской. Более того, этот документ давал основания думать, что именно в папе следует усматривать источник епископской власти. Однако такая крайняя интерпретация первенства входила в явное противоречие с многовековой догматической и канонической традицией, усматривавшей источник епископской власти во Христе.</w:t>
      </w:r>
    </w:p>
    <w:p w:rsidR="002D4E19" w:rsidRPr="004C1E16" w:rsidRDefault="002D4E19" w:rsidP="002D4E19">
      <w:pPr>
        <w:spacing w:before="120"/>
        <w:ind w:firstLine="567"/>
        <w:jc w:val="both"/>
      </w:pPr>
      <w:r w:rsidRPr="004C1E16">
        <w:t>Указанные проблемы породили бурные дискуссии о проблеме первенства в католическом богословии второй половины ХХ века. Общинная экклесиология была в значительной степени воспринята II Ватиканским Собором (1962-1965) и нашла отражение в ряде его документов. Как в период подготовки Собора, так и во время его работы высказывалась надежда, что догмат о первенстве Римского епископа будет если не отменен, то хотя бы пересмотрен. Однако этим надеждам не суждено было сбыться. Собор подтвердил незыблемость учения о папском примате. Так, например, принятая Собором догматическая конституция о Церкви "Lumen gentium", в которой много внимания было уделено теме власти епископов и необходимости развивать коллегиальность (соборность) в деятельности епископата, была снабжена "Предварительным пояснительным примечанием". Здесь в частности говорится: "Коллегия [епископов] с необходимостью и всегда предполагает и своего Главу, который в неприкосновенности сохраняет в Коллегии свою должность Наместника Христа и Пастыря Вселенской Церкви. ...Глава Коллегии ... может сам совершать определенные действия, которые никоим образом не входят в полномочия епископов: например, созывать Коллегию и руководить ею, утверждать нормы ее деятельности и т.д." (Документы II Ватиканского Собора. М., 1998. С. 129).</w:t>
      </w:r>
    </w:p>
    <w:p w:rsidR="002D4E19" w:rsidRPr="004C1E16" w:rsidRDefault="002D4E19" w:rsidP="002D4E19">
      <w:pPr>
        <w:spacing w:before="120"/>
        <w:ind w:firstLine="567"/>
        <w:jc w:val="both"/>
      </w:pPr>
      <w:r w:rsidRPr="004C1E16">
        <w:t>Следует также отметить, что II Ватиканский Собор воздержался от прямого ответа на вопрос об источнике епископской власти: проистекает ли она из таинственного рукоположения или из канонической миссии, поручаемой папой Римским. Таким образом, Собор не решил главных богословских проблем, связанных с учением о первенстве. Поэтому в католическом богословии последних десятилетий можно видеть достаточно большой разброс мнений по этому вопросу. Одни богословы (например, К. Ранер, И. Конгар) настаивают на том, что власть учительства и управления епископ получает при посвящении, а каноническая миссия, поручаемая папой, лишь юридически оформляет эту власть. Другие (например, А. Гутьеррес, А. Штиклер) полагают, что власть учительства и управления епископ получает от папы.</w:t>
      </w:r>
    </w:p>
    <w:p w:rsidR="002D4E19" w:rsidRPr="004C1E16" w:rsidRDefault="002D4E19" w:rsidP="002D4E19">
      <w:pPr>
        <w:spacing w:before="120"/>
        <w:ind w:firstLine="567"/>
        <w:jc w:val="both"/>
      </w:pPr>
      <w:r w:rsidRPr="004C1E16">
        <w:t>Некоторые наиболее радикально настроенные католические богословы вообще требовали отмены догмата о папском примате. Например, известный своими либеральными взглядами Ганс Кюнг в 1971 году издал монографию "Infallible? An Inquiry" (англ. - "Непогрешимость? Исследование"), в которой подверг жесткой критике конституцию Pastor aeternus. Кюнг писал, что ни примат Римского епископа, ни его безошибочность не могут быть согласованы ни с Библией, ни с церковной историей. Возможность отмены догмата 1870 года Кюнг (равно как и Август Бернхард Хаслер, автор монографии о Пие IX и I Ватиканском Соборе: Hasler A. B. Pius IX (1846-1878), päpstliche Unfehlbarkeit und 1. Vatikanisches Konzil. Stuttgart, 1977) обосновывал недействительностью его постановлений, исходя из формальных оснований. Оба автора утверждали, что Собор не был свободен в своих решениях, потому и решения эти не имеют общеобязательной силы.</w:t>
      </w:r>
    </w:p>
    <w:p w:rsidR="002D4E19" w:rsidRPr="004C1E16" w:rsidRDefault="002D4E19" w:rsidP="002D4E19">
      <w:pPr>
        <w:spacing w:before="120"/>
        <w:ind w:firstLine="567"/>
        <w:jc w:val="both"/>
      </w:pPr>
      <w:r w:rsidRPr="004C1E16">
        <w:t>Тезисы Кюнга и Хаслера вызвали серию новых исследований I Ватиканского Собора. Из них наиболее значительным стал трехтомник Клауса Шатца, изданный в 1992-1994 гг (Schatz K. Vaticanum I 1869-1870. 3 vol. Paderborn, 1992-1994). Здесь последовательно опровергаются тезисы Кюнга о недействительности постановлений Собора 1869-70 гг. И хотя сегодня католическая наука признает, что решения I Ватиканского Собора были в значительной мере обусловлены рядом идейно-политических и исторических факторов (прежде всего, борьбой с галликанством и с распространившейся в Европе либеральной идеологией), все же общепринятым является мнение, что эти факторы повлияли лишь на форму соборных постановлений. В сути же своей конституция Pastor Aeternus признается верной.</w:t>
      </w:r>
    </w:p>
    <w:p w:rsidR="002D4E19" w:rsidRPr="004C1E16" w:rsidRDefault="002D4E19" w:rsidP="002D4E19">
      <w:pPr>
        <w:spacing w:before="120"/>
        <w:ind w:firstLine="567"/>
        <w:jc w:val="both"/>
      </w:pPr>
      <w:r w:rsidRPr="004C1E16">
        <w:t>Документы 1990-х годов</w:t>
      </w:r>
    </w:p>
    <w:p w:rsidR="002D4E19" w:rsidRPr="004C1E16" w:rsidRDefault="002D4E19" w:rsidP="002D4E19">
      <w:pPr>
        <w:spacing w:before="120"/>
        <w:ind w:firstLine="567"/>
        <w:jc w:val="both"/>
      </w:pPr>
      <w:r w:rsidRPr="004C1E16">
        <w:t>Такой подход к постановлениям I Ватиканского Собора обусловил и главное направление богословской интерпретации конституции Pastor Aeternus, оформившееся в последние 10-15 лет. Католические богословы предпринимают попытки отделить неизменную сущность догмата о папском примате от исторических форм его выражения и осуществления. В этом отношении особо показательны два связанных между собой документа. Это энциклика папы Иоанна Павла II Ut unum sint (лат. — "Да будут все едино"), посвященная экуменизму, опубликованная 25 мая 1995 года и документ Конгрегации Вероучения под названием "Первенство преемника Петра в таинстве Церкви", обнародованный 31 октября 1998 года.</w:t>
      </w:r>
    </w:p>
    <w:p w:rsidR="002D4E19" w:rsidRPr="004C1E16" w:rsidRDefault="002D4E19" w:rsidP="002D4E19">
      <w:pPr>
        <w:spacing w:before="120"/>
        <w:ind w:firstLine="567"/>
        <w:jc w:val="both"/>
      </w:pPr>
      <w:r w:rsidRPr="004C1E16">
        <w:t>В главе третьей указанной энциклики есть несколько разделов, посвященных вопросу о первенстве Римского епископа. Первенство здесь определяется вполне традиционно. Утверждается, что в папском служении ("служении Петра") Католическая Церковь сохранила "зримое знамение и залог единства". Служение Петра целиком берет свое начало в благодати. При этом Иоанн Павел II говорит, что считает себя призванным "найти такую форму первенства, которая, ни в коей мере не поступаясь тем, что для него характерно, была бы открыта новой ситуации". Выявление этой формы должно облегчить диалог католиков с другими христианскими Церквами.</w:t>
      </w:r>
    </w:p>
    <w:p w:rsidR="002D4E19" w:rsidRPr="004C1E16" w:rsidRDefault="002D4E19" w:rsidP="002D4E19">
      <w:pPr>
        <w:spacing w:before="120"/>
        <w:ind w:firstLine="567"/>
        <w:jc w:val="both"/>
      </w:pPr>
      <w:r w:rsidRPr="004C1E16">
        <w:t>Также в цитируемой энциклике предпринята попытка смягчить отмеченное выше противоречие между католическим догматом о папском примате и традиционным церковным учением о власти епископов. В Ut unum sint специально подчеркивается: "Утверждая, что служение Римского епископа соответствует воле Христа, Католическая Церковь не отделяет это служение от миссии, вверенной всему сонму епископов - "заместителей и посланников Христа". Епископ Рима - член "коллегии", и остальные епископы - его братья в служении". Энциклика также стремится вписать учение о первенстве в общинную экклесиологию. Здесь прямо сказано, что служение Петра "должно осуществляться в общении".</w:t>
      </w:r>
    </w:p>
    <w:p w:rsidR="002D4E19" w:rsidRPr="004C1E16" w:rsidRDefault="002D4E19" w:rsidP="002D4E19">
      <w:pPr>
        <w:spacing w:before="120"/>
        <w:ind w:firstLine="567"/>
        <w:jc w:val="both"/>
      </w:pPr>
      <w:r w:rsidRPr="004C1E16">
        <w:t>Энциклика явно дистанцируется от тех жестких формулировок первенства, которые были приняты в 1870 году. В подтверждение можно привести следующую цитату из Ut unum sint: "В собрании всех пастырей предназначение Римского епископа заключается как раз в том, чтобы "наблюдать" (episkopein) подобно часовому, дабы благодаря усилиям всех пастырей во всех отдельных Церквах слышался голос Пастыря Христа. Таким образом, в каждой отдельной церкви, вверенной этим пастырям, присутствует ипа, sancta, catholica et apostolica Ecclesia (Единая, Святая, Кафолическая и Апостольская Церковь). Все Церкви пребывают в полном и зримом общении, потому что все пастыри пребывают в общении с Петром и, следовательно, едины во Христе. Властью и авторитетом, без которых это служение было бы иллюзорным, епископ Рима должен обеспечивать общение всех Церквей. По этой причине он первый служит единству".</w:t>
      </w:r>
    </w:p>
    <w:p w:rsidR="002D4E19" w:rsidRPr="004C1E16" w:rsidRDefault="002D4E19" w:rsidP="002D4E19">
      <w:pPr>
        <w:spacing w:before="120"/>
        <w:ind w:firstLine="567"/>
        <w:jc w:val="both"/>
      </w:pPr>
      <w:r w:rsidRPr="004C1E16">
        <w:t>Цитированная энциклика, как мы видим, не отступая от традиционного католического учения о первенстве, обозначила некоторые принципиальные моменты его современной богословской интерпретации:</w:t>
      </w:r>
    </w:p>
    <w:p w:rsidR="002D4E19" w:rsidRPr="004C1E16" w:rsidRDefault="002D4E19" w:rsidP="002D4E19">
      <w:pPr>
        <w:spacing w:before="120"/>
        <w:ind w:firstLine="567"/>
        <w:jc w:val="both"/>
      </w:pPr>
      <w:r w:rsidRPr="004C1E16">
        <w:t>1. Первенство не противоречит власти епископа над своей паствой.</w:t>
      </w:r>
    </w:p>
    <w:p w:rsidR="002D4E19" w:rsidRPr="004C1E16" w:rsidRDefault="002D4E19" w:rsidP="002D4E19">
      <w:pPr>
        <w:spacing w:before="120"/>
        <w:ind w:firstLine="567"/>
        <w:jc w:val="both"/>
      </w:pPr>
      <w:r w:rsidRPr="004C1E16">
        <w:t>2. Первенство осуществляется в общении папы с епископатом и верующими и потому не противоречит общинной экклесиологии.</w:t>
      </w:r>
    </w:p>
    <w:p w:rsidR="002D4E19" w:rsidRPr="004C1E16" w:rsidRDefault="002D4E19" w:rsidP="002D4E19">
      <w:pPr>
        <w:spacing w:before="120"/>
        <w:ind w:firstLine="567"/>
        <w:jc w:val="both"/>
      </w:pPr>
      <w:r w:rsidRPr="004C1E16">
        <w:t>3. Суть Петрова служения заключается в обеспечении единства Церкви путем общения всех местных Церквей с епископом Рима.</w:t>
      </w:r>
    </w:p>
    <w:p w:rsidR="002D4E19" w:rsidRPr="004C1E16" w:rsidRDefault="002D4E19" w:rsidP="002D4E19">
      <w:pPr>
        <w:spacing w:before="120"/>
        <w:ind w:firstLine="567"/>
        <w:jc w:val="both"/>
      </w:pPr>
      <w:r w:rsidRPr="004C1E16">
        <w:t>4. Это служение может проявляться в разных формах в зависимости от исторической ситуации, но его догматическая суть остается при этом неизменной.</w:t>
      </w:r>
    </w:p>
    <w:p w:rsidR="002D4E19" w:rsidRPr="004C1E16" w:rsidRDefault="002D4E19" w:rsidP="002D4E19">
      <w:pPr>
        <w:spacing w:before="120"/>
        <w:ind w:firstLine="567"/>
        <w:jc w:val="both"/>
      </w:pPr>
      <w:r w:rsidRPr="004C1E16">
        <w:t>Продолжением намеченной в Ut unum sint богословской линии стал документ Конгрегации Вероучения, опубликованный 31 октября 1998 года в "Osservatore Romano" (OR 31.10.1998, 7). Ниже приведены его основные положения:</w:t>
      </w:r>
    </w:p>
    <w:p w:rsidR="002D4E19" w:rsidRPr="004C1E16" w:rsidRDefault="002D4E19" w:rsidP="002D4E19">
      <w:pPr>
        <w:spacing w:before="120"/>
        <w:ind w:firstLine="567"/>
        <w:jc w:val="both"/>
      </w:pPr>
      <w:r w:rsidRPr="004C1E16">
        <w:t>- Идея первенства Петра выражена в Новом Завете "чисто и ясно". Несмотря на то, что в Синоптических Евангелиях, в Евангелии Иоанна и в посланиях апостола Павла текстуально оно выражено по-разному, все эти тексты находятся "в глубинном сущностном согласии".</w:t>
      </w:r>
    </w:p>
    <w:p w:rsidR="002D4E19" w:rsidRPr="004C1E16" w:rsidRDefault="002D4E19" w:rsidP="002D4E19">
      <w:pPr>
        <w:spacing w:before="120"/>
        <w:ind w:firstLine="567"/>
        <w:jc w:val="both"/>
      </w:pPr>
      <w:r w:rsidRPr="004C1E16">
        <w:t>- Понятие преемства апостольского служения в истории Церкви уяснялось постепенно. Общее преемство по отношению к апостолам унаследовали епископы. Служение Петрово было унаследовано епископом Рима, как связанное с местом мученичества святого Петра.</w:t>
      </w:r>
    </w:p>
    <w:p w:rsidR="002D4E19" w:rsidRPr="004C1E16" w:rsidRDefault="002D4E19" w:rsidP="002D4E19">
      <w:pPr>
        <w:spacing w:before="120"/>
        <w:ind w:firstLine="567"/>
        <w:jc w:val="both"/>
      </w:pPr>
      <w:r w:rsidRPr="004C1E16">
        <w:t>- Преемник Петра имеет особую благодать "служить единству веры и общению, которое необходимо Церкви, чтобы выполнять свою спасительную миссию".</w:t>
      </w:r>
    </w:p>
    <w:p w:rsidR="002D4E19" w:rsidRPr="004C1E16" w:rsidRDefault="002D4E19" w:rsidP="002D4E19">
      <w:pPr>
        <w:spacing w:before="120"/>
        <w:ind w:firstLine="567"/>
        <w:jc w:val="both"/>
      </w:pPr>
      <w:r w:rsidRPr="004C1E16">
        <w:t>- Епископы не являются наместниками Римского Понтифика. Их власть собственная, ординарная и непосредственная.</w:t>
      </w:r>
    </w:p>
    <w:p w:rsidR="002D4E19" w:rsidRPr="004C1E16" w:rsidRDefault="002D4E19" w:rsidP="002D4E19">
      <w:pPr>
        <w:spacing w:before="120"/>
        <w:ind w:firstLine="567"/>
        <w:jc w:val="both"/>
      </w:pPr>
      <w:r w:rsidRPr="004C1E16">
        <w:t>- Римская Церковь признает роль древних Патриархатов, особенно связывавших себя с апостолом Петром. "Система Патриархатов - один из путей Божественного промышления о Церкви, и с самого начала она включала в себя отношение к традиции Петра".</w:t>
      </w:r>
    </w:p>
    <w:p w:rsidR="002D4E19" w:rsidRPr="004C1E16" w:rsidRDefault="002D4E19" w:rsidP="002D4E19">
      <w:pPr>
        <w:spacing w:before="120"/>
        <w:ind w:firstLine="567"/>
        <w:jc w:val="both"/>
      </w:pPr>
      <w:r w:rsidRPr="004C1E16">
        <w:t>- Осуществление первенства отличается от руководства в человеческих обществах. Первенство - это не координация работы и не менеджмент, оно не может быть сведено к первенству чести или квалифицировано как политическая монархия.</w:t>
      </w:r>
    </w:p>
    <w:p w:rsidR="002D4E19" w:rsidRPr="004C1E16" w:rsidRDefault="002D4E19" w:rsidP="002D4E19">
      <w:pPr>
        <w:spacing w:before="120"/>
        <w:ind w:firstLine="567"/>
        <w:jc w:val="both"/>
      </w:pPr>
      <w:r w:rsidRPr="004C1E16">
        <w:t>- Папа есть гарант "законного разнообразия обрядов, канонов и церковной структуры между Востоком и Западом".</w:t>
      </w:r>
    </w:p>
    <w:p w:rsidR="002D4E19" w:rsidRPr="004C1E16" w:rsidRDefault="002D4E19" w:rsidP="002D4E19">
      <w:pPr>
        <w:spacing w:before="120"/>
        <w:ind w:firstLine="567"/>
        <w:jc w:val="both"/>
      </w:pPr>
      <w:r w:rsidRPr="004C1E16">
        <w:t>- Неизменяемая природа первенства преемника Петра исторически раскрывалась в разных формах, "применительно к ситуации странствующей Церкви в этом изменяющемся мире". Следовательно, ядро вероучения о компетенции первенства не может быть определено путем поиска определенного числа функций, осуществлявшихся исторически. То, что определенная задача исполнялась папой в древности, не означает, что она обязательно всегда будет присуща Римскому понтифику. И наоборот, то, что каких-то функций Папа прежде не исполнял, не может служить основанием для заключения, что папа не будет исполнять их в будущем.</w:t>
      </w:r>
    </w:p>
    <w:p w:rsidR="002D4E19" w:rsidRPr="004C1E16" w:rsidRDefault="002D4E19" w:rsidP="002D4E19">
      <w:pPr>
        <w:spacing w:before="120"/>
        <w:ind w:firstLine="567"/>
        <w:jc w:val="both"/>
      </w:pPr>
      <w:r w:rsidRPr="004C1E16">
        <w:t>- Первенство осуществляется в Церкви, то есть "с помощью Святого Духа и в братском общении между Римским понтификом и другими епископами, в соответствие с конкретными церковными нуждами. Но иногда становится очевидным, что только папа (или папа с Вселенским Собором) как преемник Петра имеет авторитет и компетенцию сказать последнее слово о путях осуществления его пастырского служения во Вселенской Церкви".</w:t>
      </w:r>
    </w:p>
    <w:p w:rsidR="002D4E19" w:rsidRPr="004C1E16" w:rsidRDefault="002D4E19" w:rsidP="002D4E19">
      <w:pPr>
        <w:spacing w:before="120"/>
        <w:ind w:firstLine="567"/>
        <w:jc w:val="both"/>
      </w:pPr>
      <w:r w:rsidRPr="004C1E16">
        <w:t>Автором (или во всяком случае одним из главных авторов) этого документа был кардинал Йозеф Ратцингер (ныне - папа Бенедикт XVI), возглавлявший тогда Конгрегацию вероучения. Под документом стоят подписи его и секретаря Конгрегации архиепископа Тарцисио Бертоне. Документ был подготовлен по личной просьбе Иоанна Павла II. Вполне очевидно, что рассуждения Конгрегации вероучения ни в коей мере не затронули суть догмата о папском примате. При этом в документе высказаны некоторые суждения принципиального характера. Одним из них следует признать утверждение, что епископы не являются наместниками папы.</w:t>
      </w:r>
    </w:p>
    <w:p w:rsidR="002D4E19" w:rsidRPr="004C1E16" w:rsidRDefault="002D4E19" w:rsidP="002D4E19">
      <w:pPr>
        <w:spacing w:before="120"/>
        <w:ind w:firstLine="567"/>
        <w:jc w:val="both"/>
      </w:pPr>
      <w:r w:rsidRPr="004C1E16">
        <w:t>Несмотря на опубликование указанных документов, высказанные в них мысли никак не повлияли на практическое осуществления первенства. Размышления так и остались размышлениями. Тем не менее они дали толчок как развитию католического богословия в указанном направлении, так и православно-католическому диалогу.</w:t>
      </w:r>
    </w:p>
    <w:p w:rsidR="002D4E19" w:rsidRPr="004C1E16" w:rsidRDefault="002D4E19" w:rsidP="002D4E19">
      <w:pPr>
        <w:spacing w:before="120"/>
        <w:ind w:firstLine="567"/>
        <w:jc w:val="both"/>
      </w:pPr>
      <w:r w:rsidRPr="004C1E16">
        <w:t>Хотя цитированные документы и утверждают, что в обсуждаемом вопросе достигнута гармония, все же это не совсем так. В 2003 году в Риме состоялся научный симпозиум на тему служения святого апостола Петра, в котором приняли участие православные и католические богословы. Открывая работу симпозиума, глава папского Совета по содействию христианскому единству кардинал Вальтер Каспер подчеркнул, что "I Ватиканский Собор не смог приступить к тому, чтобы включить примат в экклесиологический контекст. Поэтому процесс остался незавершенным". II Ватиканский Собор хотя и попытался поместить догмат 1870 года в новое видение Церкви, однако также не сумел этого сделать. "Собору не удалось полностью совместить эти новые элементы - которые на самом деле соответствуют древней традиции - с положениями I Ватиканского Собора. Не удалось найти целостного решения всех вопросов. Порой говорили о двух разных экклесиологиях в текстах Собора. По окончании Собора все это привело к разногласиям относительно интерпретации, которые в значительной степени не преодолены и сегодня. В этом смысле II Ватиканский Собор остался незавершенным. Включение служения Петра в экклесиологию в целом, равно как и соотношение вселенского и местного аспектов Церкви, применимость принципа подчиненности и ряд других богословских и практических вопросов не получили окончательного разрешения", - сказал кардинал Каспер (Каспер Вальтер. Введение в предмет и католическую герменевтику постановлений I Ватиканского Собора / Петрово служение. Диалог католиков и православных. Под ред. Вальтера Каспера. М., 2006. С. 25-26).</w:t>
      </w:r>
    </w:p>
    <w:p w:rsidR="002D4E19" w:rsidRPr="004C1E16" w:rsidRDefault="002D4E19" w:rsidP="002D4E19">
      <w:pPr>
        <w:spacing w:before="120"/>
        <w:ind w:firstLine="567"/>
        <w:jc w:val="both"/>
      </w:pPr>
      <w:r w:rsidRPr="004C1E16">
        <w:t>Таким образом, сегодня сложно говорить о каком-то однозначном решении вопроса о первенстве в католическом богословии. Сохраняя незыблемым догмат 1870 года, Католическая Церковь находится в поиске новых форм выражения и осуществления этого догмата. Налицо определенное смягчение католической позиции в этом вопросе, что обусловлено прежде всего стремлением облегчить ведение межхристианского диалога.</w:t>
      </w:r>
    </w:p>
    <w:p w:rsidR="002D4E19" w:rsidRPr="004C1E16" w:rsidRDefault="002D4E19" w:rsidP="002D4E19">
      <w:pPr>
        <w:spacing w:before="120"/>
        <w:ind w:firstLine="567"/>
        <w:jc w:val="both"/>
      </w:pPr>
      <w:r w:rsidRPr="004C1E16">
        <w:t>Отмеченные тенденции в католическом богословии заслуживают особого внимания, поскольку в среде греческих православных богословов в ХХ веке также имела место определенная эволюция в учении о первенстве. Здесь все чаще и все настойчивее подчеркивались особые права и преимущества Константинопольского Патриарха по отношению к другим Поместным Православным Церквам. Смягчение католической позиции, с одной стороны, и ужесточение позиции Константинопольской Церкви, с другой, в последнее время приняло характер взаимного сближения. В последние годы православные богословы, развивающие указанную тенденцию (например, митрополит Пергамский Иоанн Зизиулас), находят все больше точек соприкосновения с богословами католическими. Отечественные же богословы традиционно не принимают греческой интерпретации первенства. И это серьезное разногласие внутри православного мира приняло, к сожалению, форму все усиливающегося противостояния. Так что осмысление проблемы церковного первенства является сегодня одной из наиболее актуальных задач, стоящих перед отечественной богословской наукой.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4E19"/>
    <w:rsid w:val="00051FB8"/>
    <w:rsid w:val="00095BA6"/>
    <w:rsid w:val="00144B38"/>
    <w:rsid w:val="001C63A3"/>
    <w:rsid w:val="00210DB3"/>
    <w:rsid w:val="002D4E19"/>
    <w:rsid w:val="0031418A"/>
    <w:rsid w:val="00350B15"/>
    <w:rsid w:val="00377A3D"/>
    <w:rsid w:val="004C1E16"/>
    <w:rsid w:val="0052086C"/>
    <w:rsid w:val="005A2562"/>
    <w:rsid w:val="00755964"/>
    <w:rsid w:val="008C19D7"/>
    <w:rsid w:val="00A44D32"/>
    <w:rsid w:val="00D64D15"/>
    <w:rsid w:val="00E12572"/>
    <w:rsid w:val="00F61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5ECA4CD-711B-4B4A-ABA3-0C9AC6DAB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E1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D4E19"/>
    <w:rPr>
      <w:color w:val="4B5A9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2889</Words>
  <Characters>16471</Characters>
  <Application>Microsoft Office Word</Application>
  <DocSecurity>0</DocSecurity>
  <Lines>137</Lines>
  <Paragraphs>38</Paragraphs>
  <ScaleCrop>false</ScaleCrop>
  <Company>Home</Company>
  <LinksUpToDate>false</LinksUpToDate>
  <CharactersWithSpaces>19322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Дискуссия о проблеме первенства в современном католическом богословии </dc:title>
  <dc:subject/>
  <dc:creator>Alena</dc:creator>
  <cp:keywords/>
  <dc:description/>
  <cp:lastModifiedBy>admin</cp:lastModifiedBy>
  <cp:revision>2</cp:revision>
  <dcterms:created xsi:type="dcterms:W3CDTF">2014-02-18T17:29:00Z</dcterms:created>
  <dcterms:modified xsi:type="dcterms:W3CDTF">2014-02-18T17:29:00Z</dcterms:modified>
</cp:coreProperties>
</file>