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F27" w:rsidRPr="00A262AA" w:rsidRDefault="00694F27" w:rsidP="00694F27">
      <w:pPr>
        <w:spacing w:before="120"/>
        <w:jc w:val="center"/>
        <w:rPr>
          <w:b/>
          <w:bCs/>
          <w:sz w:val="32"/>
          <w:szCs w:val="32"/>
        </w:rPr>
      </w:pPr>
      <w:r w:rsidRPr="00A262AA">
        <w:rPr>
          <w:b/>
          <w:bCs/>
          <w:sz w:val="32"/>
          <w:szCs w:val="32"/>
        </w:rPr>
        <w:t>Мусульманский культ</w:t>
      </w:r>
    </w:p>
    <w:p w:rsidR="00694F27" w:rsidRPr="00D61C12" w:rsidRDefault="00694F27" w:rsidP="00694F27">
      <w:pPr>
        <w:spacing w:before="120"/>
        <w:ind w:firstLine="567"/>
        <w:jc w:val="both"/>
        <w:rPr>
          <w:sz w:val="24"/>
          <w:szCs w:val="24"/>
        </w:rPr>
      </w:pPr>
      <w:r w:rsidRPr="00D61C12">
        <w:rPr>
          <w:sz w:val="24"/>
          <w:szCs w:val="24"/>
        </w:rPr>
        <w:t xml:space="preserve">В исламе вся жизнь человека рассматривается как служба богу. Мусульманин должен, по Корану, рассматривать себя в качестве раба аллаха, которому земная жизнь дана для приготовления себя к загробной жизни путем прохождения испытаний, предпосланных свыше. „Все то, что имеется на свете. - говорится в одной современной мусульманской книге, - создано всевышним аллахом для людей. Всем этим мы пользуемся... За все эти дары, созданные аллахом для нас, мы должны выражать нашу благодарность. Богослужение считается выражением благодарности и проявлением покорности велениям аллаха". </w:t>
      </w:r>
    </w:p>
    <w:p w:rsidR="00694F27" w:rsidRPr="00D61C12" w:rsidRDefault="00694F27" w:rsidP="00694F27">
      <w:pPr>
        <w:spacing w:before="120"/>
        <w:ind w:firstLine="567"/>
        <w:jc w:val="both"/>
        <w:rPr>
          <w:sz w:val="24"/>
          <w:szCs w:val="24"/>
        </w:rPr>
      </w:pPr>
      <w:r w:rsidRPr="00D61C12">
        <w:rPr>
          <w:sz w:val="24"/>
          <w:szCs w:val="24"/>
        </w:rPr>
        <w:t xml:space="preserve">Верующий на своем жизненном пути все обязан совершать именем аллаха и для аллаха. Этим объясняется сложная обрядность, столь характерная для ислама. За многовековую историю ислама сложилась определенная система богопочитания, отправления религиозных обязанностей в соответствии с учением Корана, указаниями, содержащимися в изустных и письменных преданиях, освященных традицией и духовенством. </w:t>
      </w:r>
    </w:p>
    <w:p w:rsidR="00694F27" w:rsidRPr="00A262AA" w:rsidRDefault="00694F27" w:rsidP="00694F27">
      <w:pPr>
        <w:spacing w:before="120"/>
        <w:jc w:val="center"/>
        <w:rPr>
          <w:b/>
          <w:bCs/>
          <w:sz w:val="28"/>
          <w:szCs w:val="28"/>
        </w:rPr>
      </w:pPr>
      <w:r w:rsidRPr="00A262AA">
        <w:rPr>
          <w:b/>
          <w:bCs/>
          <w:sz w:val="28"/>
          <w:szCs w:val="28"/>
        </w:rPr>
        <w:t>Обряды в исламе</w:t>
      </w:r>
    </w:p>
    <w:p w:rsidR="00694F27" w:rsidRPr="00A262AA" w:rsidRDefault="00694F27" w:rsidP="00694F27">
      <w:pPr>
        <w:spacing w:before="120"/>
        <w:jc w:val="center"/>
        <w:rPr>
          <w:b/>
          <w:bCs/>
          <w:sz w:val="28"/>
          <w:szCs w:val="28"/>
        </w:rPr>
      </w:pPr>
      <w:r w:rsidRPr="00A262AA">
        <w:rPr>
          <w:b/>
          <w:bCs/>
          <w:sz w:val="28"/>
          <w:szCs w:val="28"/>
        </w:rPr>
        <w:t>Чтение Корана</w:t>
      </w:r>
    </w:p>
    <w:p w:rsidR="00694F27" w:rsidRPr="00D61C12" w:rsidRDefault="00694F27" w:rsidP="00694F27">
      <w:pPr>
        <w:spacing w:before="120"/>
        <w:ind w:firstLine="567"/>
        <w:jc w:val="both"/>
        <w:rPr>
          <w:sz w:val="24"/>
          <w:szCs w:val="24"/>
        </w:rPr>
      </w:pPr>
      <w:r w:rsidRPr="00D61C12">
        <w:rPr>
          <w:sz w:val="24"/>
          <w:szCs w:val="24"/>
        </w:rPr>
        <w:t xml:space="preserve">В богослужебном ритуале пению Корана уделяется очень большое внимание. Считается весьма похвальным, если в доме мусульманина имеется Коран, независимо от того, умеет он читать или нет. Наличие в доме Корана понимается как хранение священной реликвии. Существует поверье, будто он ограждает дом от несчастий, злых духов, дурного глаза, постоянно благословляет обитателей дома. Кроме того, среди мусульман распространена клятва на Коране при совершении сделок — обычай, в силу которого свидетельство человека с Кораном в руках должно приниматься всерьез, за истину, а обещание, данное при Коране, должно вызвать уверенность в исполнении, и т. д. Лишь очень немногие из мусульман умеют читать Коран, и еще меньше тех, кто в состоянии понять смысл отдельных фраз из Корана (аятов). Поэтому за чтение Корана в доме верующего представители духовенства берут „садака" или „шукрсадака", т. е. определенную мзду. В мусульманских странах все значительные события, праздники, торжества, пуск промышленных объектов, словом, начало всех общественных мероприятий открывается чтением Корана, транслируемым по радио и телевидению. Перед началом ежедневных радиопередач также читается Коран. </w:t>
      </w:r>
    </w:p>
    <w:p w:rsidR="00694F27" w:rsidRPr="00D61C12" w:rsidRDefault="00694F27" w:rsidP="00694F27">
      <w:pPr>
        <w:spacing w:before="120"/>
        <w:ind w:firstLine="567"/>
        <w:jc w:val="both"/>
        <w:rPr>
          <w:sz w:val="24"/>
          <w:szCs w:val="24"/>
        </w:rPr>
      </w:pPr>
      <w:r w:rsidRPr="00D61C12">
        <w:rPr>
          <w:sz w:val="24"/>
          <w:szCs w:val="24"/>
        </w:rPr>
        <w:t xml:space="preserve">Другие религиозные книги, сборники преданий и т. п. читаются значительно реже, и, конечно, ни в коей мере не могут сравниваться с Кораном - главной священной книгой мусульман. </w:t>
      </w:r>
    </w:p>
    <w:p w:rsidR="00694F27" w:rsidRPr="00A262AA" w:rsidRDefault="00694F27" w:rsidP="00694F27">
      <w:pPr>
        <w:spacing w:before="120"/>
        <w:jc w:val="center"/>
        <w:rPr>
          <w:b/>
          <w:bCs/>
          <w:sz w:val="28"/>
          <w:szCs w:val="28"/>
        </w:rPr>
      </w:pPr>
      <w:r w:rsidRPr="00A262AA">
        <w:rPr>
          <w:b/>
          <w:bCs/>
          <w:sz w:val="28"/>
          <w:szCs w:val="28"/>
        </w:rPr>
        <w:t>Намаз (молитва)</w:t>
      </w:r>
    </w:p>
    <w:p w:rsidR="00694F27" w:rsidRPr="00D61C12" w:rsidRDefault="00694F27" w:rsidP="00694F27">
      <w:pPr>
        <w:spacing w:before="120"/>
        <w:ind w:firstLine="567"/>
        <w:jc w:val="both"/>
        <w:rPr>
          <w:sz w:val="24"/>
          <w:szCs w:val="24"/>
        </w:rPr>
      </w:pPr>
      <w:r w:rsidRPr="00D61C12">
        <w:rPr>
          <w:sz w:val="24"/>
          <w:szCs w:val="24"/>
        </w:rPr>
        <w:t xml:space="preserve">Мусульманину полагается молиться (совершать намаз) пять раз в день. Ежедневная пятикратная молитва -одна из основных обязанностей верующих в исламе. Первая - утренняя молитва на заре (салят ассубх) совершается в промежуток времени от рассвета до восхода солнца и состоит из двух так называемых рак-атов, т. е. поклонений, падений ниц; вторая -полуденная (салят асазухр) - из четырех рак-атов; третья — во второй половине дня до заката солнца (салят аль-аср), называемая вечерней молитвой, -из четырех рак-атов; четвертая - при заходе солнца (салят альмагриб) и пятая - в начале ночи (салят аль-иша) состоят из трех рак-атов. Кроме этих обязательных намазов наиболее правоверные и усердные мусульмане совершают еще и дополнительные молитвы с определенным числом сгибаний спины и касаний лбом пола, а в месяц рамадан введена особая молитва — „тарауих-намаз", совершаемая после проведенного днем поста. </w:t>
      </w:r>
    </w:p>
    <w:p w:rsidR="00694F27" w:rsidRPr="00D61C12" w:rsidRDefault="00694F27" w:rsidP="00694F27">
      <w:pPr>
        <w:spacing w:before="120"/>
        <w:ind w:firstLine="567"/>
        <w:jc w:val="both"/>
        <w:rPr>
          <w:sz w:val="24"/>
          <w:szCs w:val="24"/>
        </w:rPr>
      </w:pPr>
      <w:r w:rsidRPr="00D61C12">
        <w:rPr>
          <w:sz w:val="24"/>
          <w:szCs w:val="24"/>
        </w:rPr>
        <w:t xml:space="preserve">Ритуал намаза очень сложен, он требует соблюдения множества скрупулезных правил, малейшее нарушение которых приводит к „недействительности" молитвы. Это обстоятельство вынуждает верующих сосредоточить все свое внимание, собрать всю волю на совершение обряда молитвенного поклонения богу. Перед намазом человек обязан совершить ритуальное омовение - тахара. </w:t>
      </w:r>
    </w:p>
    <w:p w:rsidR="00694F27" w:rsidRPr="00D61C12" w:rsidRDefault="00694F27" w:rsidP="00694F27">
      <w:pPr>
        <w:spacing w:before="120"/>
        <w:ind w:firstLine="567"/>
        <w:jc w:val="both"/>
        <w:rPr>
          <w:sz w:val="24"/>
          <w:szCs w:val="24"/>
        </w:rPr>
      </w:pPr>
      <w:r w:rsidRPr="00D61C12">
        <w:rPr>
          <w:sz w:val="24"/>
          <w:szCs w:val="24"/>
        </w:rPr>
        <w:t xml:space="preserve">Содержанием молитвы являются слова, прославляющие аллаха, формулы, выражающие преклонение, восторг и унижение перед ним, чаще всего употребляется первая сура, аяты из 103,108, 112,114-й сур Корана. </w:t>
      </w:r>
    </w:p>
    <w:p w:rsidR="00694F27" w:rsidRPr="00D61C12" w:rsidRDefault="00694F27" w:rsidP="00694F27">
      <w:pPr>
        <w:spacing w:before="120"/>
        <w:ind w:firstLine="567"/>
        <w:jc w:val="both"/>
        <w:rPr>
          <w:sz w:val="24"/>
          <w:szCs w:val="24"/>
        </w:rPr>
      </w:pPr>
      <w:r w:rsidRPr="00D61C12">
        <w:rPr>
          <w:sz w:val="24"/>
          <w:szCs w:val="24"/>
        </w:rPr>
        <w:t xml:space="preserve">В настоящее время в силу особенностей современной жизни не все мусульмане совершают пятикратные намазы, и это в той или иной форме, можно сказать, санкционировано духовенством или, по крайней мере, строго не преследуется. Люди, не молящиеся ввиду определенных условий (нахождение в пути, на производстве, на военной или иной службе со строгим распорядком и т. д.), не встречают ныне осуждения со стороны служителей ислама. </w:t>
      </w:r>
    </w:p>
    <w:p w:rsidR="00694F27" w:rsidRPr="00D61C12" w:rsidRDefault="00694F27" w:rsidP="00694F27">
      <w:pPr>
        <w:spacing w:before="120"/>
        <w:ind w:firstLine="567"/>
        <w:jc w:val="both"/>
        <w:rPr>
          <w:sz w:val="24"/>
          <w:szCs w:val="24"/>
        </w:rPr>
      </w:pPr>
      <w:r w:rsidRPr="00D61C12">
        <w:rPr>
          <w:sz w:val="24"/>
          <w:szCs w:val="24"/>
        </w:rPr>
        <w:t xml:space="preserve">Молитва является мощным психологическим и идейным средством в исламе. Духовенство постоянно внушает мусульманам, что только та молитва доходит до бога, которая искрения. Бог-де любит, чтобы молящийся всеми помыслами, всем сердцем был с ним, верил в него без остатка и колебаний. В случае какого-нибудь успеха в своей жизни мусульманин благодарит бога, а в случае неудачи он вместо того, чтобы искать действительные причины неуспеха дела, винит себя за неискренность перед господом, корит себя за недостаточно усердную молитву, терзает свой ум и сердце. </w:t>
      </w:r>
    </w:p>
    <w:p w:rsidR="00694F27" w:rsidRPr="00D61C12" w:rsidRDefault="00694F27" w:rsidP="00694F27">
      <w:pPr>
        <w:spacing w:before="120"/>
        <w:ind w:firstLine="567"/>
        <w:jc w:val="both"/>
        <w:rPr>
          <w:sz w:val="24"/>
          <w:szCs w:val="24"/>
        </w:rPr>
      </w:pPr>
      <w:r w:rsidRPr="00D61C12">
        <w:rPr>
          <w:sz w:val="24"/>
          <w:szCs w:val="24"/>
        </w:rPr>
        <w:t xml:space="preserve">Несмотря на усиленные проповеди о пользе молитвы, о ее спасительности, число молящихся людей становится все меньше. Это является важным признаком ослабления веры. </w:t>
      </w:r>
    </w:p>
    <w:p w:rsidR="00694F27" w:rsidRPr="00A262AA" w:rsidRDefault="00694F27" w:rsidP="00694F27">
      <w:pPr>
        <w:spacing w:before="120"/>
        <w:jc w:val="center"/>
        <w:rPr>
          <w:b/>
          <w:bCs/>
          <w:sz w:val="28"/>
          <w:szCs w:val="28"/>
        </w:rPr>
      </w:pPr>
      <w:r w:rsidRPr="00A262AA">
        <w:rPr>
          <w:b/>
          <w:bCs/>
          <w:sz w:val="28"/>
          <w:szCs w:val="28"/>
        </w:rPr>
        <w:t>Суннат</w:t>
      </w:r>
    </w:p>
    <w:p w:rsidR="00694F27" w:rsidRPr="00D61C12" w:rsidRDefault="00694F27" w:rsidP="00694F27">
      <w:pPr>
        <w:spacing w:before="120"/>
        <w:ind w:firstLine="567"/>
        <w:jc w:val="both"/>
        <w:rPr>
          <w:sz w:val="24"/>
          <w:szCs w:val="24"/>
        </w:rPr>
      </w:pPr>
      <w:r w:rsidRPr="00D61C12">
        <w:rPr>
          <w:sz w:val="24"/>
          <w:szCs w:val="24"/>
        </w:rPr>
        <w:t xml:space="preserve">Суннат - обряд обрезания крайней плоти, которому подвергаются мусульмане еще в младенческом возрасте. Суннат происходит от слова „сунна", которое означает мусульманское священное предание, и относится к числу мусульманских ритуалов, предписанных сунной. Среди мусульман распространено ставшее традиционным мнение, будто обрезание полезно и даже необходимо мужчинам. Некоторые народы и национальности рассматривают этот обряд в качестве важной черты, характерной особенности национальной принадлежности. Исключая из этого обряда религиозное содержание, некоторые склонны даже рассматривать его как целесообразную в гигиеническом отношении процедуру Однако в любом случае духовенство вкладывает в суннат религиозный смысл и стремится его использовать в своих целях. </w:t>
      </w:r>
    </w:p>
    <w:p w:rsidR="00694F27" w:rsidRPr="00D61C12" w:rsidRDefault="00694F27" w:rsidP="00694F27">
      <w:pPr>
        <w:spacing w:before="120"/>
        <w:ind w:firstLine="567"/>
        <w:jc w:val="both"/>
        <w:rPr>
          <w:sz w:val="24"/>
          <w:szCs w:val="24"/>
        </w:rPr>
      </w:pPr>
      <w:r w:rsidRPr="00D61C12">
        <w:rPr>
          <w:sz w:val="24"/>
          <w:szCs w:val="24"/>
        </w:rPr>
        <w:t xml:space="preserve">Обрезание, возникшее как обряд еще в первобытном обществе, - не специфически мусульманское явление. В Коране нет никаких указаний и даже намека относительно этого ритуала. У многих первобытных племен существовали различные способы для придания себе особых отличительных черт: татуировка членов племени, окрашивание лица, волос, особые формы причесок, ношение украшений и т. д. </w:t>
      </w:r>
    </w:p>
    <w:p w:rsidR="00694F27" w:rsidRPr="00D61C12" w:rsidRDefault="00694F27" w:rsidP="00694F27">
      <w:pPr>
        <w:spacing w:before="120"/>
        <w:ind w:firstLine="567"/>
        <w:jc w:val="both"/>
        <w:rPr>
          <w:sz w:val="24"/>
          <w:szCs w:val="24"/>
        </w:rPr>
      </w:pPr>
      <w:r w:rsidRPr="00D61C12">
        <w:rPr>
          <w:sz w:val="24"/>
          <w:szCs w:val="24"/>
        </w:rPr>
        <w:t xml:space="preserve">Известно, например, что инициации - переход юношей в разряд взрослых членов племени — обычно сопровождались прохождением определенного ритуала. Когда юношей и девушек переводили в разряд взрослых, над ними тоже совершались различные обряды, подчас связанные с испытаниями на физическую крепость, силу, терпение переносить боль и т. д., среди которых нередко бывали и такие, как выбивание зубов, прокалывание ушных раковин, ноздрей и пр. К такому виду обрядов относилось и обрезание. </w:t>
      </w:r>
    </w:p>
    <w:p w:rsidR="00694F27" w:rsidRPr="00D61C12" w:rsidRDefault="00694F27" w:rsidP="00694F27">
      <w:pPr>
        <w:spacing w:before="120"/>
        <w:ind w:firstLine="567"/>
        <w:jc w:val="both"/>
        <w:rPr>
          <w:sz w:val="24"/>
          <w:szCs w:val="24"/>
        </w:rPr>
      </w:pPr>
      <w:r w:rsidRPr="00D61C12">
        <w:rPr>
          <w:sz w:val="24"/>
          <w:szCs w:val="24"/>
        </w:rPr>
        <w:t xml:space="preserve">Вред этого обряда заключается прежде всего в том, что он служит помехой к объединению людей различных наций и вероисповеданий, говорит об „исключительности", „богоизбранности" мусульман, служит орудием сохранения веры, сильного психологического воздействия как на свидетелей обряда, сопровождаемого пиршеством и праздничными торжествами, так в особенности и на непосредственного объекта самого обряда. В настоящее время мусульманское духовенство в СССР не настаивает на обязательности этого обряда. Но это вовсе не значит, что с ним уже покончено. Многовековая традиция имеет тенденцию к самосохранению. И этот нелепый обряд сохраняется до наших дней. </w:t>
      </w:r>
    </w:p>
    <w:p w:rsidR="00694F27" w:rsidRPr="00A262AA" w:rsidRDefault="00694F27" w:rsidP="00694F27">
      <w:pPr>
        <w:spacing w:before="120"/>
        <w:jc w:val="center"/>
        <w:rPr>
          <w:b/>
          <w:bCs/>
          <w:sz w:val="28"/>
          <w:szCs w:val="28"/>
        </w:rPr>
      </w:pPr>
      <w:r w:rsidRPr="00A262AA">
        <w:rPr>
          <w:b/>
          <w:bCs/>
          <w:sz w:val="28"/>
          <w:szCs w:val="28"/>
        </w:rPr>
        <w:t>Милостыня</w:t>
      </w:r>
    </w:p>
    <w:p w:rsidR="00694F27" w:rsidRPr="00D61C12" w:rsidRDefault="00694F27" w:rsidP="00694F27">
      <w:pPr>
        <w:spacing w:before="120"/>
        <w:ind w:firstLine="567"/>
        <w:jc w:val="both"/>
        <w:rPr>
          <w:sz w:val="24"/>
          <w:szCs w:val="24"/>
        </w:rPr>
      </w:pPr>
      <w:r w:rsidRPr="00D61C12">
        <w:rPr>
          <w:sz w:val="24"/>
          <w:szCs w:val="24"/>
        </w:rPr>
        <w:t xml:space="preserve">Обряд подачи милостыни (нищим, в пользу мечети) осуществляется в соответствии с указанием Корана. „Вам не достичь благочестия, покуда не будете делать жертвований из того, что любите" (3, 86). "Каждое пожертвование, какое ни пожертвуют они, малое ли оно будет или большое... записано будет за ними, для того, чтобы богу наградить их наилучшим благом.." (9,122). </w:t>
      </w:r>
    </w:p>
    <w:p w:rsidR="00694F27" w:rsidRPr="00D61C12" w:rsidRDefault="00694F27" w:rsidP="00694F27">
      <w:pPr>
        <w:spacing w:before="120"/>
        <w:ind w:firstLine="567"/>
        <w:jc w:val="both"/>
        <w:rPr>
          <w:sz w:val="24"/>
          <w:szCs w:val="24"/>
        </w:rPr>
      </w:pPr>
      <w:r w:rsidRPr="00D61C12">
        <w:rPr>
          <w:sz w:val="24"/>
          <w:szCs w:val="24"/>
        </w:rPr>
        <w:t xml:space="preserve">Мусульмане верят, что милостыня освобождает от греха и способствует достижению райского блаженства. Она имеет две формы: „закят" и „садака". „Закят" в исламском теократическом государстве означал налог, выплачиваемый натурой. В настоящее время более распространенную форму имеет „садака", т. е. добровольное даяние („милостыня по внезапному побуждению") в пользу нищего, бедствующего, увечного, калеки или в пользу храма. </w:t>
      </w:r>
    </w:p>
    <w:p w:rsidR="00694F27" w:rsidRPr="00A262AA" w:rsidRDefault="00694F27" w:rsidP="00694F27">
      <w:pPr>
        <w:spacing w:before="120"/>
        <w:jc w:val="center"/>
        <w:rPr>
          <w:b/>
          <w:bCs/>
          <w:sz w:val="28"/>
          <w:szCs w:val="28"/>
        </w:rPr>
      </w:pPr>
      <w:r w:rsidRPr="00A262AA">
        <w:rPr>
          <w:b/>
          <w:bCs/>
          <w:sz w:val="28"/>
          <w:szCs w:val="28"/>
        </w:rPr>
        <w:t>Хаджж (паломничество)</w:t>
      </w:r>
    </w:p>
    <w:p w:rsidR="00694F27" w:rsidRPr="00D61C12" w:rsidRDefault="00694F27" w:rsidP="00694F27">
      <w:pPr>
        <w:spacing w:before="120"/>
        <w:ind w:firstLine="567"/>
        <w:jc w:val="both"/>
        <w:rPr>
          <w:sz w:val="24"/>
          <w:szCs w:val="24"/>
        </w:rPr>
      </w:pPr>
      <w:r w:rsidRPr="00D61C12">
        <w:rPr>
          <w:sz w:val="24"/>
          <w:szCs w:val="24"/>
        </w:rPr>
        <w:t xml:space="preserve">Даже тогда, когда аш-шахада, молитва, пост и милостыня были строго обязательны по всей форме, паломничество (хаджж) в Мекку и Медину, т. е. места, где протекала деятельность Мухаммеда, не являлось непременной обязанностью. Дело в том, что далекое путешествие в эти города, особенно предпринимаемое верующими других стран, связано со значительными материальными расходами и всякими другими препятствиями. Но каждый совершеннолетний мусульманин, будь то мужчина или женщина, должен стремиться к совершению обряда священного" хаджжа хотя бы один раз в жизни. Святость и благость хаджжа беспредельны". Разрешается посылать вместо себя и других лиц. </w:t>
      </w:r>
    </w:p>
    <w:p w:rsidR="00694F27" w:rsidRPr="00D61C12" w:rsidRDefault="00694F27" w:rsidP="00694F27">
      <w:pPr>
        <w:spacing w:before="120"/>
        <w:ind w:firstLine="567"/>
        <w:jc w:val="both"/>
        <w:rPr>
          <w:sz w:val="24"/>
          <w:szCs w:val="24"/>
        </w:rPr>
      </w:pPr>
      <w:r w:rsidRPr="00D61C12">
        <w:rPr>
          <w:sz w:val="24"/>
          <w:szCs w:val="24"/>
        </w:rPr>
        <w:t xml:space="preserve">Совершивший паломничество удостаивается почетного звания "хаджжия". который рассматривается мусульманами в качестве почти святого человека. Его наперебой приглашают на угощения, присылают подаркя. Привезенная из источника, находящегося вблизи Мекки, вода, почитаемая как святая и якобы имеющая великие целительные свойства, нередко становится предметом спекуляций. </w:t>
      </w:r>
    </w:p>
    <w:p w:rsidR="00694F27" w:rsidRPr="00D61C12" w:rsidRDefault="00694F27" w:rsidP="00694F27">
      <w:pPr>
        <w:spacing w:before="120"/>
        <w:ind w:firstLine="567"/>
        <w:jc w:val="both"/>
        <w:rPr>
          <w:sz w:val="24"/>
          <w:szCs w:val="24"/>
        </w:rPr>
      </w:pPr>
      <w:r w:rsidRPr="00D61C12">
        <w:rPr>
          <w:sz w:val="24"/>
          <w:szCs w:val="24"/>
        </w:rPr>
        <w:t xml:space="preserve">Следует отметить, что паломничество в "святые" места, в особенности в Мекку и Медину, т е. хаджж, «грает далеко не последнюю роль в пропаганде ислама среди определенной части населения. </w:t>
      </w:r>
    </w:p>
    <w:p w:rsidR="00694F27" w:rsidRPr="00A262AA" w:rsidRDefault="00694F27" w:rsidP="00694F27">
      <w:pPr>
        <w:spacing w:before="120"/>
        <w:jc w:val="center"/>
        <w:rPr>
          <w:b/>
          <w:bCs/>
          <w:sz w:val="28"/>
          <w:szCs w:val="28"/>
        </w:rPr>
      </w:pPr>
      <w:r w:rsidRPr="00A262AA">
        <w:rPr>
          <w:b/>
          <w:bCs/>
          <w:sz w:val="28"/>
          <w:szCs w:val="28"/>
        </w:rPr>
        <w:t>Культ Каабы</w:t>
      </w:r>
    </w:p>
    <w:p w:rsidR="00694F27" w:rsidRPr="00D61C12" w:rsidRDefault="00694F27" w:rsidP="00694F27">
      <w:pPr>
        <w:spacing w:before="120"/>
        <w:ind w:firstLine="567"/>
        <w:jc w:val="both"/>
        <w:rPr>
          <w:sz w:val="24"/>
          <w:szCs w:val="24"/>
        </w:rPr>
      </w:pPr>
      <w:r w:rsidRPr="00D61C12">
        <w:rPr>
          <w:sz w:val="24"/>
          <w:szCs w:val="24"/>
        </w:rPr>
        <w:t xml:space="preserve">В представлении последователей Мухаммеда Кааба - священный храм в Мекке, в сторону которого следует обратиться, если хочешь, чтобы твоя молитва была услышана богом. Обращение лицом в сторону Каабы (обращение к "кыбле", как говорят мусульмане) считается непременным условием действенности молитвы. </w:t>
      </w:r>
    </w:p>
    <w:p w:rsidR="00694F27" w:rsidRPr="00D61C12" w:rsidRDefault="00694F27" w:rsidP="00694F27">
      <w:pPr>
        <w:spacing w:before="120"/>
        <w:ind w:firstLine="567"/>
        <w:jc w:val="both"/>
        <w:rPr>
          <w:sz w:val="24"/>
          <w:szCs w:val="24"/>
        </w:rPr>
      </w:pPr>
      <w:r w:rsidRPr="00D61C12">
        <w:rPr>
          <w:sz w:val="24"/>
          <w:szCs w:val="24"/>
        </w:rPr>
        <w:t xml:space="preserve">В действительности Кааба - ничем не примечательное четырехугольное каменное здание (кааба означает куб). Высотой оно приблизительно 10 метров, шириной - около восьми, с плоской кровлей, без окон. Внутри здания, куда можно попасть через двери близ угла западной стены, тоже нет ничего примечательного: там пусто и темно. В северной стене вделан вправленный в серебряный обруч круглый черный камень — наиболее священное место здания. По представлениям мусульман, это окаменелый ангел-хранитель Адама, он был выдворен из рая вместе с первыми людьми за то, что не уберег их от соблазнов и нарушений божественного запрета. В судный день он воcкреснет и примет прежний облик, чтобы рассказать богу о тех, кто свято исполнял свои обязанности и обряды. Поклонение „черному камню", который, как полагают ученые, возможно, является метеоритом, имело место задолго до ислама. Арабы, как язычники, поклонялись разным, по их представлениям, „священным" предметам, в том числе и камням, поразившим почему-либо их воображение. Кроме „черного камня" в Каабе были сосредоточены изображения племенных богов, число которых, как полагают исследователи, достигало более 300. Будучи пантеоном племенных богов, Кааба служила местом, где собирались племена или их представители для торговых сделок, переговоров и заключения договоров о мире, союзе или совместных действиях. Это место считалось запретным, священным, здесь не допускались столкновения племен, враждебные по отношению друг к другу акции, поэтому сюда мог явиться каждый для поклонения своему богу Но когда в VII в. победил ислам, идолы были разбиты и выдворены из храма, так как все должны были поклоняться единому для всех богу — аллаху. Вместе с тем ревнители новой религии не могли не учитывать освященный многовековой традицией обычай поклонения Каабе. Нельзя было игнорировать и крупные доходы, которые приносила Кааба, будучи центром паломничества и жертвоприношений. Ввиду этого служители культа приспособили Каабу к новой, победившей религии, выдворив из нее идолов и оставив ее в качесгве „священного" места для паломников. Мусульманин, лицезревший Каабу и приложившийся губами к „черному камню", считает себя самым счастливым, ибо ему уда-лось выполнить завещание пророка. В дни хаджжа толпы фанатиков осаждают Каабу со всех сторон, образуя страшную давку около „черного камня", чтобы пробиться к нему для поцелуя. Культ Каабы, оставаясь и поныне центральным пунктом и одной из основных целей стечения пилигримов в святые города Мекку и Медину, приносит колоссальные доходы духовенству и является мощным инструментом одурманивания верующих. </w:t>
      </w:r>
    </w:p>
    <w:p w:rsidR="00694F27" w:rsidRPr="00A262AA" w:rsidRDefault="00694F27" w:rsidP="00694F27">
      <w:pPr>
        <w:spacing w:before="120"/>
        <w:jc w:val="center"/>
        <w:rPr>
          <w:b/>
          <w:bCs/>
          <w:sz w:val="28"/>
          <w:szCs w:val="28"/>
        </w:rPr>
      </w:pPr>
      <w:r w:rsidRPr="00A262AA">
        <w:rPr>
          <w:b/>
          <w:bCs/>
          <w:sz w:val="28"/>
          <w:szCs w:val="28"/>
        </w:rPr>
        <w:t>Культ мазаров</w:t>
      </w:r>
    </w:p>
    <w:p w:rsidR="00694F27" w:rsidRPr="00D61C12" w:rsidRDefault="00694F27" w:rsidP="00694F27">
      <w:pPr>
        <w:spacing w:before="120"/>
        <w:ind w:firstLine="567"/>
        <w:jc w:val="both"/>
        <w:rPr>
          <w:sz w:val="24"/>
          <w:szCs w:val="24"/>
        </w:rPr>
      </w:pPr>
      <w:r w:rsidRPr="00D61C12">
        <w:rPr>
          <w:sz w:val="24"/>
          <w:szCs w:val="24"/>
        </w:rPr>
        <w:t xml:space="preserve">Один из пережитков древнего культа — поклонение "святым" местам. Мусульмане, следуя доисламской языческой традиции своих предков, имеют в качестве места поклонения (мазаров) различные древние сооружения, могильные холмы, кладбища, деревья, камни и т. п. Обычно эти мазары освящены легендами, мифами, их святость в глазах верующих опирается на многовековые предания, рассказы, привычки, традиции, поражающие их воображение. Чем дальше мазар от родных мест и чем древней по времени, тем более святым он кажется мусульманину. </w:t>
      </w:r>
    </w:p>
    <w:p w:rsidR="00694F27" w:rsidRPr="00D61C12" w:rsidRDefault="00694F27" w:rsidP="00694F27">
      <w:pPr>
        <w:spacing w:before="120"/>
        <w:ind w:firstLine="567"/>
        <w:jc w:val="both"/>
        <w:rPr>
          <w:sz w:val="24"/>
          <w:szCs w:val="24"/>
        </w:rPr>
      </w:pPr>
      <w:r w:rsidRPr="00D61C12">
        <w:rPr>
          <w:sz w:val="24"/>
          <w:szCs w:val="24"/>
        </w:rPr>
        <w:t xml:space="preserve">Впервые на территории нашей страны культ мусульманских мазаров, cвязанных с действительными, а часто и мнимыми могилами святых, появился в VII—VIII вв. В дальнейшем не без усилий и вмешательства со стороны мусульманского духовенства, заинтересованного в дополнительных доходах с мазаров, святынями объявлялись могилы крупных феодалов, эмиров, ханов и их военачальников. Одним из таких мазаров, например, является мазар Гур-и-эмир в Самарканде на могиле Тамерлана. Могила этого жестокого и кровожадного завоевателя и тирана, уничтожившего миллионы людей, стараниями служителей ислама превратилась в место паломничества и поклонения. Даже могилы членов его семьи являются весьма почитаемыми у верующих Характерно, что и могила злого отцеубийцы, сына великого астронома Улугбека, превратилась в мазар Пользуясь неосведомленностью невежественных людей, заинтересованные лица, возможно, и сами не менее невежественные, чем обманываемые ими верующие, на месте развалин знаменитой обсерватории Улугбека тоже соорудили мазар. В Файзабадском районе Таджикистана есть мазар Ходха-Хатама, а между тем известно, что этот мазар </w:t>
      </w:r>
    </w:p>
    <w:p w:rsidR="00694F27" w:rsidRPr="00D61C12" w:rsidRDefault="00694F27" w:rsidP="00694F27">
      <w:pPr>
        <w:spacing w:before="120"/>
        <w:ind w:firstLine="567"/>
        <w:jc w:val="both"/>
        <w:rPr>
          <w:sz w:val="24"/>
          <w:szCs w:val="24"/>
        </w:rPr>
      </w:pPr>
      <w:r w:rsidRPr="00D61C12">
        <w:rPr>
          <w:sz w:val="24"/>
          <w:szCs w:val="24"/>
        </w:rPr>
        <w:t xml:space="preserve">Настольная книга атеиста построен на могиле свирепого феодала, убитого восставшими против него крестьянами. </w:t>
      </w:r>
    </w:p>
    <w:p w:rsidR="00694F27" w:rsidRPr="00D61C12" w:rsidRDefault="00694F27" w:rsidP="00694F27">
      <w:pPr>
        <w:spacing w:before="120"/>
        <w:ind w:firstLine="567"/>
        <w:jc w:val="both"/>
        <w:rPr>
          <w:sz w:val="24"/>
          <w:szCs w:val="24"/>
        </w:rPr>
      </w:pPr>
      <w:r w:rsidRPr="00D61C12">
        <w:rPr>
          <w:sz w:val="24"/>
          <w:szCs w:val="24"/>
        </w:rPr>
        <w:t xml:space="preserve">К числу особенно почитаемых раньше в Средней Азии мазаров относится находящийся вблизи Ферганы мазар Шах-и-мардан. Верующим внушали, будто в этой могиле лежит сам халиф Али, хотя ют никогда не был в этом районе. Мазар этот использовался в качестве святыни басмачами и кулаками. </w:t>
      </w:r>
    </w:p>
    <w:p w:rsidR="00694F27" w:rsidRPr="00D61C12" w:rsidRDefault="00694F27" w:rsidP="00694F27">
      <w:pPr>
        <w:spacing w:before="120"/>
        <w:ind w:firstLine="567"/>
        <w:jc w:val="both"/>
        <w:rPr>
          <w:sz w:val="24"/>
          <w:szCs w:val="24"/>
        </w:rPr>
      </w:pPr>
      <w:r w:rsidRPr="00D61C12">
        <w:rPr>
          <w:sz w:val="24"/>
          <w:szCs w:val="24"/>
        </w:rPr>
        <w:t xml:space="preserve">В Киргизии до сих пор служит местом паломничества гора, называемая Тахт-и-Сулейман. Посещение этой горы, по представлениям религиозных людей, исцеляет от болезней, приносит счастье и всяческое благополучие в жизни. </w:t>
      </w:r>
    </w:p>
    <w:p w:rsidR="00694F27" w:rsidRDefault="00694F27" w:rsidP="00694F27">
      <w:pPr>
        <w:spacing w:before="120"/>
        <w:ind w:firstLine="567"/>
        <w:jc w:val="both"/>
        <w:rPr>
          <w:sz w:val="24"/>
          <w:szCs w:val="24"/>
        </w:rPr>
      </w:pPr>
      <w:r w:rsidRPr="00D61C12">
        <w:rPr>
          <w:sz w:val="24"/>
          <w:szCs w:val="24"/>
        </w:rPr>
        <w:t xml:space="preserve">Духовные управления в настоящее время выступают против поклонения мазарам Это вызвано конкурентной борьбой против бродячих мулл и тем, что слепое поклонение, жертвоприношения, суеверия, неприкрытый обман, имеющие место у мазаров, вызывают возмущение общественности. Однако культ мазаров продолжает держаться в силу невежества и отсталости некоторых верующих. </w:t>
      </w:r>
    </w:p>
    <w:p w:rsidR="00694F27" w:rsidRPr="00A262AA" w:rsidRDefault="00694F27" w:rsidP="00694F27">
      <w:pPr>
        <w:spacing w:before="120"/>
        <w:jc w:val="center"/>
        <w:rPr>
          <w:b/>
          <w:bCs/>
          <w:sz w:val="28"/>
          <w:szCs w:val="28"/>
        </w:rPr>
      </w:pPr>
      <w:r w:rsidRPr="00A262AA">
        <w:rPr>
          <w:b/>
          <w:bCs/>
          <w:sz w:val="28"/>
          <w:szCs w:val="28"/>
        </w:rPr>
        <w:t>Список литературы</w:t>
      </w:r>
    </w:p>
    <w:p w:rsidR="00694F27" w:rsidRPr="00D61C12" w:rsidRDefault="00694F27" w:rsidP="00694F27">
      <w:pPr>
        <w:spacing w:before="120"/>
        <w:ind w:firstLine="567"/>
        <w:jc w:val="both"/>
        <w:rPr>
          <w:sz w:val="24"/>
          <w:szCs w:val="24"/>
        </w:rPr>
      </w:pPr>
      <w:r w:rsidRPr="00D61C12">
        <w:rPr>
          <w:sz w:val="24"/>
          <w:szCs w:val="24"/>
        </w:rPr>
        <w:t xml:space="preserve">Гольдциер И. Культ святых в исламе. М., 1938. </w:t>
      </w:r>
    </w:p>
    <w:p w:rsidR="00694F27" w:rsidRPr="00D61C12" w:rsidRDefault="00694F27" w:rsidP="00694F27">
      <w:pPr>
        <w:spacing w:before="120"/>
        <w:ind w:firstLine="567"/>
        <w:jc w:val="both"/>
        <w:rPr>
          <w:sz w:val="24"/>
          <w:szCs w:val="24"/>
        </w:rPr>
      </w:pPr>
      <w:r w:rsidRPr="00D61C12">
        <w:rPr>
          <w:sz w:val="24"/>
          <w:szCs w:val="24"/>
        </w:rPr>
        <w:t xml:space="preserve">Климович Л. Обряды, праздники и культ святых в исламе. Грозный, 1958.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4F27"/>
    <w:rsid w:val="002168E2"/>
    <w:rsid w:val="0031418A"/>
    <w:rsid w:val="005A2562"/>
    <w:rsid w:val="00694F27"/>
    <w:rsid w:val="00A262AA"/>
    <w:rsid w:val="00BE4994"/>
    <w:rsid w:val="00D61C1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5AC1263-7BDF-41C4-A5BD-33C9CCC93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4F27"/>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94F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2231</Words>
  <Characters>12722</Characters>
  <Application>Microsoft Office Word</Application>
  <DocSecurity>0</DocSecurity>
  <Lines>106</Lines>
  <Paragraphs>29</Paragraphs>
  <ScaleCrop>false</ScaleCrop>
  <Company>Home</Company>
  <LinksUpToDate>false</LinksUpToDate>
  <CharactersWithSpaces>14924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Мусульманский культ</dc:title>
  <dc:subject/>
  <dc:creator>Alena</dc:creator>
  <cp:keywords/>
  <dc:description/>
  <cp:lastModifiedBy>admin</cp:lastModifiedBy>
  <cp:revision>2</cp:revision>
  <dcterms:created xsi:type="dcterms:W3CDTF">2014-02-16T22:38:00Z</dcterms:created>
  <dcterms:modified xsi:type="dcterms:W3CDTF">2014-02-16T22:38:00Z</dcterms:modified>
</cp:coreProperties>
</file>