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779" w:rsidRPr="00675AC5" w:rsidRDefault="00B76779" w:rsidP="00B76779">
      <w:pPr>
        <w:spacing w:before="120"/>
        <w:jc w:val="center"/>
        <w:rPr>
          <w:b/>
          <w:bCs/>
          <w:sz w:val="32"/>
          <w:szCs w:val="32"/>
        </w:rPr>
      </w:pPr>
      <w:r w:rsidRPr="00675AC5">
        <w:rPr>
          <w:b/>
          <w:bCs/>
          <w:sz w:val="32"/>
          <w:szCs w:val="32"/>
        </w:rPr>
        <w:t xml:space="preserve">Мирополит Даниил </w:t>
      </w:r>
    </w:p>
    <w:p w:rsidR="00B76779" w:rsidRPr="00675AC5" w:rsidRDefault="00B76779" w:rsidP="00B76779">
      <w:pPr>
        <w:spacing w:before="120"/>
        <w:ind w:firstLine="567"/>
        <w:jc w:val="both"/>
        <w:rPr>
          <w:sz w:val="28"/>
          <w:szCs w:val="28"/>
        </w:rPr>
      </w:pPr>
      <w:r w:rsidRPr="00675AC5">
        <w:rPr>
          <w:sz w:val="28"/>
          <w:szCs w:val="28"/>
        </w:rPr>
        <w:t xml:space="preserve">Перевезенцев С. В.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 xml:space="preserve">Будущий митрополит всея Руси Даниил (ум. 1547 г.) был родом из Рязани. Известно, что он был иноком, а после смерти Иосифа Волоцкого, игуменом Иосифо-Волоколамского монастыря (с 1515 г.). Даниил неукоснительно исполнял заветы своего учителя, пытался ввести в монастыре еще более строгие правила — запрещал инокам держать в кельях собственные книги. 27 февраля 1522 г., видимо, по воле великого князя Василия III, стал митрополитом. Даниил поддерживал великого князя во всех, даже самых щекотливых ситуациях. Так, в 1525 г. он помог устроить Василию III неканонический развод с первой женой Соломонией Сабуровой из-за ее бесплодия. 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Даниил прилагал максимум усилий к тому, чтобы сохранить внутрицерковное единство и без пощады расправлялся с теми, кто мог этому единству помешать. Он вел непримиримую борьбу с "нестяжателями". В 1525 г. по его инициативе был затеян судебный процесс против Максима Грека, обвиненного в нарушении православной догматики. В 1531 г. Максим Грек был осужден вторично, но уже с привлечениями новых обвинений — в "нестяжательстве". Сразу же после вторичного осуждения Максима Грека, осужден был и главный "нестяжатель" Вассиан Патрикеев. Митрополит Даниил лично готовил и проводил суд над Вассианом, обвинив его в еретичестве и в том, что Вассиан хочет лишить Церковь ее прав на владение землей и селами.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После смерти Василия III в 1533 г., положение Даниила ухудшилось. В 1539 г. бояре Шуйские заставили его подписать отречение от митрополии по неспособности. Последние годы жизни Даниил провел в Иосифо-Волоколамском монастыре.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Перу митрополита Даниила принадлежит весьма внушительный список произведений — 16 "слов", 18 посланий, поучение и окружное послание. Некоторые из своих сочинений митрополит Даниил еще при жизни свел в одну книгу под названием "Соборник". В.Г. Дружинин обнаружил, помимо названных, еще 26 посланий и поучений, однако единого мнения о принадлежности их именно митрополиту Даниилу пока нет. Впрочем, и само творческое наследие Даниила изучено недостаточно. Единственное издание, содержащее относительно внушительный список произведений митрополита Даниила, осуществлено в 1881 г. В. Жмакиным. Затем подробный обзор творений Даниила был проведен митрополитом Макарием (Булгаковым) в его "Истории Русской Церкви". В советское время публиковались лишь отдельные послания. Кроме того, Даниил принимал участие в составлении Никоновской и Иоасафовской летописей, Сводной Кормчей. Современные исследователи выявили многочисленные рукописи, которые Даниил частично переписал или отредактировал.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 xml:space="preserve">И в "Соборнике", и в других своих произведениях Даниил предстает как великолепный знаток Священного Писания, святоотеческой и другой христианской литературы. Сочинениям митрополита Даниила присущи глубина понимания богословских проблем, яркость стиля, понятность изложения. Все это вместе взятое позволило Максиму Греку назвать митрополита Даниила "доктором Христова закона". 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Наследуя своему учителю Иосифу Волоцкому, митрополит Даниил был полностью проникнут верой в то, что Церковь должна исполнять организующую роль в обществе и своими трудами привести людей ко спасению. Поэтому в богословских вопросах он вполне традиционен, ведь своей задачей он видел не развитие, а утверждение канонов православной веры. Причем Церковь, по его вполне "иосифлянскому" убеждению, воплощает в себе неразрывное единство догматов и обрядов. Митрополиту Даниилу было столь важно подчеркнуть единство догматической и обрядовой стороны православного вероучения, что нередко преданиям обрядовым он приписывал такую же важность, как и догматическим. В одном из слов он утверждает, что задача Православной Церкви состоит в неуклонном сохранение всех писаных и неписанных преданий: "Яко прияхомъ предания писаная и неписаная".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Кстати существует точка зрения, что именно митрополит Даниил, используя в своем четвертом слове Слово Феодорита, нашел богословские основания практике двуперстного крещения, утвержденного в 1551 году Стоглавым Собором. Как известно, сто с лишним лет спустя вопрос о том, как креститься — двумя или тремя перстами — послужит одним из поводов к расколу Русской Церкви.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Главная цель деятельности Церкви, по мнению митрополита Даниила, — вселение в сердца людей любви к Богу и к ближним своим, ибо только тот, кто постиг сущность евангельской любви, поистине может спастись. А возможность познания Христовой любви заключается в соблюдение божественных заповедей: "Преблагий Бог сотворил нас из небытия в бытие и даровал нам все блага, обещал и будущая неизреченные блага, но только если мы соблюдем заповеди Его и будем совершать угодная Ему".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 xml:space="preserve">Однако и отдельный человек, и все общество в целом охвачено грехами и скверной. Митрополит Даниил вообще рассматривает земную жизнь как временное пребывание: "Якоже бо в мимотечении зде есмы в настоящем сем житии и якоже в гостех пребываемъ; несть бо прочно нам сие житие, ни бо зде есть нам жити". Более того, он рассматривает земную жизнь, как "изгнание", наказание людей за грехи: "Не сие бо есть отечьство наше, но преселение и паче, истинно рещи изгнание. Ибо во изгнании зде, есмы вси человеци, якоже писано есть, яко пришелци есмы зде и преселници". 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Причина тому — плотское начало, торжествующее в земном мире. Даниил вообще очень суров в отношении земной и, тем более, плотской жизни. Для него была очень важна идея очищения человека и общества от скверны, исходящей от плотского начала. В одном из своих посланий он вообще, призывает "возненавидеть мир", ибо мир — это совокупность зла. Близка ему была и идея "истязания плоти". Говоря о плотской греховности, искушающей людей, он прямо призывает истязать и умерщвлять плоть, приводит многочисленные примеры из жизни святых и подвижников, истязавших себя в борьбе с дьявольскими соблазнами, пишет, что истинный христианин обязан "распинать свою плоть со страстьми и похотьми, умерщвлять своя уды", вплоть до оскопления.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 xml:space="preserve">Поэтому единственным средством, которым можно исправить мир Даниил называет страх Божий. В трактовке митрополита Даниила, страх Божий учит людей удаляться от грехов, побуждает к подвигам добродетели, является началом спасения и источником жизни. Поэтому всякий искренне верующий человек должен постоянно пребывать в страхе Божием, руководиться этим страхом всегда и везде: "Сего ради незабытно и неленостно шествуем настоящий сей наш путь и подвигъ и имеим в себе всегда страх Божий и страшный онъ день суда Христова, да благочестно и любодобродетелно житие поживем на земли сей Божией… Много бо нам предлежит страха и боязни в настоящем сем житии, и вниманию и трезвению всегдашнему потреба". 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Страхом Божиим обязан руководствоваться не только один человек, но и Церковь в целом. Многие сочинения митрополита Даниила наполнены рассуждениями о пользе наказаний и о необходимости преследования тех, кто не подчиняется церковным законам. Ведь тезис о страхе Божием в отношении Церкви реализовывался и в том, что Церковь должна была сама очиститься от еретиков и от иных нарушителей канонов. Именно поэтому митрополит Даниил прилагал максимум усилий к тому, чтобы достичь внутрицерковного единства и без пощады расправлялся с теми, кто мог этому единству помешать.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Он считал, что с еретиками недопустимы никакие отношения, даже за один стол с ними садиться нельзя. А в сердце православных не должно быть никакого чувства, кроме "совершенной ненависти". И Даниил призывает обрушить на еретиков с "божественною ревностию" и "проявлять к ним праведную ярость".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В отношении простых мирян, Церковь должна была строго следить за соблюдением обрядности, ибо по убеждению митрополита Даниила, путь от внешнего порядка к внутреннему убеждению был самым коротким путем к торжеству православных истин. И во множестве своих слов, посланий и поучений Даниил стремиться воздействовать на паству словом и делом, убеждая любовью и грозя казнями Божиими, желая отвратить людей от греха и наставить на путь истинный.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Достойным наследником Иосифа Волоцкого выступал Даниил и в вопросах об имущественных правах Церкви. Конечно, он призывал к строгому личному аскетизму черного духовенства. Интересно, что он не настаивал на преимуществах какой-либо одной разновидности монастырей, но требовал соблюдения уставов, канонов вероучения и богослужения от всех из них.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Сама же Церковь, чтобы иметь влияние в обществе, обязательно должна быть богатой. В этом отношении митрополит Даниил не знал никаких компромиссов. Когда дело дошло до реальных столкновений со сторонниками "нестяжания" Церкви, он не остановился до тех пор, пока "нестяжатели" не были окончательно "испровергнуты".</w:t>
      </w:r>
      <w:r>
        <w:t xml:space="preserve"> </w:t>
      </w:r>
    </w:p>
    <w:p w:rsidR="00B76779" w:rsidRDefault="00B76779" w:rsidP="00B76779">
      <w:pPr>
        <w:spacing w:before="120"/>
        <w:ind w:firstLine="567"/>
        <w:jc w:val="both"/>
      </w:pPr>
      <w:r w:rsidRPr="00675AC5">
        <w:t>Митрополит Даниил, несомненно, сыграл важную роль в том, что "иосифлянство" превратилось всего лишь из одного из направлений в отечественной религиозно-философской мысли в основную идеологию Русской Православной Церкви в XVI в. По сути дела, с тех пор, "иосифлянство" занимало самые ведущие позиции в Русской Православной Церкви на протяжении двух веков.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779"/>
    <w:rsid w:val="00002B5A"/>
    <w:rsid w:val="00616072"/>
    <w:rsid w:val="00675AC5"/>
    <w:rsid w:val="006A5004"/>
    <w:rsid w:val="00710178"/>
    <w:rsid w:val="0071553B"/>
    <w:rsid w:val="008B35EE"/>
    <w:rsid w:val="00905CC1"/>
    <w:rsid w:val="00B42C45"/>
    <w:rsid w:val="00B47B6A"/>
    <w:rsid w:val="00B76779"/>
    <w:rsid w:val="00D65686"/>
    <w:rsid w:val="00E4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F9E80C-8E5F-4AF9-ACBF-D9BE8339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76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Мирополит Даниил </vt:lpstr>
    </vt:vector>
  </TitlesOfParts>
  <Company>Home</Company>
  <LinksUpToDate>false</LinksUpToDate>
  <CharactersWithSpaces>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Мирополит Даниил </dc:title>
  <dc:subject/>
  <dc:creator>User</dc:creator>
  <cp:keywords/>
  <dc:description/>
  <cp:lastModifiedBy>admin</cp:lastModifiedBy>
  <cp:revision>2</cp:revision>
  <dcterms:created xsi:type="dcterms:W3CDTF">2014-02-15T06:00:00Z</dcterms:created>
  <dcterms:modified xsi:type="dcterms:W3CDTF">2014-02-15T06:00:00Z</dcterms:modified>
</cp:coreProperties>
</file>