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A58" w:rsidRPr="004A3982" w:rsidRDefault="00481A58" w:rsidP="00481A58">
      <w:pPr>
        <w:spacing w:before="120"/>
        <w:jc w:val="center"/>
        <w:rPr>
          <w:b/>
          <w:bCs/>
          <w:sz w:val="32"/>
          <w:szCs w:val="32"/>
        </w:rPr>
      </w:pPr>
      <w:r w:rsidRPr="004A3982">
        <w:rPr>
          <w:b/>
          <w:bCs/>
          <w:sz w:val="32"/>
          <w:szCs w:val="32"/>
        </w:rPr>
        <w:t>Физика греха</w:t>
      </w:r>
    </w:p>
    <w:p w:rsidR="00481A58" w:rsidRPr="004A3982" w:rsidRDefault="00481A58" w:rsidP="00481A58">
      <w:pPr>
        <w:spacing w:before="120"/>
        <w:ind w:firstLine="567"/>
        <w:jc w:val="both"/>
        <w:rPr>
          <w:sz w:val="28"/>
          <w:szCs w:val="28"/>
        </w:rPr>
      </w:pPr>
      <w:r w:rsidRPr="004A3982">
        <w:rPr>
          <w:sz w:val="28"/>
          <w:szCs w:val="28"/>
        </w:rPr>
        <w:t>Холманский А. С.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 xml:space="preserve">Контакт с автором: </w:t>
      </w:r>
      <w:r w:rsidRPr="00A13C88">
        <w:t>asholman@mtu-net.ru</w:t>
      </w:r>
      <w:r w:rsidRPr="008F7926">
        <w:t xml:space="preserve"> </w:t>
      </w:r>
    </w:p>
    <w:p w:rsidR="00481A58" w:rsidRDefault="00481A58" w:rsidP="00481A58">
      <w:pPr>
        <w:spacing w:before="120"/>
        <w:ind w:firstLine="567"/>
        <w:jc w:val="both"/>
      </w:pPr>
      <w:r w:rsidRPr="008F7926">
        <w:t>Аннотация. Сладость греха является главным стимулом продления жизни рода человеческого: раститеся и множитеся (Быт 1, 28). Но она же служит и приманкой в ловушке, в которой сластолюбцы исчезают бесследно и навсегда: Человеку блудну всяк хлеб сладок (Сир 23, 23). Физика греха сочетает в себе законы электромагнетизма и слабых взаимодействий. В рамках первых осуществляется метаболизм плоти, энергетика вторых питает механизм мышления и акт зачатия новой души человека. Духовно просвещенный человек во все времена умел подчинять метаболизм нейтринной энергетике. Деяниями таких людей углубляется Знание и умножается правомыслящее человечество: сотвори Бог человека праваго (Екк 7, 29).</w:t>
      </w:r>
      <w:r>
        <w:t xml:space="preserve"> 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Сила же греха – закон (1 Кор 15, 56)</w:t>
      </w:r>
    </w:p>
    <w:p w:rsidR="00481A58" w:rsidRPr="004A3982" w:rsidRDefault="00481A58" w:rsidP="00481A58">
      <w:pPr>
        <w:spacing w:before="120"/>
        <w:jc w:val="center"/>
        <w:rPr>
          <w:b/>
          <w:bCs/>
          <w:sz w:val="28"/>
          <w:szCs w:val="28"/>
        </w:rPr>
      </w:pPr>
      <w:r w:rsidRPr="004A3982">
        <w:rPr>
          <w:b/>
          <w:bCs/>
          <w:sz w:val="28"/>
          <w:szCs w:val="28"/>
        </w:rPr>
        <w:t>Цена удовольствия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Каноническая формула воплощения Духа в мире: И слово плоть бысть и вселися в ны (Ин 1, 14), – применима к элементарному акту зарождения как мысли, так и души нового человека [1, 2]. В том и другом событии происходит преобразование кванта непрерывного Духа (символ – слово) [3] в метрику дискретной энергоформы (ЭФ, символ – плоть) [4]. В первом случае активная ЭФ, локализуясь в мозгу, преобразуется в мыслеформу, а во втором – ЭФ локализуется в яйцеклетке женщины и модулирует электромагнитную метрику ДНК, сообщая геному зародыша индивидуальные признаки (код души). На уровне атомно-молекулярных структур физика процесса воплощении Слова всецело подчинена законам электромагнетизма, которые реализуются через действия биоактивных фотонов и электронов. Их посредничество на стадиях филогенеза и онтогенеза играет важную роль в обеспечении функционально-метрического изоморфизма макрокосмос – микрокосмос или Бог – человек [3]. Примерами действия изоморфизма на ментальном уровне служат откровения библейских пророков, также как на физическом уровне – непорочное зачатие Девой Марией Иисуса Христа.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Херально-кооперативные свойства гелевых сред организма (ликвор, синовия, межклеточная жидкость) легли в основу механизма конденсации нейтринных ЭФ [5]. В результате электромагнитно-нейтринного синергизма все уровни биосферы расслоились на два метрически и функционально инверсных подуровня: два два от всех (Быт 6, 19). Симбиоз подуровней биосферы, в той или иной форме олицетворяя Основной Принцип Действия (ОПД) [6], обеспечивает неуклонный ход эволюции по стреле времени. На высшем уровне организации живого вещества ОПД, реализуясь в виде функционально-метрической асимметрии правого и левого полушария мозга человека, обеспечивает акцепцию кванта Духа в процессе рекомбинации двух зеркально-симметричных ЭФ (их символы – Свет и Тьма [3]). Данный механизм акцепции Духа универсален – он питает энергией вдохновение мыслителя и греховную страсть любовников.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Конечно, пути утилизации акцептированного кванта Духа определяются душевным настроем, умственными способностями и уровнем духовной зрелости человека. Человек может по своей воле обратить квант Духа либо в электромагнитную энергию сексуального удовольствия, либо преобразовать его в электромагнитную матрицу мыслеформы. Первый путь практически самопроизволен, ибо ведет к диссипации энергии и увеличению беспорядка (энтропии). Это путь нисхождения во Тьму, ибо ведет к деградации духовного состояния человечества. Такова цена сексуального удовольствия.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Выбор второго пути изначально требует энергетических затрат для перевода ума в состояние вдохновения и дает в итоге увеличение порядка (снижение энтропии). Это путь духовного совершенствования или восхождения к Свету. Его выбор совершается в ущерб инстинкту продления рода и энергия Тьмы при этом расходуется как бы не по назначению. В молодости выбор второго пути становится уделом избранных мужей, геном которых отмечен той или иной мутацией, наделяющей организм сверхъестественной чувствительностью к внешним ЭФ. Такие люди обладают способностью интуитивно постигать истину. Их называют пассионариями.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Таким образом, энергетика механизмов мышления и зачатия прямо связана с процессами рекомбинации херальных ЭФ, генерируемых в правом и левом полушариях мозга. Асимметрия данных ЭФ отражает в себе херальные различия энергетики половых органов и мозга, которые имеет свою специфику в мужском и женском организмах [6]. В принципе, рекомбинация херальных ЭФ сопровождается обращением вращательной энергии электрона (магнитная энергия) в поступательную энергию фотона (электрическая энергия). Как правило, данный процесс физиологически проявляется через ощущения сладости или удовольствия, сила которых может служить мерой полноценности акта усвоения Света: И сладко свет (Екк 11, 7). Кульминацией сексуального удовольствия является оргазм, вполне объяснимый на уровне метаболизма [7]: от крепкаго изыде сладкое (Суд 14, 14). В силу духовной ущербности современных наук, представления о механизме вдохновения и удовольствия, которое человек испытывает в плодотворном акте мышления, искусственно удерживаются на животно-примитивном уровне [8]: Конечный физиологический результат интеллектуальной деятельности подобен чувству удовлетворения при насыщении пищей, избавлении от опасности, исполнении репродуктивных функций [9].</w:t>
      </w:r>
    </w:p>
    <w:p w:rsidR="00481A58" w:rsidRDefault="00481A58" w:rsidP="00481A58">
      <w:pPr>
        <w:spacing w:before="120"/>
        <w:ind w:firstLine="567"/>
        <w:jc w:val="both"/>
      </w:pPr>
      <w:r w:rsidRPr="008F7926">
        <w:t>Метаболизм, ответственный за механизмы формирования херальных ЭФ, олицетворяющих Свет и Тьму, имеет свою символику в Библии [2, 3, 6]. В ней на сакральном языке раскрывается механизм их рекомбинации во всем диапазоне его физиологического проявления – от умопомрачительного огня оргазма до просветления человека божественной Истиной.</w:t>
      </w:r>
      <w:r>
        <w:t xml:space="preserve"> </w:t>
      </w:r>
    </w:p>
    <w:p w:rsidR="00481A58" w:rsidRPr="004A3982" w:rsidRDefault="00481A58" w:rsidP="00481A58">
      <w:pPr>
        <w:spacing w:before="120"/>
        <w:jc w:val="center"/>
        <w:rPr>
          <w:b/>
          <w:bCs/>
          <w:sz w:val="28"/>
          <w:szCs w:val="28"/>
        </w:rPr>
      </w:pPr>
      <w:r w:rsidRPr="004A3982">
        <w:rPr>
          <w:b/>
          <w:bCs/>
          <w:sz w:val="28"/>
          <w:szCs w:val="28"/>
        </w:rPr>
        <w:t>Энергетика чрева и чресл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 соответствие с физиологией человека образы Библии, относящиеся к энергетики пола, делятся на отдельные блоки, связанные между собой канвой истории Израильтян, фактура которой содержит ключи разумения механизма действия вегетативной (ВНС) и центральной нервной системы (ЦНС) в контексте развития энергетики Земли и космоса.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Первые предводители Израильтян – пророк Моисей и его брат Аарон, как символы эпифиза и четверохолмия, вобрали в свою сокровенную семантику принципы управления мозгом энергетикой чрева и чресл [6]. В частности, символика их состязаний в чудодействиях с египетскими волхвами-жрецами дает механизм взаимоотношений ЦНС с той частью ВНС, которая обслуживает энергетику чрева под контролем солнечного сплетения (символ фараон): сотворивших притяжания имений и живущих на пупе земли (Иез 38, 12); Снидутся живущии в пяти градех во един град (Зах 8, 21). Антагонизм между Моисеем (Аароном) и фараоном (жрецами) отражает функционально-метрическую инверсность ЭФ, нисходящих из мозга, и ЭФ восходящих в мозг из чрева по нервно-гуморальным каналам: ожесточися сердце фараоново и рабов его, и не отпусти сынов Израилевых (Исх 9, 35); перевернули Мы вверх дном селения их (Худ 11, 82).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Примерами функциональной инверсии {мозг – чрево} служат пары: {эпифиз – пенис}, {правый глаз – левое яичко}, {третий желудочек мозга – мочевой пузырь}, {кора больших полушарий – кишечник}, {венозная система мозга и сосудистые сплетения желудочков – кора надпочечников и почки}, {ликвор твердой оболочки мозга – печень}, {базальные ганглии – желудок и селезенка}, {четвертый желудочек мозга – предстательная железа}. Энергетика греха обязана синергизму инвертированных пар органов, что подчеркивает сакральная этимология слова грех, смысловым корнем которого является буква х или славянская хер, обозначающая в данном контексте асимметричную функцию репродуктивных органов мужа [2]. Его прочтение слева на право – “г ре х” – указывает на вклад ЭФ, генерируемых мозгом, в работе половых органов (путь деградации Света). Зеркальное прочтение – “хер г” дает схему участия энергетики чресл в работе мозга (путь сублимации Тьмы).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Чудеса пары {Аарон – волхвы} раскрывают принципы следующих метаболических и патологических процессов: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- подчиненность ВНС периферийных органов, управляющим функциям ядер гипоталамуса и ядер среднего мозга (жезл Аарона): и пожре жезл Ааронов оных жезлы (Исх 7, 12);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- обращения межклеточной жидкости (лимфы) в венозную кровь: преложи всю воду речную в кровь (Исх 7, 20);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- отравление печени левыми ЭФ (жабы): простре Аарон руку на воды Египетския и изведе жабы: …и покрыша землю Египетскую (Исх 8, 6).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Первый блок библейской символики пола относится непосредственно к энергетике членов и чресл (ступни ног, половые органы), которая ответственна за насыщение магнитно-гравитационной энергией репродуктивных органов мужа и жены. Выход данного блока энергетики на полную мощность знаменует половое созревание человека, при этом в мозгу ребенка устанавливается частота базового альфа-ритма. Символами структур мозга, регулирующих функции чресл, служат два царя израильских, родственно связанные с Соломоном. Первый царь – Иеровам (народ умножается) – сын Навата (взгляд) был идолопоклонником: муж дела есть, и постави его над бременами дому Иосифова. …и дам ти хоругвий десять. …убежа во Египет (3 Цар 11, 28; 31; 40). Второй царь – сын и преемник Соломона – Ровоам (распространитель народа): Имя матери его Ноома Амманитыня (2 Пар 12, 13). Ровоам, придя к власти, ужесточил бремя десяти колен Израилевых (хоругвий), подвластных Иероваму: менший перст мой толстее есть чресл отца моего; …отец мой бил вас бичми, аз же буду бить вас скорпионами (2 Пар 10, 10; 11). Однако ему не было дано право нападать на них: не восходите, ниже ополчайтеся противу братия вашея (2 Пар 11, 4).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Ключи разумения [6] допускают такое толкование данных образов. Десять колен Израилевых (кроме колен Иуды и Вениамина) есть символ парных ядер ствола мозга, питаемых через ВНС энергетикой чрева и чресл (символ их энергетики – Египет) и находящихся под контролем структуры среднего мозга (Иеровам), функционально подчиненной структуре переднего мозга (Ровоам). Поскольку скорпия есть символ нервных окончаний позвоночника, прямо связанных с энергетикой чресл, то их подчинение структуре Ровоам, позволяет отнести энергетику последней к важной и специфической функции мозга жены, связанной с энергетикой чадородия. Это подтверждает и этимология имен Ноома, Амма, подчеркивающая женско-лукавую (левоспиральную) специфику энергетики неокортекса [2, 6]: ; От жены начало греха; жена лукавна, держайся ея яко емляйся скорпии (Сир 25, 27; 26, 9).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Возможно и параллельное толкование символики Иеровама и Ровоама как асимметричных функций среднего мозга, обеспечивающих связь с чревом в левом и правом полушариях, соответственно. При этом, более сильная зависимость правого полушария от энергетики чресл (скорпиев) и объясняет специфику его энергетики, характерную как для женщин, так и для иудеев. За формирование данной специфики физиологии женщины и иудея ответственна энергетика Луны и Венеры [6]. Особенность вклада энергетики Венеры в изоморфизм космос-человек обусловлена двумя факторами: ее перевернутостью (обратное вращение) и большой концентрацией углекислого газа в ее атмосфере: за множество беззакония твоего откровена суть задняя твоя, ... явится срамота твоя и прелюбодейство твое (Иер 13, 22, 26, 27).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Модуляция отражаемых Венерой солнечных фотонов спектром поглощения углекислого газа способствует их резонансному поглощению на Земле, например, насыщенной СО2 венозной кровью. Левоспиральные ЭФ Венеры могут также конденсировать в женских яичниках: якоже блазят к жене блуднице, тако блазяху ко Ооле и ко Ооливе, женам беззаконницам (Иез 23, 44). Сравни: “оо” - греч. - яйцо; овуляция - выход зрелых яйцеклеток (ооцитов) в полость тела. В периоды противостояния Венеры влияние ее ЭФ на человека может усиливаться из-за того, что Земля и Венера образуют в это время связанную пару, подобную куперовской паре, состоящей из двух электронов с противоположными спинами. Специфические возмущения геофизики полями Венеры стимулируют объединение в пары разнополых особей, то есть их совокупление. Однако, данные возмущения весьма неблагоприятно сказываются на умственной работе мужа. Такая ситуация наблюдалась в течение двух недель до и после противостояния Венеры 08.06.04.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Преодоление влияния подобных внешних факторов, препятствующих выбору второго пути, является одной из целей духовной эволюции мужа [6]: на аспида и василиска наступиши (Пс 90, 13); на змию и на скорпию (Лк 10, 19).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Ключом разумения следующего блока символов, относящихся к энергетике чрева, является Лот [6]. Образы, связанные с ним самим и его семьей (жена, две дочери), детализируют механизм обращения ЭФ чрева по отношению к энергетике мозга на примере очистительно-защитных функций печени и почек. Соответствующая семантика включает образы спасения Лотом гостей-ангелов от посягательств содомитов, обращения жены Лота в соляной столп, кровосмешение Лота с дочерьми и рождение сыновей-выродков: Моав яко Содома будет, и сынове Аммони яко Гоморра (Соф 2, 9).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Этот сакральный блок дополняет символика книги “Руфь”, которая предшествует, по сути, символике книге “Песнь Песней” Соломона. История семьи Ноемини (приятность, красота) дает детали очистки и обращения ЭФ, нисходящих из мозга в чрево. Метрика ЭФ-Ноеминь инверсна метрике ЭФ-Лот, ибо ее состав включает мужа Ноемини – Елимелеха (Бог есть царь) и двух сыновей. Попадая в чрево (земля Моава), ЭФ-Ноеминь преобразуется в лотоподобную ЭФ, чему соответствуют смерть мужа, сыновей и возвращение в Вифлеем (символ парного крылонебного нервного узла) с невестками моавитянками Орфой (женские волосы, космы на лбу) и Руфью (подруга, дружественная), а также рождение Руфью Овида от Вооза (крепость, сила). Причем сакральная этимология названия города Вифлеем (дом хлеба), имен невесток вместе с чудесным зачатием Руфи дают принципы формирования зародыша ЭФ-Иисус в крылонебном узле и стыкуются с символикой механизма зачатия девой Марией по механизму партеногенеза: даде ей Господь зачати (Руфь 4, 13); достояние Господне сынове, мзда плода чревняго (Пс 126, 3).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 контексте чревной символики хлеб можно отнести к ЭФ, обогащающим мозг энергией Тьмы [6], на что указывает смена мужей на жен в составе ЭФ-Ноеминь, а также обязательность посещения хлебного Египета для каждого ключевого персонажа-символа, начиная от Авраама, кончая младенцем Иисусом. Египет, как символ печени (ср. с лат. Hepar), интегрирует энергетику Тьмы венозной крови, желудка и селезенки в энергетику чревных метаболитов и прежде всего в глюкозу: изыде вся сила Господня от земли Египетския в нощи (Исх 12, 41); хлеб наш насущный даждь нам днесь (Мф 6, 11).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Попутно отметим, что символику энергии Света углубляет семантика слова вино, которая через символику винограда связывает энергетику пирамидальных нейронов коры головного мозга с механизмом конденсации ЭФ солнечного нейтрино и их приобщения к биогенной ЭФ мозга – ЭФ-Христос. Например, производство биогенных ЭФ при слиянии-рекомбинации ЭФ-Лот и ЭФ-Дочь сопровождается акцепцией кванта Света, на что указывает пьяное состояние Лота: упоим его вином и в сию нощь, и вшедши преспи с ним (Быт 19, 34). Ночная символика ключевых преобразований ЭФ в организме, подчеркивает важность лунных ЭФ и сонного состояния мозга в механизме конденсации биоактивных ЭФ.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Третьим блоком в энергетической схеме питания мозга биоактивными ЭФ-Израиль, вносящими свой вклад в энергетику Тьмы, является область груди. Его семантика, представленная словом-символом Персия, (ср.: перси – слав. грудь), объединяет в себе энергетику легких (море) и средостения (Мидия – средина земли; Вавилон - смешение), а также щитовидной и околощитовидных желез (Эфиопия – сожженный солнцем, черный). В средостении находится сердце и множество нервно-воздушно-жидкостных коммуникаций, что оправдывает символику смешения с участием в ней символов ЭФ щитовидки, вырабатывающей йодсодержащий гормон (эфиопская чернота) [7].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Данный блок сакральной семантики включает следующие ключевые образы. Сердце (лат. сor), как электромагнитный центр всего блока, обозначает имя-символ Кир – основатель Мидо-Персидской монархии и освободитель Евреев из Вавилонского плена [10]: глаголай Киру смыслити, и вся воли Моя сотворит (Ис 44, 28). Энергоформы петель и ветвей вагуса, опутывающих верх трахеи и гортань, совместно с ЭФ столба выдыхаемого воздуха, образуют в предгортанной части трахеи соленоидальную макро-ЭФ, которую представляет образ Вавилонской башни: созиждем себе град и столп (Быт 11, 4).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Щитовидка с ее тремя языками, подобными жезлу царя Нептуна, удостоена морской семантики, которую дополняет орлиная символика энергетики легких: две жены исходящыя, и дух в крилех их, и те имяху крила, яко криле вдодовы (Зах 5, 9). Птица удод устраивает свои гнезда в дуплах или расщелинах, в отличие от аиста, фигурирующего в синодальной библии.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Символика разрушения Вавилонской башни, соответствуя процессу дросселирования-дробления воздушного столба, при прохождении его через голосовую щель: разсея их оттуду Господь по лицу всея земли (Быт 11, 8), - смыкуется с символикой процедуры обрезания израильтян в Галгале (скатывающий на землю): ополчишася сынове Израилевы в Галгалех… и ядоша от пшеницы земли оноя опресноки и новая: в той день преста манна (Нав 5, 3; 10 - 12). Дробление воздушной струи на кванты акустической энергии обеспечивают колебания мышц голосовой щели с частотой 105 Гц [7]. Из квантов-вихрей в голосовом тракте формируются цуги-звуки (ополчишася), отвечающие буквам и словам.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Соответствующие преобразования синхронно претерпевают и нервные сигналы, участвующих в данном процессе нервных узлов и ядер. ЭФ-Израиль насыщается в легких нейтринными ЭФ (манна) [6]: егда схождаше роса на полк нощию, схождаше манна нань (Чис 11, 9). Они же, возбудив нервные окончания гортани, попадают на землю, то есть на слизистую поверхность носоглотки, насыщенную ИК-фотонами: Онагри сташа на камениих, браша в себе ветр яко змиеве (Иер 14, 6). Онагр (дикий осел) – символ фотоноподобной ЭФ, змиеве – рецепторы вкусовых, обонятельных нервов, ветр – ЭФ молекул воздушной среды. Кислород воздуха, имея собственный магнитный момент, может передавать избыточные ЭФ непосредственно костным тканям носовых ходов (хоаны) и черепа. Этому способствуют высокие значения остаточной намагниченности костей лицевой части черепа [11]: вдуну в лице его дыхание жизни (Быт 2, 7); положих лице свое аки твердый камень и разумех (Ис 50, 7).</w:t>
      </w:r>
    </w:p>
    <w:p w:rsidR="00481A58" w:rsidRDefault="00481A58" w:rsidP="00481A58">
      <w:pPr>
        <w:spacing w:before="120"/>
        <w:ind w:firstLine="567"/>
        <w:jc w:val="both"/>
      </w:pPr>
      <w:r w:rsidRPr="008F7926">
        <w:t>В процессе филогенеза в организме развился устойчивый механизм генерации в структурах мозга биоактивных ЭФ и прежде всего нейтринных: возми стамну златую едину и вложи в ню гомор полный от манны, и положиши тую пред Богом в соблюдение в роды вашя (Исх 16, 33); трепет ваш и страх ваш возложит Господь Бог ваш на лице всея земли (Вт 11, 25). Изобилие солнечного нейтрино на начальной стадии формирования метрики генома человека привело к образованию в стволовой части мозга (ретикулярная формация) физиологического центра-ядра (стамна), задающего ритм конденсации нейтринных ЭФ.</w:t>
      </w:r>
      <w:r>
        <w:t xml:space="preserve"> </w:t>
      </w:r>
    </w:p>
    <w:p w:rsidR="00481A58" w:rsidRPr="004A3982" w:rsidRDefault="00481A58" w:rsidP="00481A58">
      <w:pPr>
        <w:spacing w:before="120"/>
        <w:jc w:val="center"/>
        <w:rPr>
          <w:b/>
          <w:bCs/>
          <w:sz w:val="28"/>
          <w:szCs w:val="28"/>
        </w:rPr>
      </w:pPr>
      <w:r w:rsidRPr="004A3982">
        <w:rPr>
          <w:b/>
          <w:bCs/>
          <w:sz w:val="28"/>
          <w:szCs w:val="28"/>
        </w:rPr>
        <w:t>Символика полового акта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Вратами и конденсорами энергии Тьмы (геомагнитных и гравитационных ЭФ) являются репродуктивные органы. Роль привратника на гормональном уровне исполняет гипофиз: наречеся село то село крове, до сего дне (Мф 27, 8).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 мозгу человека за миллионы лет выработался безотказный механизм рефлекторного ответа на эротический стимул нейроэндокринной системы по схеме: будет Дан змий на пути, седяй на распутии, угрызая пяту конску: и падет конник вспять (Быт 49, 17, 18):</w:t>
      </w:r>
      <w:r>
        <w:t xml:space="preserve"> </w:t>
      </w:r>
      <w:r w:rsidRPr="008F7926">
        <w:t>глаза ® эпифиз ® гипоталамус ® гипофиз ® гонады.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Здесь распутие – хиазма-перекрестье зрительных нервов; пята конска – четверохолмие; падет конник вспять – эрекция пениса.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Символику функций гипофиза – железы, синтезирующей половые гормоны, представляет антипод Иисуса из Назарета – Иуда Искариот [6]. Утилизация левоспиральных ЭФ (Тьмы) в мозгу осуществляется в правом полушарии и ключевым персонажем символики этих процессов является антипод Иакова – его брат-близнец – Исав: Исав брат мой есть муж космат, аз же муж гладкий (Быт 27, 11). Биоактивная ЭФ-Иаков (правоспиральная ЭФ – квант Света) фокусируется венозной лакуной (третий глаз, колодец Иакова) и насыщает собой напрямую и через эпифиз подкорковые структуры, входящие в состав речевого центра и расположенные над пирамидальной костью (символ – гора Сион): приступив Иаков отвали камень от устия кладезя: и напои овцы Лавана брата матере своея, и целова Иаков Рахиль (Быт 29, 10, 11).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Метаболически активные составляющие ЭФ-Исав, поступая нервно-гуморальными каналами из чрева и чресл в правое полушарие, напитывают зеркально-симметричные речевому центру структуры мозга. Зеркальным антиподом самой горы Сион является гора Сеир (шерховатый, шершавый): сотвори Соломон лукавое пред Господем:.. созда Соломон высоко (капище) Хамосу, идолу Моавлю (3 Цар 11, 6, 7); Глаголет Адонай Господь: се, Аз на тя, горо Сеир, и простру руку Мою на тя и поставлю тя пусту (Иез 35, 2); В пещерах каменных: возвышаяй храмину свою (Авд 1, 3).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Качество шероховатости применительно к ЭФ отвечает их левовинтовому принципу движения. Отметим, что нервные сигналы, воспринимаемые мозгом как болевые, по-видимому, являются левоспиральными ЭФ. Их движение по миелизированным нервным волокнам как бы задом наперед зеркально обращает и сам механизм активации соответствующих ядер мозга, что и может создавать в них ощущение боли: идоша вспять зряще (Быт 9, 23).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Хамос (огонь, пламя) – символ фаллоса, самого распространенного идола язычников [1], а Моавитяне – символ ЭФ, генерируемых в половых органах (гонадах = гон-ада). Имя Господа – Адонай (Ад-он-ай) относится к Богу Израилеву, то есть к энергетике Тьмы. Название горы Сеир, в полном соответствии с его сакральной этимологией [2], обозначает в Библии две горных области [10]: одна к югу от Мертвого моря (символ органов чрева и чресл), вторая – на юге Палестины, к западу от Кирiаф-Iарима (символ соответствующих структур подкорки правого полушария).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Символика Исава, являясь ключевой в сакральной семантике полового акта, весьма важна для понимания механизма акцепции Света. Особенно это касается той ее части, которая прямо относится к символике оргазма. Акцептируемый в момент оргазма квант Духа, является результатом слияния-рекомбинации квантов Света и Тьмы, образованных энергоформами объединенной пары муж-жена. Действием данных ЭФ материализуется весь комплекс поэтических и физических характеристик любовной связи между мужем и женой. При этом точность “доводки” метрики генома будущего дитя до богообразности, существенно зависит от силы духовно-нравственного резонанса энергетик мужа и жены на момент полового акта: согустився в крови от семене мужеска и услаждения сном сошедшагося (Прем 7, 2).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 48-ой главе книги пророка Иеремии дана символика физиологии подготовки, протекания и результатов энергетической разрядки в самих чреслах: Глас вопля от Оронаима, погубление и сотрение велико …Хамос во переселение. … Сокрушися жезл крепости, палица славна (Иер 48, 3, 7, 17).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В 35-ой главе книги пророка Иезикиля представлена символика физиологии оргазма уже на уровне правого полушария мозга: Понеже бысть в тебе вражда вечная, и приседела еси дому Израилеву лукавством; …оба языка и обе стране мои будут, и возму их в наследие; …сотворю тебе по вражде твоей; …пуста будеши, горо Сеир, и вся Идумея потребится (Иез 35, 5, 10, 11, 15).</w:t>
      </w:r>
    </w:p>
    <w:p w:rsidR="00481A58" w:rsidRDefault="00481A58" w:rsidP="00481A58">
      <w:pPr>
        <w:spacing w:before="120"/>
        <w:ind w:firstLine="567"/>
        <w:jc w:val="both"/>
      </w:pPr>
      <w:r w:rsidRPr="008F7926">
        <w:t>Процесс слияния-рекомбинация (возгорание) ЭФ правого и левого полушарий представляют образы пророка Авдия (раб Иеговы): В той день, глаголет Господь, погублю премудрыя от Идумеи и смысл от горы Исавовы: и убоятся воины твои, иже от Феман, да отимется человек от горы Исавовы; И будет дом Икавль огнь, дом же Иосифов пламень, а дом Исавов в тростие, и возгорятся на них, и поядят я (Авд 1, 8, 9, 18).</w:t>
      </w:r>
      <w:r>
        <w:t xml:space="preserve"> </w:t>
      </w:r>
    </w:p>
    <w:p w:rsidR="00481A58" w:rsidRPr="00B75DFD" w:rsidRDefault="00481A58" w:rsidP="00481A58">
      <w:pPr>
        <w:spacing w:before="120"/>
        <w:jc w:val="center"/>
        <w:rPr>
          <w:b/>
          <w:bCs/>
          <w:sz w:val="28"/>
          <w:szCs w:val="28"/>
        </w:rPr>
      </w:pPr>
      <w:r w:rsidRPr="00B75DFD">
        <w:rPr>
          <w:b/>
          <w:bCs/>
          <w:sz w:val="28"/>
          <w:szCs w:val="28"/>
        </w:rPr>
        <w:t>Список литературы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 xml:space="preserve">1. Холманский А. С. Прообразы мифа // </w:t>
      </w:r>
      <w:r w:rsidRPr="00A13C88">
        <w:t>http://www.sciteclibrary.ru/rus/catalog/pages/6371.html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 xml:space="preserve">2. Холманский А.С. Сакральный язык Библии // </w:t>
      </w:r>
      <w:r w:rsidRPr="00A13C88">
        <w:t>http://filosof.net/disput/holmansky/sacr.htm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3. Холманский А.С. Физика духа // Вестник Русского Духа. № 1. 2001</w:t>
      </w:r>
      <w:r>
        <w:t xml:space="preserve"> 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 xml:space="preserve">4. Холманский А.С. Энергоформа // </w:t>
      </w:r>
      <w:r w:rsidRPr="00A13C88">
        <w:t>http://www.sciteclibrary.ru/rus/catalog/pages/7441.html</w:t>
      </w:r>
      <w:r w:rsidRPr="008F7926">
        <w:t xml:space="preserve"> 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5. Холманский А.С. Биогенность нейтрино. // Сознание и физическая реальность. № 4. 2004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6. АЛЕКСАНДР (Холманский). Начала Теофизики. М. Палея. 1999. 126 с.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7. Физиология Человека, ред. Р. Шмидт, Г. Тевс. 1- 3 т., М., 1996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 xml:space="preserve">8. Холманский А.С. Лирика физики // </w:t>
      </w:r>
      <w:r w:rsidRPr="00A13C88">
        <w:t>http://www.sciteclibrary.ru/rus/catalog/pages/6810.html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9. Хазен А.М. О лженауке, ее последствиях и об ошибках в науке, Наука и Жизнь, №10, 2002, с 103 – 109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10. Архм. Никифор, Библейская Энциклопедия, М., 1891</w:t>
      </w:r>
    </w:p>
    <w:p w:rsidR="00481A58" w:rsidRPr="008F7926" w:rsidRDefault="00481A58" w:rsidP="00481A58">
      <w:pPr>
        <w:spacing w:before="120"/>
        <w:ind w:firstLine="567"/>
        <w:jc w:val="both"/>
      </w:pPr>
      <w:r w:rsidRPr="008F7926">
        <w:t>11. Холодов Ю. А., Лебедева Н. Н. Реакции нервной системы человека на электромагнитные поля, М., 1992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A58"/>
    <w:rsid w:val="00002B5A"/>
    <w:rsid w:val="0010437E"/>
    <w:rsid w:val="00157B3A"/>
    <w:rsid w:val="00292AF7"/>
    <w:rsid w:val="00316F32"/>
    <w:rsid w:val="00481A58"/>
    <w:rsid w:val="004A3982"/>
    <w:rsid w:val="004C61AB"/>
    <w:rsid w:val="00616072"/>
    <w:rsid w:val="006A5004"/>
    <w:rsid w:val="00710178"/>
    <w:rsid w:val="0081563E"/>
    <w:rsid w:val="008B35EE"/>
    <w:rsid w:val="008F7926"/>
    <w:rsid w:val="00905CC1"/>
    <w:rsid w:val="00A13C88"/>
    <w:rsid w:val="00A96ABD"/>
    <w:rsid w:val="00B42C45"/>
    <w:rsid w:val="00B47B6A"/>
    <w:rsid w:val="00B7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2A983C-4BFF-4407-84C4-E2257DEE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A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81A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3621</Words>
  <Characters>20642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Физика греха</vt:lpstr>
    </vt:vector>
  </TitlesOfParts>
  <Company>Home</Company>
  <LinksUpToDate>false</LinksUpToDate>
  <CharactersWithSpaces>24215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Физика греха</dc:title>
  <dc:subject/>
  <dc:creator>User</dc:creator>
  <cp:keywords/>
  <dc:description/>
  <cp:lastModifiedBy>admin</cp:lastModifiedBy>
  <cp:revision>2</cp:revision>
  <dcterms:created xsi:type="dcterms:W3CDTF">2014-02-14T19:25:00Z</dcterms:created>
  <dcterms:modified xsi:type="dcterms:W3CDTF">2014-02-14T19:25:00Z</dcterms:modified>
</cp:coreProperties>
</file>