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29" w:rsidRPr="00584BEE" w:rsidRDefault="000C6529" w:rsidP="000C6529">
      <w:pPr>
        <w:spacing w:before="120"/>
        <w:jc w:val="center"/>
        <w:rPr>
          <w:b/>
          <w:bCs/>
          <w:sz w:val="32"/>
          <w:szCs w:val="32"/>
        </w:rPr>
      </w:pPr>
      <w:bookmarkStart w:id="0" w:name="IV"/>
      <w:r w:rsidRPr="00584BEE">
        <w:rPr>
          <w:b/>
          <w:bCs/>
          <w:sz w:val="32"/>
          <w:szCs w:val="32"/>
        </w:rPr>
        <w:t>Русская духовная музыка в ХVIII веке</w:t>
      </w:r>
    </w:p>
    <w:p w:rsidR="000C6529" w:rsidRPr="00584BEE" w:rsidRDefault="000C6529" w:rsidP="000C6529">
      <w:pPr>
        <w:spacing w:before="120"/>
        <w:jc w:val="center"/>
        <w:rPr>
          <w:b/>
          <w:bCs/>
          <w:sz w:val="28"/>
          <w:szCs w:val="28"/>
        </w:rPr>
      </w:pPr>
      <w:bookmarkStart w:id="1" w:name="IV.1"/>
      <w:bookmarkEnd w:id="1"/>
      <w:bookmarkEnd w:id="0"/>
      <w:r w:rsidRPr="00584BEE">
        <w:rPr>
          <w:b/>
          <w:bCs/>
          <w:sz w:val="28"/>
          <w:szCs w:val="28"/>
        </w:rPr>
        <w:t>Петровская эпоха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Русская культура, пережившая на рубеже ХVII и ХVIII столетий знаменательный перелом, вступает в новый период.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Петровские преобразования в корне изменили весь строй культурной и общественной жизни России. Рушатся старые "домостроевские" обычаи, устои средневекового мировоззрения. Большое значение приобретают вопросы образования. По распоряжению Петра создаются архиерейские училища и семинарии, а также развертывается сеть гражданских нецерковных школ, в которых основное значение придается точным наукам. В 1724 г. по указу Петра учреждается Академия Наук. Завязываются культурные связи с передовыми государствами Западной Европы. На смену старой боярской Руси приходит молодое государство Петра - Российская держава, укрепленная военными победами и внутренними реформами.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Взятый Петром курс на европеизацию общественной жизни был вызван естественным стремлением к укреплению Русского государства и повышению его международного авторитета. Столь же последовательно этим задачам были подчинены внешние нормы общественного уклада, поведения в быту, придворного этикета. Насаждая культуру светского образца, Петр I стремился приобщить русское население к новому образу жизни, отличному от замкнутого "теремного" уклада средневековья.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Для того, чтобы вывести русского человека из патриархальной замкнутости в стенах своего терема в кипение общественной и светской жизни, Петр устраивает в своем дворце ассамблеи с танцами, уличные красочные праздники по случаю великих событий - побед и заключения мира, а также запрещает "знатным персонам" иметь домовые церкви, чтобы сделать приходские церкви и соборы своеобразными общественными центрами, служащими общению и единению людей. Все это способствовало бурному развитию духовной и светской музыки нового типа.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Новая функция музыкального искусства особенно полно проявилась в жанрах парадной, торжественной музыки. Во время государственных торжеств по случаю побед на улицах Москвы, а затем Петербурга воздвигались триумфальные ворота, в украшении которых преобладала принятая в те времена в Европе античная символика. В воротах победителей встречали торжественные фанфары военных оркестров и хоры певчих. В честь Петра I и его полководцев исполняли специально сочиненные песнопения, носившие названия "панегирических" (от греч. panhgurikoz - чрезмерное восхваление, хвалебная песнь) или "виватных" (от латинск. Vivat - да здравствует!). Эти песнопения назывались кантами. В музыкальном и поэтическом отношении панегирические канты были типичным выражением героико-патриотических настроений петровской эпохи и несли с собой новые образы гражданской патриотической поэзии, проникнутой сознанием мощи Русского государства. Они породили особый стиль торжественно-пышной гимнической хоровой музыки - стиль, получивший высшее завершение в хоровых концертах конца века.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Постоянным участником всевозможных государственных торжеств и церемоний был Придворный хор, созданный на основе существовавшего уже двести лет хора Государевых певчих дьяков. С переносом столицы Российского государства в Петербург, туда же был переведен и этот хор. Певчие Придворного хора часто сопровождали царя в военных походах и выездах за рубеж.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Другим ведущим хором в России был хор Патриарших певчих дьяков, который был оставлен в Москве и в 1721 году получил наименование Синодального.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Помимо этих двух хоров славились певчие Александро-Невской Лавры. Некоторые из петровских вельмож имели собственные хоровые капеллы.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В начале ХVIII столетия достиг высшего расцвета многоголосный партесный стиль хорового пения"&gt;, утвердившийся во второй половине прошедшего века. Продолжалась деятельность крупнейших мастеров партесного стиля - Титова, Редрикова, Калашникова и др. Среди них первым должно быть названо имя Василия Титова, входившего в состав Придворного хора. Трудами этих композиторов в Петровскую эпоху создавались торжественные концерты и "многолетия", по духу и стилю отвечающие задачам официальной праздничной музыки.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Хоровые концерты петровского времени впитывали новые интонационные элементы, присущие панегирическим кантам с их помпезной маршевой поступью, ликующими фанфарами. Некоторые концерты были специально сочинены к важным государственным событиям, исполнялись по случаю побед и завоеваний Петра. Ярким примером такой музыки может служить 12-ти голосный концерт В.Титова, сочиненный в честь Полтавской победы "Рцы нам, богодухновенный Давиде".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Однако, следует подчеркнуть, что многоголосные произведения партесного стиля не вытеснили полностью из обихода прежних традиций знаменного пения. Традиция древнего одноголосного пения, обогащенная новыми распевами, продолжала жить, хотя жизнь ее клонилась к закату, и закат этот был величествен. Кроме того в небольших храмах и сельских местностях, где не было возможности содержать большой хор певчих, довольствовались древним одноголосным уставным пением. Кое-где пелось еще строчное пение и партесные многоголосные обработки знаменного распева. "Борьба старой и новой певческих традиций сменяется на протяжении этого столетия их синтезом" - говорит известный музыковед Ю.Келдыш.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Особо следует сказать об участии хоровой музыки в зарождающемся русском театре, в котором преобладала еще унаследованная от прошлого традиция духовного мистериального действа, достигшая своего расцвета в школьной драме петровского времени. В среде образованного духовенства, в духовных академиях и семинариях широкое развитие получают установившиеся еще в ХVII веке традиции так называемого школьного театра или школьной драмы. Сюжетной основой этих пьес по-прежнему были религиозные, библейские предания, изложенные в форме драматических представлений поучительного характера. К числу таких драм принадлежали произведения высокообразованных церковных иерархов петровского времени: Феофана Прокоповича - епископа Новгородского, одного из ближайших сподвижников Петра, и Дмитрия Ростовского. В созданных ими школьных драмах получили высшее развитие сценические принципы духовных действ, известных в России и на Украине в ХVI-ХVII в.в. Значительное место в школьной драме отводилось музыке. Среди музыкальных номеров преобладали хоры, функция которых была строго регламентирована. Непременным условием драмы считалось выступление хора в конце каждого действия. Лучшим образцом такой смешанной литературно-музыкальной драматургии может служить глубокая по содержанию рождественская драма Дмитрия Ростовского, впервые поставленная в 1702 г. в Ростове. Наряду с самостоятельными сольными номерами ("Плач Рахили") в ней есть ряд хоров, прямо заимствованных из традиционных рождественских псальм ХVII века.</w:t>
      </w:r>
    </w:p>
    <w:p w:rsidR="000C6529" w:rsidRPr="00584BEE" w:rsidRDefault="000C6529" w:rsidP="000C6529">
      <w:pPr>
        <w:spacing w:before="120"/>
        <w:jc w:val="center"/>
        <w:rPr>
          <w:b/>
          <w:bCs/>
          <w:sz w:val="28"/>
          <w:szCs w:val="28"/>
        </w:rPr>
      </w:pPr>
      <w:bookmarkStart w:id="2" w:name="IV.2"/>
      <w:bookmarkEnd w:id="2"/>
      <w:r w:rsidRPr="00584BEE">
        <w:rPr>
          <w:b/>
          <w:bCs/>
          <w:sz w:val="28"/>
          <w:szCs w:val="28"/>
        </w:rPr>
        <w:t>Пути развития русской духовной музыки в послепетровскую эпоху (1730-1760 г.г.)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После Петра I центром музыкальной культуры в Русском государстве по-прежнему был императорский двор, и самые задачи искусства воспринимались прежде всего с точки зрения придворного этикета. Сравнительно скромный и деловой распорядок придворной жизни петровской эпохи сменяется при преемницах Петра I - Анне и Елизавете - пышным великолепием и парадным блеском. Роскошные пиршества, балы и маскарады чередовались с музыкальными развлечениями и камерными концертами. Все это диктовалось стремлением затмить торжественный ритуал иностранных дворов. Атмосфера дворцовой жизни, поражавшей иностранцев своим великолепием, распространялась на все области русского искусства.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Все русское искусство того времени ориентируется на западноевропейские образцы. В поэзии господствует классический жанр торжественной оды, в живописи - парадный портрет или пышная героико-мифологическая сюжетная композиция, в архитектуре - торжественный стиль барокко. Ярким образцом русского зодчества елизаветинской эпохи явились дворцовые здания Растрелли (Большой царскосельский дворец, Смольный монастырь, Зимний дворец в Петербурге), отражавшие мощь и величие Русского государства.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В музыкальной придворной жизни господствует увлечение итальянской оперой. Опера, родившаяся в Италии в самом начале ХVII века, представляла собой развитие нового сольного вокального стиля, в котором прямо выражались чувства и переживания, предполагаемые текстом. Полифонический склад и контрапунктическая разработка были отвергнуты в опере в пользу монодии с аккомпанементом в речитативах и ариях, сменяющих друг друга. Особый успех у слушателей имели оперные арии, в которых единственная выразительная вокальная линия выступала на фоне гармонического сопровождения. Этот прием позже перешел в духовную музыку - в хоровые концерты итальянского стиля, где верхний мелодический голос играл ведущую роль, а остальные голоса как бы аккомпанировали ему. Также итальянской оперной арии русский духовный концерт обязан манере повторения отдельных слов текста. Если раньше слова священного текста запрещалось повторять, а тем более переставлять местами, и протяженность звучания песнопения достигалась за счет медленного темпа и внутрислоговых распевов, то в концерте итальянского стиля, как и в оперной арии, для создания развернутой музыкальной формы допускались многочисленные повторы и переставления слов.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Возникновение оперного театра в России в послепетровскую эпоху заставило Придворный хор вступить в серьезный контакт с итальянской музыкой. Императрица Анна Иоанновна повелела певчим Придворного богослужебного хора участвовать в постановках итальянских опер.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Первые оперные спектакли начались при русском дворе в 1731 году, когда в Москву была приглашена труппа итальянских артистов, состоявших на службе в Дрездене у саксонского курфюста Фридриха Августа. С середины 30-х годов в Петербурге в специально построенном "оперном доме" начались регулярные постановки итальянских опер. Неаполитанский композитор Франческо Арайя, приехавший в Россию вместе с итальянской труппой певцов, с 1742 г. становится постоянным руководителем оперного театра в Петербурге.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Оперы исполнялись на итальянском языке, зрители следили за представлением, держа в руках русские переводы либретто. Однако уже в первые годы своей деятельности Арайя должен был прибегнуть к помощи русских артистов. Из среды певчих Придворного хора выдвинулись талантливые певцы Марк Полторацкий, Гаврила Марцинкевич и др. Постоянно участвовал в оперных представлениях большой хор Придворной капеллы, что давало возможность композитору вводить в оперу широкие массовые сцены.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Надо отметить, что эти нововведения не коснулись другого богослужебного хора - Синодального, бывшего ранее Патриаршим хором и находившимся тогда в Москве. Этот хор всецело подлежал ведению духовных властей, будучи прежде личным хором патриархов, и поэтому не мог, как царский хор, быть привлечен к участию в светских выступлениях. В репертуаре Синодального хора в это время имелись, наряду с одноголосным знаменным распевом, песнопения киевского и греческого распевов, а также партесное пение.</w:t>
      </w:r>
    </w:p>
    <w:p w:rsidR="000C6529" w:rsidRPr="00584BEE" w:rsidRDefault="000C6529" w:rsidP="000C6529">
      <w:pPr>
        <w:spacing w:before="120"/>
        <w:jc w:val="center"/>
        <w:rPr>
          <w:b/>
          <w:bCs/>
          <w:sz w:val="28"/>
          <w:szCs w:val="28"/>
        </w:rPr>
      </w:pPr>
      <w:bookmarkStart w:id="3" w:name="IV.3"/>
      <w:bookmarkEnd w:id="3"/>
      <w:r w:rsidRPr="00584BEE">
        <w:rPr>
          <w:b/>
          <w:bCs/>
          <w:sz w:val="28"/>
          <w:szCs w:val="28"/>
        </w:rPr>
        <w:t>Русская духовная музыка в последней трети XVIII века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Последняя треть ХVIII столетия ознаменовалась длительным царствованием Екатерины II, стремившейся не только всемерно укрепить основы самодержавия, но и повысить международный авторитет Российской Империи, к тому времени значительно расширившей свои границы.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Екатерина II была покровительницей наук и искусств. Ею были предприняты различные культурные начинания в области образования, литературы, театра, музыки. Для этого в Россию были приглашены самые известные художники, зодчие и музыканты из стран Западной Европы.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После Франческо Арайя в Петербурге в разное время работали прославленные итальянские композиторы, приглашенные императрицей: Бальдассаре Галуппи, Джованни Паэзиелло, Доменико Чимароза, Джузеппе Сарти.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Деятельность в России крупных итальянских мастеров, с которыми вошли в тесное соприкосновение певчие Придворного хора, помогала русским певцам овладевать сложной техникой вокального искусства бельканто.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Вскоре после своего воцарения императрица Екатерина II переименовала хор Придворных певчих в Императорскую Певческую Капеллу и поручила обучение придворных певцов и музыкантов итальянцам. Итальянские композиторы, работавшие в России, кроме опер писали также духовные хоровые произведения на церковно-славянские богослужебные тексты. Их композиции явились образцами итальянского "концерта", который впоследствии вошел в употребление в Русской Церкви. Форме итальянского концерта, установившейся со времени Галуппи, следовали и русские ученики этих итальянцев - Максим Березовский, Дмитрий Бортнянский, а также Артемий Ведель, Степан Дегтярев и др.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В 1770-1780 г.г. Березовский и Бортнянский завершили свое музыкальное образование в самой Италии, где смогли познакомиться с выдающимися образцами итальянской музыки.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Черты стиля барокко в русской духовной музыке постепенно перерастают в классицизм, который стал основным художественным направлением эпохи Просвещения.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Для эстетики классицизма характерен идеал гармонии форм, пластических образов, ясности выражения. Этот идеал выразился в музыкальном искусстве в строгой логике музыкального мышления, основанного на закономерностях классической функциональной гармонии и классической полифонии. Принципы классицизма нашли яркое отражение в творческой деятельности Березовского и Бортнянского. Максим Березовский положил начало петербургскому хоровому классическому стилю, а Дмитрий Бортнянский завершил развитие русского классического хорового концерта.</w:t>
      </w:r>
    </w:p>
    <w:p w:rsidR="000C6529" w:rsidRPr="004A7D32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Характеризуя тип классического хорового концерта, можно сказать, что в нем остаются черты, характерные для партесного концертного стиля барокко - это противопоставление эпизодов хорового tutti и небольших концертирующих групп голосов. Но если партесный концерт с его типично инструментальными быстрыми виртуозными пассажами, переходящими из одного голоса в другой, можно сопоставить с concerto-grosso (большой концерт) западноевропейской музыки, то в концерте классического типа встречаются и черты оперности, и мелодика кантов и псальм и народно-песенные обороты.</w:t>
      </w:r>
    </w:p>
    <w:p w:rsidR="000C6529" w:rsidRDefault="000C6529" w:rsidP="000C6529">
      <w:pPr>
        <w:spacing w:before="120"/>
        <w:ind w:firstLine="567"/>
        <w:jc w:val="both"/>
        <w:rPr>
          <w:sz w:val="24"/>
          <w:szCs w:val="24"/>
        </w:rPr>
      </w:pPr>
      <w:r w:rsidRPr="004A7D32">
        <w:rPr>
          <w:sz w:val="24"/>
          <w:szCs w:val="24"/>
        </w:rPr>
        <w:t>Общая структура классического концерта основывалась на контрастном сопоставлении 3-х или 4-х частей (в движении: быстро - медленно - быстро или медленно - быстро - медленно - быстро); в последнем разделе преобладали приемы полифонического развития. Принцип контрастного сопоставления нескольких самостоятельных частей, сложность тематического развития и богатство полифонического письма сближали вокальный концерт с симфонической музыкой.</w:t>
      </w:r>
    </w:p>
    <w:p w:rsidR="003F3287" w:rsidRDefault="003F3287">
      <w:bookmarkStart w:id="4" w:name="_GoBack"/>
      <w:bookmarkEnd w:id="4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6529"/>
    <w:rsid w:val="000C6529"/>
    <w:rsid w:val="003F3287"/>
    <w:rsid w:val="004915ED"/>
    <w:rsid w:val="004A7D32"/>
    <w:rsid w:val="00584BEE"/>
    <w:rsid w:val="009532F1"/>
    <w:rsid w:val="00BB0DE0"/>
    <w:rsid w:val="00BF7593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703D89-8240-4B6F-A581-9EB3BD93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29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6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9084</Words>
  <Characters>5178</Characters>
  <Application>Microsoft Office Word</Application>
  <DocSecurity>0</DocSecurity>
  <Lines>43</Lines>
  <Paragraphs>28</Paragraphs>
  <ScaleCrop>false</ScaleCrop>
  <Company>Home</Company>
  <LinksUpToDate>false</LinksUpToDate>
  <CharactersWithSpaces>14234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духовная музыка в ХVIII веке</dc:title>
  <dc:subject/>
  <dc:creator>User</dc:creator>
  <cp:keywords/>
  <dc:description/>
  <cp:lastModifiedBy>admin</cp:lastModifiedBy>
  <cp:revision>2</cp:revision>
  <dcterms:created xsi:type="dcterms:W3CDTF">2014-01-25T17:48:00Z</dcterms:created>
  <dcterms:modified xsi:type="dcterms:W3CDTF">2014-01-25T17:48:00Z</dcterms:modified>
</cp:coreProperties>
</file>