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23" w:rsidRDefault="00DD1478">
      <w:pPr>
        <w:pStyle w:val="1"/>
        <w:jc w:val="center"/>
      </w:pPr>
      <w:r>
        <w:t>Математические модели ГТД</w:t>
      </w:r>
    </w:p>
    <w:p w:rsidR="00400623" w:rsidRPr="00DD1478" w:rsidRDefault="00DD1478">
      <w:pPr>
        <w:pStyle w:val="a3"/>
      </w:pPr>
      <w:r>
        <w:t> </w:t>
      </w:r>
    </w:p>
    <w:p w:rsidR="00400623" w:rsidRDefault="00DD1478">
      <w:pPr>
        <w:pStyle w:val="a3"/>
      </w:pPr>
      <w:r>
        <w:t>Мухамедов Р. Р.</w:t>
      </w:r>
    </w:p>
    <w:p w:rsidR="00400623" w:rsidRDefault="00DD1478">
      <w:pPr>
        <w:pStyle w:val="a3"/>
      </w:pPr>
      <w:r>
        <w:t>Введение</w:t>
      </w:r>
    </w:p>
    <w:p w:rsidR="00400623" w:rsidRDefault="00DD1478">
      <w:pPr>
        <w:pStyle w:val="a3"/>
      </w:pPr>
      <w:r>
        <w:t>Создание и эксплуатация сложных технических систем на современном уровне предполагает обязательное применение их математических моделей, которые можно определить как математическое «изображение существенных сторон реальной системы или ее конструкции в удобной форме, отражающее информацию о системе» [1].</w:t>
      </w:r>
    </w:p>
    <w:p w:rsidR="00400623" w:rsidRDefault="00DD1478">
      <w:pPr>
        <w:pStyle w:val="a3"/>
      </w:pPr>
      <w:r>
        <w:t>Применительно к газотурбинному двигателю (ГТД), который является сложной технической системой, при его создании и эксплуатации разрабатывается большое количество математических моделей различного типа, как двигателя в целом, так и его отдельных узлов. Это модели напряженно-деформированного, теплового состояния лопаток, дисков, роторов и других элементов компрессоров и турбин, камер сгорания, сопла и т.д.; термогазодинамические модели, описывающие рабочий процесс в элементах двигателя, т.е. связь между давлением, температурой, расходом воздуха и газа в различных точках тракта двигателя, и другие модели.</w:t>
      </w:r>
    </w:p>
    <w:p w:rsidR="00400623" w:rsidRDefault="00DD1478">
      <w:pPr>
        <w:pStyle w:val="a3"/>
      </w:pPr>
      <w:r>
        <w:t>Значение математических моделей ГТД как объекта регулирования в процессах разработки, создания и доводки двигателей постоянно возрастает. Это определяется целым рядом объективных факторов, основными из которых являются следующие:</w:t>
      </w:r>
    </w:p>
    <w:p w:rsidR="00400623" w:rsidRDefault="00DD1478">
      <w:pPr>
        <w:pStyle w:val="a3"/>
      </w:pPr>
      <w:r>
        <w:t>усложнение схем, конструкций и технологии производства двигателей, повышение стоимости материалов конструкции и, как следствие, очень высокая стоимость натурных испытаний. При этом практически невозможно осуществить натурные испытания во всех условиях эксплуатации, характерных для многорежимных двигателей;</w:t>
      </w:r>
    </w:p>
    <w:p w:rsidR="00400623" w:rsidRDefault="00DD1478">
      <w:pPr>
        <w:pStyle w:val="a3"/>
      </w:pPr>
      <w:r>
        <w:t>возможность создания высокоточных и достаточно быстродействующих математических моделей двигателей, адекватно описывающих их рабочий процесс в различных условиях полета, на различных режимах работы двигателя, в том числе и на переходных, и в различных условиях эксплуатации. Это связано с практически неограниченными возможностями современных вычислительных машин (ЦВМ), а также с более чем 50-летним опытом разработки и эксплуатации газотурбинных двигателей. Создание, доводка и эксплуатация современных ГТД сопровождались широким и высокоэффективным применением их моделей как объектов управления. Получение существенно более высоких характеристик этих двигателей, по сравнению с характеристиками двигателей предыдущего поколения, во многом определяется применением таких моделей.</w:t>
      </w:r>
    </w:p>
    <w:p w:rsidR="00400623" w:rsidRDefault="00DD1478">
      <w:pPr>
        <w:pStyle w:val="a3"/>
      </w:pPr>
      <w:r>
        <w:t>Все это позволило выделить разработку математических моделей ГТД как объекта управления в самостоятельное направление в области создания двигателей и их САУ. Математические модели двигателя, в том числе и как объекты управления, являются самостоятельным и обязательным продуктом, используемым при разработке, сертификации и эксплуатации современных и перспективных ГТД.</w:t>
      </w:r>
    </w:p>
    <w:p w:rsidR="00400623" w:rsidRDefault="00DD1478">
      <w:pPr>
        <w:pStyle w:val="a3"/>
      </w:pPr>
      <w:r>
        <w:t>Целью работы является описание математических моделей ГТД, их преимущества особенности и т.д.</w:t>
      </w:r>
    </w:p>
    <w:p w:rsidR="00400623" w:rsidRDefault="00486D15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83.75pt;height:138pt">
            <v:imagedata r:id="rId4" o:title=""/>
          </v:shape>
        </w:pict>
      </w:r>
    </w:p>
    <w:p w:rsidR="00400623" w:rsidRDefault="00DD1478">
      <w:pPr>
        <w:pStyle w:val="a3"/>
      </w:pPr>
      <w:r>
        <w:t>Рис.1. Модель напряженного состояния лопаток компрессора</w:t>
      </w:r>
    </w:p>
    <w:p w:rsidR="00400623" w:rsidRDefault="00DD1478">
      <w:pPr>
        <w:pStyle w:val="a3"/>
      </w:pPr>
      <w:r>
        <w:t>Примеры применения математических моделей</w:t>
      </w:r>
    </w:p>
    <w:p w:rsidR="00400623" w:rsidRDefault="00486D15">
      <w:pPr>
        <w:pStyle w:val="a3"/>
      </w:pPr>
      <w:r>
        <w:rPr>
          <w:noProof/>
        </w:rPr>
        <w:pict>
          <v:shape id="_x0000_i1033" type="#_x0000_t75" style="width:237pt;height:138pt">
            <v:imagedata r:id="rId5" o:title=""/>
          </v:shape>
        </w:pict>
      </w:r>
    </w:p>
    <w:p w:rsidR="00400623" w:rsidRDefault="00DD1478">
      <w:pPr>
        <w:pStyle w:val="a3"/>
      </w:pPr>
      <w:r>
        <w:t>Рис.2. Трехмерная математическая модель теплового состояния лопаток</w:t>
      </w:r>
    </w:p>
    <w:p w:rsidR="00400623" w:rsidRDefault="00486D15">
      <w:pPr>
        <w:pStyle w:val="a3"/>
      </w:pPr>
      <w:r>
        <w:rPr>
          <w:noProof/>
        </w:rPr>
        <w:pict>
          <v:shape id="_x0000_i1036" type="#_x0000_t75" style="width:347.25pt;height:180pt">
            <v:imagedata r:id="rId6" o:title=""/>
          </v:shape>
        </w:pict>
      </w:r>
    </w:p>
    <w:p w:rsidR="00400623" w:rsidRDefault="00DD1478">
      <w:pPr>
        <w:pStyle w:val="a3"/>
      </w:pPr>
      <w:r>
        <w:t>Рис.3. Математическая модель ГТД Применение математических моделей ГТД как объектов управления</w:t>
      </w:r>
    </w:p>
    <w:p w:rsidR="00400623" w:rsidRDefault="00486D15">
      <w:pPr>
        <w:pStyle w:val="a3"/>
      </w:pPr>
      <w:r>
        <w:rPr>
          <w:noProof/>
        </w:rPr>
        <w:pict>
          <v:shape id="_x0000_i1039" type="#_x0000_t75" style="width:252.75pt;height:170.25pt">
            <v:imagedata r:id="rId7" o:title=""/>
          </v:shape>
        </w:pict>
      </w:r>
    </w:p>
    <w:p w:rsidR="00400623" w:rsidRDefault="00DD1478">
      <w:pPr>
        <w:pStyle w:val="a3"/>
      </w:pPr>
      <w:r>
        <w:t>Рис.4. Газотурбинный двигатель как объект управления</w:t>
      </w:r>
    </w:p>
    <w:p w:rsidR="00400623" w:rsidRDefault="00DD1478">
      <w:pPr>
        <w:pStyle w:val="a3"/>
      </w:pPr>
      <w:r>
        <w:t>Газотурбинный двигатель как объект управления формально представить в виде, изображенном на рис.1.</w:t>
      </w:r>
    </w:p>
    <w:p w:rsidR="00400623" w:rsidRDefault="00DD1478">
      <w:pPr>
        <w:pStyle w:val="a3"/>
      </w:pPr>
      <w:r>
        <w:t>Здесь U - вектор регулирующих факторов, являющихся независимыми переменными для объекта управления (ОУ). Напомним, что САУ — это замкнутая система, включающая объект управления и регуляторы (Р). К регулирующим факторам относятся расход топлива Gt в основной и G-гф в форсажной камерах сгорания, площадь F^ сопла и т.д. Входными независимыми переменными также являются параметры внешней среды, задаваемые вектором , включающим в себя высоту полета Н, температуру Тн и давление Рн, влажность и другие параметры атмосферного воздуха (если они отличаются от стандартных) и скорость полета (число М) самолета, где установлен ГТД. Вектором обозначены дополнительные эксплуатационные факторы, которые отличаются от принятых за номинальные и учет которых приводит к изменению свойств ГТД как объекта регулирования. К ним относятся параметры, характеризующие состояние потока воздуха и газа на входе в двигатель (турбулентность атмосферы, влажность, число Rе и т.д.); величины отбираемых от двигателя мощности и расхода воздуха на самолетные и другие, внешние по отношению к ГТД, нужды; степень износа элементов конструкции, возможные повреждения и т.п. Обратимся теперь к выходным параметрам. Вектор Y включает в себя параметры регулирования, являющиеся входными для регулятора, такие как частота вращения роторов, давление воздуха, газа РК за компрессором, давление газа РТ за турбиной и температура ТТ газа за турбиной и т.д. Вектор X - это вектор параметров ГТД, изменение которых характеризует его эффективность и зависит от характеристик управления. К ним относятся параметры, непосредственно влияющие на летнотехнические характеристики. Определяемом, например, временем приемистости t , удельный расход топлива; запасы газодинамической устойчивости компрессоров ДКув, ДКук , уровень и время превышения («забросы») параметров пв , пк, Тт над заданными максимальными величинами, определяющие ресурс двигателя и его надежность и др.</w:t>
      </w:r>
    </w:p>
    <w:p w:rsidR="00400623" w:rsidRDefault="00DD1478">
      <w:pPr>
        <w:pStyle w:val="a3"/>
      </w:pPr>
      <w:r>
        <w:t>Таким образом, математическую модель ГТД как объекта регулирования формально можно определить в виде следующих соотношений:</w:t>
      </w:r>
    </w:p>
    <w:p w:rsidR="00400623" w:rsidRDefault="00DD1478">
      <w:pPr>
        <w:pStyle w:val="a3"/>
      </w:pPr>
      <w:r>
        <w:t>= ( , , , ),</w:t>
      </w:r>
    </w:p>
    <w:p w:rsidR="00400623" w:rsidRDefault="00DD1478">
      <w:pPr>
        <w:pStyle w:val="a3"/>
      </w:pPr>
      <w:r>
        <w:t>Y=Y(U, W, Е, х).</w:t>
      </w:r>
    </w:p>
    <w:p w:rsidR="00400623" w:rsidRDefault="00DD1478">
      <w:pPr>
        <w:pStyle w:val="a3"/>
      </w:pPr>
      <w:r>
        <w:t>Поскольку выходные параметры и являются параметрами рабочего процесса или определяются через них, рассматриваемая нами модель является моделью рабочего процесса.</w:t>
      </w:r>
    </w:p>
    <w:p w:rsidR="00400623" w:rsidRDefault="00DD1478">
      <w:pPr>
        <w:pStyle w:val="a3"/>
      </w:pPr>
      <w:r>
        <w:t>Основные требования предъявляемые к математическим моделям ГТД</w:t>
      </w:r>
    </w:p>
    <w:p w:rsidR="00400623" w:rsidRDefault="00DD1478">
      <w:pPr>
        <w:pStyle w:val="a3"/>
      </w:pPr>
      <w:r>
        <w:t>Поскольку математическая модель ГТД как объекта регулирования применяется для имитации процессов управления, она должна быть динамической. Последнее подразумевает возможность воспроизводить изменение параметров и на переходных режимах, т.е. изменение по времени, вызванное произвольно заданным изменением входных параметров и . Следовательно, такая модель должна описывать свойства ГТД, определяющие нестационарность рабочих процессов (инерционность вращающихся масс, нестационарность процессов в газовых и воздушных объемах и т.п.) Математически это означает, что дополнительной независимой переменной в уравнениях модели является время г, функциями от которого являются все параметры, входящие в уравнение (1.1), а в состав уравнений модели должны входить' дифференциальные уравнения с производными от параметров и по времени.</w:t>
      </w:r>
    </w:p>
    <w:p w:rsidR="00400623" w:rsidRDefault="00DD1478">
      <w:pPr>
        <w:pStyle w:val="a3"/>
      </w:pPr>
      <w:r>
        <w:t>Структура математической модели ГТД как объекта управления должна обеспечить практическую возможность ее функционирования в комплексе с другими математическими моделями системы управления, элементом которой является ГТД. К таким моделям относятся модели регуляторов двигателя, модели других элементов силовой установки, движения самолета, их систем управления и т.п. В ряде случаев математическая модель ГТД как объекта управления должна работать с реальными регуляторами в качестве имитатора двигателя на специальных замкнутых стендах, называемых полунатурными и используемых для отработки реальных агрегатов систем управления двигателем или самолетом. Такая модель должна обеспечивать расчет</w:t>
      </w:r>
    </w:p>
    <w:p w:rsidR="00400623" w:rsidRDefault="00DD1478">
      <w:pPr>
        <w:pStyle w:val="a3"/>
      </w:pPr>
      <w:r>
        <w:t>процессов в двигателе в натуральном масштабе времени. Вышесказанное накладывает ограничения на время и объем вычислений программы расчета для ЦВМ, реализующей рассматриваемую математическую модель.</w:t>
      </w:r>
    </w:p>
    <w:p w:rsidR="00400623" w:rsidRDefault="00DD1478">
      <w:pPr>
        <w:pStyle w:val="a3"/>
      </w:pPr>
      <w:r>
        <w:t>Математическая модель может удовлетворить этим требованиям «простоты» только в том случае, если в ней учитываются только те факторы, которые обеспечивают адекватное решение поставленной задачи. Иными словами, модель не должна быть физически и математически перегружена. В этом состоит одно из важнейших требований, предъявляемых к математическим моделям сложных систем, — математическая модель создается под решаемую задачу. В рассматриваемом случае такой задачей является решение вопросов управления ГТД. Следовательно, нет необходимости учета факторов, не оказывающих практического влияния на процессы регулирования, например таких, как колебания элементов конструкций, трехмерность распределения температуры и давления в потоке газа, динамические факторы, вызывающие изменение параметров рабочего процесса с частотами более 100 Гц и т.п. Кроме этого, «простота» модели достигается и чисто математическими методами, обеспечивающими быстрое решение комплекса уравнений модели.</w:t>
      </w:r>
    </w:p>
    <w:p w:rsidR="00400623" w:rsidRDefault="00DD1478">
      <w:pPr>
        <w:pStyle w:val="a3"/>
      </w:pPr>
      <w:r>
        <w:t>3. Математическая модель ГТД как объекта регулирования должна адекватно имитировать влияние переходных режимов на основные характеристики двигателя, определяющие эффективность его применения в составе силовой установки и самолета. Это свойство определяется тем обстоятельством, что динамические характеристики двигателя наряду с дроссельными и высотно-скоростньши характеристиками являются одними из важнейших, определяющими эффективность применения двигателя в составе самолета. Для перевода двигателя из одного установившегося режима на другой, с более высоким уровнем параметров, т.е. для осуществления переходного процесса, требуется подвести избыточную энергию, по сравнению с той, которая необходима для поддержания соответствующих промежуточных установившихся режимов. Избыточная мощность, расходуемая на создание ускорений роторов для преодоления инерционных сил, создается за счет повышенного (избыточного) расхода топлива и может приводить к перерегулированию, т.е. к временному превышению параметрами двигателя их значений на конечном установившемся режиме («забросу»).</w:t>
      </w:r>
    </w:p>
    <w:p w:rsidR="00400623" w:rsidRDefault="00DD1478">
      <w:pPr>
        <w:pStyle w:val="a3"/>
      </w:pPr>
      <w:r>
        <w:t>В общей постановке задача расчета ГТД на неустановившихся режимах работы чрезвычайно сложна и не нашла до сих пор в теории газотурбинных двигателей исчерпывающего решения.</w:t>
      </w:r>
    </w:p>
    <w:p w:rsidR="00400623" w:rsidRDefault="00DD1478">
      <w:pPr>
        <w:pStyle w:val="a3"/>
      </w:pPr>
      <w:r>
        <w:t>Одной из важнейших характеристик двигателей таких самолетов является время приемистости — время изменения тяги от ее значения на режиме малого газа до значения, близкого к значениям МАХ или Пф на режимах МАХ или ПФ при быстром переводе РУД из положения МГ в положение МАХ или ПФ. Это связано с тем, что время изменения тяги, время приемистости, определяет характеристики маневренности самолета. Так, повышение динамических характеристик двигателя, приводящее к уменьшению времени приемистости на 1...2с, приводит к повышению эффективности применения маневренного самолета примерно на 20%.</w:t>
      </w:r>
    </w:p>
    <w:p w:rsidR="00400623" w:rsidRDefault="00DD1478">
      <w:pPr>
        <w:pStyle w:val="a3"/>
      </w:pPr>
      <w:r>
        <w:t>Таким образом, адекватная имитация динамических характеристик двигателя, во многом определяющих характеристики двигателя по ресурсу, по его газодинамической устойчивости, влиянию на ЛТХ самолета и др. также является одним из основных требований, предъявляемых к математической модели ГТД как объекта управления.</w:t>
      </w:r>
    </w:p>
    <w:p w:rsidR="00400623" w:rsidRDefault="00DD1478">
      <w:pPr>
        <w:pStyle w:val="a3"/>
      </w:pPr>
      <w:r>
        <w:t>Результаты анализа существующих математических моделей</w:t>
      </w:r>
    </w:p>
    <w:p w:rsidR="00400623" w:rsidRDefault="00DD1478">
      <w:pPr>
        <w:pStyle w:val="a3"/>
      </w:pPr>
      <w:r>
        <w:t>Большинство отечественных программ для термодинамических расчётов ГТД (такие, как программы ЦИАМ, ГРАД, АСТРА, ОГРА, DVIGwT и др.) основаны на ряде единых методических допущений, упрощающих моделирование реальных процессов, протекающих в ГТД:</w:t>
      </w:r>
    </w:p>
    <w:p w:rsidR="00400623" w:rsidRDefault="00DD1478">
      <w:pPr>
        <w:pStyle w:val="a3"/>
      </w:pPr>
      <w:r>
        <w:t>- изобарная теплоёмкость рабочего тела зависит только от температуры, при этом термическая диссоциация и рекомбинация продуктов сгорания не учитывается;</w:t>
      </w:r>
    </w:p>
    <w:p w:rsidR="00400623" w:rsidRDefault="00DD1478">
      <w:pPr>
        <w:pStyle w:val="a3"/>
      </w:pPr>
      <w:r>
        <w:t>рабочие тела (окислитель, продукты сгорания) подчиняются уравнению состояния идеального газа;</w:t>
      </w:r>
    </w:p>
    <w:p w:rsidR="00400623" w:rsidRDefault="00DD1478">
      <w:pPr>
        <w:pStyle w:val="a3"/>
      </w:pPr>
      <w:r>
        <w:t>реальный пространственный поток в проточной части двигателя заменяется осреднённым одномерным потоком (используются среднемассовые параметры), неравномерность поля и пульсации потока не влияют на рабочий процесс;</w:t>
      </w:r>
    </w:p>
    <w:p w:rsidR="00400623" w:rsidRDefault="00DD1478">
      <w:pPr>
        <w:pStyle w:val="a3"/>
      </w:pPr>
      <w:r>
        <w:t>подобие режимов сохраняется при неизменных значениях чисел М(в окружном и осевом направлении) (или X ) и Re; изменение основных параметров узлов при нарушении автомодельности по Re учитывается введением эмпирических поправок (последнее не всегда реализуется из-за отсутствия соответствующих данных);</w:t>
      </w:r>
    </w:p>
    <w:p w:rsidR="00400623" w:rsidRDefault="00DD1478">
      <w:pPr>
        <w:pStyle w:val="a3"/>
      </w:pPr>
      <w:r>
        <w:t>геометрическое подобие сохраняется во всех условиях эксплуатации;</w:t>
      </w:r>
    </w:p>
    <w:p w:rsidR="00400623" w:rsidRDefault="00DD1478">
      <w:pPr>
        <w:pStyle w:val="a3"/>
      </w:pPr>
      <w:r>
        <w:t>влияние двухконтурности на характеристики вентилятора, подпорных ступеней и компрессора не учитывается;</w:t>
      </w:r>
    </w:p>
    <w:p w:rsidR="00400623" w:rsidRDefault="00DD1478">
      <w:pPr>
        <w:pStyle w:val="a3"/>
      </w:pPr>
      <w:r>
        <w:t>модель камеры смешения - цилиндрическая, с полным смешением потоков на срезе смесителя;</w:t>
      </w:r>
    </w:p>
    <w:p w:rsidR="00400623" w:rsidRDefault="00DD1478">
      <w:pPr>
        <w:pStyle w:val="a3"/>
      </w:pPr>
      <w:r>
        <w:t>отборы (подводы) рабочего тела не оказывают влияния на характеристики компрессора и турбины;</w:t>
      </w:r>
    </w:p>
    <w:p w:rsidR="00400623" w:rsidRDefault="00DD1478">
      <w:pPr>
        <w:pStyle w:val="a3"/>
      </w:pPr>
      <w:r>
        <w:t>расчёт неустановившихся режимов осуществляется с учётом только инерционности роторов;</w:t>
      </w:r>
    </w:p>
    <w:p w:rsidR="00400623" w:rsidRDefault="00DD1478">
      <w:pPr>
        <w:pStyle w:val="a3"/>
      </w:pPr>
      <w:r>
        <w:t>не учитывается разность потенциальных энергий газа для любых произвольных сечений;</w:t>
      </w:r>
    </w:p>
    <w:p w:rsidR="00400623" w:rsidRDefault="00DD1478">
      <w:pPr>
        <w:pStyle w:val="a3"/>
      </w:pPr>
      <w:r>
        <w:t>различные виды потерь учитываются эмпирическими коэффициентами и зависимостями (характеристиками);</w:t>
      </w:r>
    </w:p>
    <w:p w:rsidR="00400623" w:rsidRDefault="00DD1478">
      <w:pPr>
        <w:pStyle w:val="a3"/>
      </w:pPr>
      <w:r>
        <w:t>при смешении охлаждающего воздуха с основным потоком газа учитывается только уравнение энергии;</w:t>
      </w:r>
    </w:p>
    <w:p w:rsidR="00400623" w:rsidRDefault="00DD1478">
      <w:pPr>
        <w:pStyle w:val="a3"/>
      </w:pPr>
      <w:r>
        <w:t>не учитывается нестационарность тепловых процессов; энергообмен с внешней средой через стенки корпуса двигателя отсутствует;</w:t>
      </w:r>
    </w:p>
    <w:p w:rsidR="00400623" w:rsidRDefault="00DD1478">
      <w:pPr>
        <w:pStyle w:val="a3"/>
      </w:pPr>
      <w:r>
        <w:t>при расчёте турбины учитывается работа части охлаждающего воздуха, поступающего на пленочное охлаждение первого соплового аппарата, с учётом снижения температуры и без потерь полного давления;</w:t>
      </w:r>
    </w:p>
    <w:p w:rsidR="00400623" w:rsidRDefault="00DD1478">
      <w:pPr>
        <w:pStyle w:val="a3"/>
      </w:pPr>
      <w:r>
        <w:t>тепловые потери полного давления в форсажной камере определяются в предположении о постоянном сечении камеры.</w:t>
      </w:r>
    </w:p>
    <w:p w:rsidR="00400623" w:rsidRDefault="00DD1478">
      <w:pPr>
        <w:pStyle w:val="a3"/>
      </w:pPr>
      <w:r>
        <w:t>Этот основной набор допущений является общепринятым для отечественных программ. Направления совершенствования современной математической модели заключаются в приближении вышеперечисленных допущений к реальным процессам [2]. Обобщённый анализ возможностей современных математических моделей выполнен по критериям области применения и решаемых задач, формам представления исходных данных, функциональности, комплексности и другим ключевым критериям.</w:t>
      </w:r>
    </w:p>
    <w:p w:rsidR="00400623" w:rsidRDefault="00DD1478">
      <w:pPr>
        <w:pStyle w:val="a3"/>
      </w:pPr>
      <w:r>
        <w:t>Результат итогового анализа наиболее распространённых и функциональных, с точки зрения проведения проектных термодинамических расчётов, современных математических моделей представлен в таблице 1.</w:t>
      </w:r>
    </w:p>
    <w:p w:rsidR="00400623" w:rsidRDefault="00DD1478">
      <w:pPr>
        <w:pStyle w:val="a3"/>
      </w:pPr>
      <w:r>
        <w:t>Необходимо отметить, что особенности, указанные в таблице 1, частично учтены в программах, разработанных силами отраслевых КБ для использования в рамках задач этих КБ. Это программы, разработанные и применяемые, например, в ОАО «НПО «Сатурн», ОАО «Авиадвигатель», ОАО «Климов», ОАО «Кузнецов». Программы эти предназначены, как правило, для расчёта одной фиксированной схемы ГТД и наиболее полно учитывают особенности работы узлов в составе рассматриваемой схемы, методический и экспериментальный опыт КБ в данной области. В данной работе они не рассматривались ввиду отсутствия описаний и документации в открытом доступе.</w:t>
      </w:r>
    </w:p>
    <w:p w:rsidR="00400623" w:rsidRDefault="00DD1478">
      <w:pPr>
        <w:pStyle w:val="a3"/>
      </w:pPr>
      <w:r>
        <w:t>Таблица 1.</w:t>
      </w:r>
    </w:p>
    <w:p w:rsidR="00400623" w:rsidRDefault="00DD1478">
      <w:pPr>
        <w:pStyle w:val="a3"/>
      </w:pPr>
      <w:r>
        <w:t>Сравнительный анализ возможностей современных математических моделей для</w:t>
      </w:r>
    </w:p>
    <w:p w:rsidR="00400623" w:rsidRDefault="00DD1478">
      <w:pPr>
        <w:pStyle w:val="a3"/>
      </w:pPr>
      <w:r>
        <w:t>термодинамических расчётов ГТД</w:t>
      </w:r>
    </w:p>
    <w:p w:rsidR="00400623" w:rsidRDefault="00DD1478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400623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Программа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Программны</w:t>
            </w:r>
          </w:p>
          <w:p w:rsidR="00400623" w:rsidRPr="00DD1478" w:rsidRDefault="00DD1478">
            <w:pPr>
              <w:pStyle w:val="a3"/>
            </w:pPr>
            <w:r w:rsidRPr="00DD1478">
              <w:t>й</w:t>
            </w:r>
          </w:p>
          <w:p w:rsidR="00400623" w:rsidRPr="00DD1478" w:rsidRDefault="00DD1478">
            <w:pPr>
              <w:pStyle w:val="a3"/>
            </w:pPr>
            <w:r w:rsidRPr="00DD1478">
              <w:t>комплекс</w:t>
            </w:r>
          </w:p>
          <w:p w:rsidR="00400623" w:rsidRPr="00DD1478" w:rsidRDefault="00DD1478">
            <w:pPr>
              <w:pStyle w:val="a3"/>
            </w:pPr>
            <w:r w:rsidRPr="00DD1478">
              <w:t>ЦИАМ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ГРАД версии 16.2001, КАИ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DVIGwT,</w:t>
            </w:r>
          </w:p>
          <w:p w:rsidR="00400623" w:rsidRPr="00DD1478" w:rsidRDefault="00DD1478">
            <w:pPr>
              <w:pStyle w:val="a3"/>
            </w:pPr>
            <w:r w:rsidRPr="00DD1478">
              <w:t>УГАТУ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Uni MM, САТУРН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GasTurbv.11, J. Kurzke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GSP,</w:t>
            </w:r>
          </w:p>
          <w:p w:rsidR="00400623" w:rsidRPr="00DD1478" w:rsidRDefault="00DD1478">
            <w:pPr>
              <w:pStyle w:val="a3"/>
            </w:pPr>
            <w:r w:rsidRPr="00DD1478">
              <w:t>NLR</w:t>
            </w:r>
          </w:p>
        </w:tc>
      </w:tr>
      <w:tr w:rsidR="00400623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7</w:t>
            </w:r>
          </w:p>
        </w:tc>
      </w:tr>
      <w:tr w:rsidR="00400623">
        <w:trPr>
          <w:trHeight w:val="63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Принцип</w:t>
            </w:r>
          </w:p>
          <w:p w:rsidR="00400623" w:rsidRPr="00DD1478" w:rsidRDefault="00DD1478">
            <w:pPr>
              <w:pStyle w:val="a3"/>
            </w:pPr>
            <w:r w:rsidRPr="00DD1478">
              <w:t>построения</w:t>
            </w:r>
          </w:p>
          <w:p w:rsidR="00400623" w:rsidRPr="00DD1478" w:rsidRDefault="00DD1478">
            <w:pPr>
              <w:pStyle w:val="a3"/>
            </w:pPr>
            <w:r w:rsidRPr="00DD1478">
              <w:t>схемы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Набор</w:t>
            </w:r>
          </w:p>
          <w:p w:rsidR="00400623" w:rsidRPr="00DD1478" w:rsidRDefault="00DD1478">
            <w:pPr>
              <w:pStyle w:val="a3"/>
            </w:pPr>
            <w:r w:rsidRPr="00DD1478">
              <w:t>готовых</w:t>
            </w:r>
          </w:p>
          <w:p w:rsidR="00400623" w:rsidRPr="00DD1478" w:rsidRDefault="00DD1478">
            <w:pPr>
              <w:pStyle w:val="a3"/>
            </w:pPr>
            <w:r w:rsidRPr="00DD1478">
              <w:t>схем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Модульная</w:t>
            </w:r>
          </w:p>
          <w:p w:rsidR="00400623" w:rsidRPr="00DD1478" w:rsidRDefault="00DD1478">
            <w:pPr>
              <w:pStyle w:val="a3"/>
            </w:pPr>
            <w:r w:rsidRPr="00DD1478">
              <w:t>декомпозиция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Модульная</w:t>
            </w:r>
          </w:p>
          <w:p w:rsidR="00400623" w:rsidRPr="00DD1478" w:rsidRDefault="00DD1478">
            <w:pPr>
              <w:pStyle w:val="a3"/>
            </w:pPr>
            <w:r w:rsidRPr="00DD1478">
              <w:t>декомпозиция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Набор готовых схем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Набор готовых схем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Модульная</w:t>
            </w:r>
          </w:p>
          <w:p w:rsidR="00400623" w:rsidRPr="00DD1478" w:rsidRDefault="00DD1478">
            <w:pPr>
              <w:pStyle w:val="a3"/>
            </w:pPr>
            <w:r w:rsidRPr="00DD1478">
              <w:t>декомпозиция</w:t>
            </w:r>
          </w:p>
        </w:tc>
      </w:tr>
      <w:tr w:rsidR="00400623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Область применения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Авиационные</w:t>
            </w:r>
          </w:p>
          <w:p w:rsidR="00400623" w:rsidRPr="00DD1478" w:rsidRDefault="00DD1478">
            <w:pPr>
              <w:pStyle w:val="a3"/>
            </w:pPr>
            <w:r w:rsidRPr="00DD1478">
              <w:t>ГТД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Авиационные ГТД, наземные ГТУ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Авиационные ГТД, ГТУ сложных схем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Авиационные</w:t>
            </w:r>
          </w:p>
          <w:p w:rsidR="00400623" w:rsidRPr="00DD1478" w:rsidRDefault="00DD1478">
            <w:pPr>
              <w:pStyle w:val="a3"/>
            </w:pPr>
            <w:r w:rsidRPr="00DD1478">
              <w:t>ГТД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Авиационны</w:t>
            </w:r>
          </w:p>
          <w:p w:rsidR="00400623" w:rsidRPr="00DD1478" w:rsidRDefault="00DD1478">
            <w:pPr>
              <w:pStyle w:val="a3"/>
            </w:pPr>
            <w:r w:rsidRPr="00DD1478">
              <w:t>е</w:t>
            </w:r>
          </w:p>
          <w:p w:rsidR="00400623" w:rsidRPr="00DD1478" w:rsidRDefault="00DD1478">
            <w:pPr>
              <w:pStyle w:val="a3"/>
            </w:pPr>
            <w:r w:rsidRPr="00DD1478">
              <w:t>ГТД, ГТУ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Авиационные ГТД</w:t>
            </w:r>
          </w:p>
        </w:tc>
      </w:tr>
      <w:tr w:rsidR="00400623">
        <w:trPr>
          <w:trHeight w:val="2085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Метод</w:t>
            </w:r>
          </w:p>
          <w:p w:rsidR="00400623" w:rsidRPr="00DD1478" w:rsidRDefault="00DD1478">
            <w:pPr>
              <w:pStyle w:val="a3"/>
            </w:pPr>
            <w:r w:rsidRPr="00DD1478">
              <w:t>нахождения</w:t>
            </w:r>
          </w:p>
          <w:p w:rsidR="00400623" w:rsidRPr="00DD1478" w:rsidRDefault="00DD1478">
            <w:pPr>
              <w:pStyle w:val="a3"/>
            </w:pPr>
            <w:r w:rsidRPr="00DD1478">
              <w:t>решения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Совместное</w:t>
            </w:r>
          </w:p>
          <w:p w:rsidR="00400623" w:rsidRPr="00DD1478" w:rsidRDefault="00DD1478">
            <w:pPr>
              <w:pStyle w:val="a3"/>
            </w:pPr>
            <w:r w:rsidRPr="00DD1478">
              <w:t>решение</w:t>
            </w:r>
          </w:p>
          <w:p w:rsidR="00400623" w:rsidRPr="00DD1478" w:rsidRDefault="00DD1478">
            <w:pPr>
              <w:pStyle w:val="a3"/>
            </w:pPr>
            <w:r w:rsidRPr="00DD1478">
              <w:t>системы</w:t>
            </w:r>
          </w:p>
          <w:p w:rsidR="00400623" w:rsidRPr="00DD1478" w:rsidRDefault="00DD1478">
            <w:pPr>
              <w:pStyle w:val="a3"/>
            </w:pPr>
            <w:r w:rsidRPr="00DD1478">
              <w:t>нелинейных</w:t>
            </w:r>
          </w:p>
          <w:p w:rsidR="00400623" w:rsidRPr="00DD1478" w:rsidRDefault="00DD1478">
            <w:pPr>
              <w:pStyle w:val="a3"/>
            </w:pPr>
            <w:r w:rsidRPr="00DD1478">
              <w:t>уравнений</w:t>
            </w:r>
          </w:p>
          <w:p w:rsidR="00400623" w:rsidRPr="00DD1478" w:rsidRDefault="00DD1478">
            <w:pPr>
              <w:pStyle w:val="a3"/>
            </w:pPr>
            <w:r w:rsidRPr="00DD1478">
              <w:t>методом</w:t>
            </w:r>
          </w:p>
          <w:p w:rsidR="00400623" w:rsidRPr="00DD1478" w:rsidRDefault="00DD1478">
            <w:pPr>
              <w:pStyle w:val="a3"/>
            </w:pPr>
            <w:r w:rsidRPr="00DD1478">
              <w:t>Ньютона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Формирование</w:t>
            </w:r>
          </w:p>
          <w:p w:rsidR="00400623" w:rsidRPr="00DD1478" w:rsidRDefault="00DD1478">
            <w:pPr>
              <w:pStyle w:val="a3"/>
            </w:pPr>
            <w:r w:rsidRPr="00DD1478">
              <w:t>системы</w:t>
            </w:r>
          </w:p>
          <w:p w:rsidR="00400623" w:rsidRPr="00DD1478" w:rsidRDefault="00DD1478">
            <w:pPr>
              <w:pStyle w:val="a3"/>
            </w:pPr>
            <w:r w:rsidRPr="00DD1478">
              <w:t>уравнений</w:t>
            </w:r>
          </w:p>
          <w:p w:rsidR="00400623" w:rsidRPr="00DD1478" w:rsidRDefault="00DD1478">
            <w:pPr>
              <w:pStyle w:val="a3"/>
            </w:pPr>
            <w:r w:rsidRPr="00DD1478">
              <w:t>невязок,</w:t>
            </w:r>
          </w:p>
          <w:p w:rsidR="00400623" w:rsidRPr="00DD1478" w:rsidRDefault="00DD1478">
            <w:pPr>
              <w:pStyle w:val="a3"/>
            </w:pPr>
            <w:r w:rsidRPr="00DD1478">
              <w:t>совместное</w:t>
            </w:r>
          </w:p>
          <w:p w:rsidR="00400623" w:rsidRPr="00DD1478" w:rsidRDefault="00DD1478">
            <w:pPr>
              <w:pStyle w:val="a3"/>
            </w:pPr>
            <w:r w:rsidRPr="00DD1478">
              <w:t>решение</w:t>
            </w:r>
          </w:p>
          <w:p w:rsidR="00400623" w:rsidRPr="00DD1478" w:rsidRDefault="00DD1478">
            <w:pPr>
              <w:pStyle w:val="a3"/>
            </w:pPr>
            <w:r w:rsidRPr="00DD1478">
              <w:t>уравнений</w:t>
            </w:r>
          </w:p>
          <w:p w:rsidR="00400623" w:rsidRPr="00DD1478" w:rsidRDefault="00DD1478">
            <w:pPr>
              <w:pStyle w:val="a3"/>
            </w:pPr>
            <w:r w:rsidRPr="00DD1478">
              <w:t>методом</w:t>
            </w:r>
          </w:p>
          <w:p w:rsidR="00400623" w:rsidRPr="00DD1478" w:rsidRDefault="00DD1478">
            <w:pPr>
              <w:pStyle w:val="a3"/>
            </w:pPr>
            <w:r w:rsidRPr="00DD1478">
              <w:t>Ньютона -</w:t>
            </w:r>
          </w:p>
          <w:p w:rsidR="00400623" w:rsidRPr="00DD1478" w:rsidRDefault="00DD1478">
            <w:pPr>
              <w:pStyle w:val="a3"/>
            </w:pPr>
            <w:r w:rsidRPr="00DD1478">
              <w:t>Рафсона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Формирование системы невязок, совместное решение уравнений методом Ньютона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Совместное решение системы нелинейных уравнений методом Ньютона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Совместное решение системы нелинейных уравнений методом Ньютона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Совместное решение системы нелинейных уравнений методом Ньютона</w:t>
            </w:r>
          </w:p>
        </w:tc>
      </w:tr>
      <w:tr w:rsidR="00400623">
        <w:trPr>
          <w:trHeight w:val="1245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Применяемые</w:t>
            </w:r>
          </w:p>
          <w:p w:rsidR="00400623" w:rsidRPr="00DD1478" w:rsidRDefault="00DD1478">
            <w:pPr>
              <w:pStyle w:val="a3"/>
            </w:pPr>
            <w:r w:rsidRPr="00DD1478">
              <w:t>топлива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Керосин,</w:t>
            </w:r>
          </w:p>
          <w:p w:rsidR="00400623" w:rsidRPr="00DD1478" w:rsidRDefault="00DD1478">
            <w:pPr>
              <w:pStyle w:val="a3"/>
            </w:pPr>
            <w:r w:rsidRPr="00DD1478">
              <w:t>метан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Углеводородные</w:t>
            </w:r>
          </w:p>
          <w:p w:rsidR="00400623" w:rsidRPr="00DD1478" w:rsidRDefault="00DD1478">
            <w:pPr>
              <w:pStyle w:val="a3"/>
            </w:pPr>
            <w:r w:rsidRPr="00DD1478">
              <w:t>произвольного</w:t>
            </w:r>
          </w:p>
          <w:p w:rsidR="00400623" w:rsidRPr="00DD1478" w:rsidRDefault="00DD1478">
            <w:pPr>
              <w:pStyle w:val="a3"/>
            </w:pPr>
            <w:r w:rsidRPr="00DD1478">
              <w:t>состава,</w:t>
            </w:r>
          </w:p>
          <w:p w:rsidR="00400623" w:rsidRPr="00DD1478" w:rsidRDefault="00DD1478">
            <w:pPr>
              <w:pStyle w:val="a3"/>
            </w:pPr>
            <w:r w:rsidRPr="00DD1478">
              <w:t>водород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Углеводородные</w:t>
            </w:r>
          </w:p>
          <w:p w:rsidR="00400623" w:rsidRPr="00DD1478" w:rsidRDefault="00DD1478">
            <w:pPr>
              <w:pStyle w:val="a3"/>
            </w:pPr>
            <w:r w:rsidRPr="00DD1478">
              <w:t>произвольного</w:t>
            </w:r>
          </w:p>
          <w:p w:rsidR="00400623" w:rsidRPr="00DD1478" w:rsidRDefault="00DD1478">
            <w:pPr>
              <w:pStyle w:val="a3"/>
            </w:pPr>
            <w:r w:rsidRPr="00DD1478">
              <w:t>состава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Углеводородны е произвольного состава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Керосин, дизельное, природный газ, водород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Углеводородные</w:t>
            </w:r>
          </w:p>
          <w:p w:rsidR="00400623" w:rsidRPr="00DD1478" w:rsidRDefault="00DD1478">
            <w:pPr>
              <w:pStyle w:val="a3"/>
            </w:pPr>
            <w:r w:rsidRPr="00DD1478">
              <w:t>произвольного</w:t>
            </w:r>
          </w:p>
          <w:p w:rsidR="00400623" w:rsidRPr="00DD1478" w:rsidRDefault="00DD1478">
            <w:pPr>
              <w:pStyle w:val="a3"/>
            </w:pPr>
            <w:r w:rsidRPr="00DD1478">
              <w:t>состава</w:t>
            </w:r>
          </w:p>
        </w:tc>
      </w:tr>
      <w:tr w:rsidR="00400623">
        <w:trPr>
          <w:trHeight w:val="145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Представление характеристик компрессора и турбины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Аппроксима- А ция табличных т характеристик р с возможностью перераз- п меривания н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ппроксимация А абличных ха- т актеристик с р юзможностью ереразмерива- п ия н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ппроксимация абличных ха- актеристик с озможностью ереразмерива- 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Аппроксимация табличных характеристик с возможностью переразмерива- 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Типовые и произвольные характристики узла с возможностью переразмери- вания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Типовые и произвольные характристик и</w:t>
            </w:r>
          </w:p>
          <w:p w:rsidR="00400623" w:rsidRPr="00DD1478" w:rsidRDefault="00DD1478">
            <w:pPr>
              <w:pStyle w:val="a3"/>
            </w:pPr>
            <w:r w:rsidRPr="00DD1478">
              <w:t>узла</w:t>
            </w:r>
          </w:p>
        </w:tc>
      </w:tr>
      <w:tr w:rsidR="00400623">
        <w:trPr>
          <w:trHeight w:val="187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Расчёт характеристик ГТД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Дроссельные, высотноскоростные с любыми программами регулирования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Дроссельные, высотоскоростные, нагрузочные с любыми программами регулирования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Дроссельные, высотоскоростные, нагрузочные с любыми программами регулирования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Дроссельные, высотоскоростные, нагрузочные с любыми программами регулирования, визуальная идентификация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Дроссельные, Д высотно- в скоростные, нагрузочные, климатические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россельные,</w:t>
            </w:r>
          </w:p>
          <w:p w:rsidR="00400623" w:rsidRPr="00DD1478" w:rsidRDefault="00DD1478">
            <w:pPr>
              <w:pStyle w:val="a3"/>
            </w:pPr>
            <w:r w:rsidRPr="00DD1478">
              <w:t>ысот-</w:t>
            </w:r>
          </w:p>
          <w:p w:rsidR="00400623" w:rsidRPr="00DD1478" w:rsidRDefault="00DD1478">
            <w:pPr>
              <w:pStyle w:val="a3"/>
            </w:pPr>
            <w:r w:rsidRPr="00DD1478">
              <w:t>носкоростные</w:t>
            </w:r>
          </w:p>
        </w:tc>
      </w:tr>
      <w:tr w:rsidR="00400623">
        <w:trPr>
          <w:trHeight w:val="189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Расчёт</w:t>
            </w:r>
          </w:p>
          <w:p w:rsidR="00400623" w:rsidRPr="00DD1478" w:rsidRDefault="00DD1478">
            <w:pPr>
              <w:pStyle w:val="a3"/>
            </w:pPr>
            <w:r w:rsidRPr="00DD1478">
              <w:t>переходных</w:t>
            </w:r>
          </w:p>
          <w:p w:rsidR="00400623" w:rsidRPr="00DD1478" w:rsidRDefault="00DD1478">
            <w:pPr>
              <w:pStyle w:val="a3"/>
            </w:pPr>
            <w:r w:rsidRPr="00DD1478">
              <w:t>режимов</w:t>
            </w:r>
          </w:p>
          <w:p w:rsidR="00400623" w:rsidRPr="00DD1478" w:rsidRDefault="00DD1478">
            <w:pPr>
              <w:pStyle w:val="a3"/>
            </w:pPr>
            <w:r w:rsidRPr="00DD1478">
              <w:t>Визуальное</w:t>
            </w:r>
          </w:p>
          <w:p w:rsidR="00400623" w:rsidRPr="00DD1478" w:rsidRDefault="00DD1478">
            <w:pPr>
              <w:pStyle w:val="a3"/>
            </w:pPr>
            <w:r w:rsidRPr="00DD1478">
              <w:t>формирование</w:t>
            </w:r>
          </w:p>
          <w:p w:rsidR="00400623" w:rsidRPr="00DD1478" w:rsidRDefault="00DD1478">
            <w:pPr>
              <w:pStyle w:val="a3"/>
            </w:pPr>
            <w:r w:rsidRPr="00DD1478">
              <w:t>проточной части,</w:t>
            </w:r>
          </w:p>
          <w:p w:rsidR="00400623" w:rsidRPr="00DD1478" w:rsidRDefault="00DD1478">
            <w:pPr>
              <w:pStyle w:val="a3"/>
            </w:pPr>
            <w:r w:rsidRPr="00DD1478">
              <w:t>оценка массы и</w:t>
            </w:r>
          </w:p>
          <w:p w:rsidR="00400623" w:rsidRPr="00DD1478" w:rsidRDefault="00DD1478">
            <w:pPr>
              <w:pStyle w:val="a3"/>
            </w:pPr>
            <w:r w:rsidRPr="00DD1478">
              <w:t>габаритных</w:t>
            </w:r>
          </w:p>
          <w:p w:rsidR="00400623" w:rsidRPr="00DD1478" w:rsidRDefault="00DD1478">
            <w:pPr>
              <w:pStyle w:val="a3"/>
            </w:pPr>
            <w:r w:rsidRPr="00DD1478">
              <w:t>размеров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квази- стационарной постановке Есть в виде отдельной программы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сть в квази- Е тационарной остановке Оценка массы и габаритов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сть в квази- тационарной юстановке 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квази- стационарной постановке 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квази- ;тационарной постановке 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квази- стационарной постановке нет</w:t>
            </w:r>
          </w:p>
        </w:tc>
      </w:tr>
      <w:tr w:rsidR="00400623">
        <w:trPr>
          <w:trHeight w:val="1455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Оценка</w:t>
            </w:r>
          </w:p>
          <w:p w:rsidR="00400623" w:rsidRPr="00DD1478" w:rsidRDefault="00DD1478">
            <w:pPr>
              <w:pStyle w:val="a3"/>
            </w:pPr>
            <w:r w:rsidRPr="00DD1478">
              <w:t>показателей</w:t>
            </w:r>
          </w:p>
          <w:p w:rsidR="00400623" w:rsidRPr="00DD1478" w:rsidRDefault="00DD1478">
            <w:pPr>
              <w:pStyle w:val="a3"/>
            </w:pPr>
            <w:r w:rsidRPr="00DD1478">
              <w:t>напряжённости</w:t>
            </w:r>
          </w:p>
          <w:p w:rsidR="00400623" w:rsidRPr="00DD1478" w:rsidRDefault="00DD1478">
            <w:pPr>
              <w:pStyle w:val="a3"/>
            </w:pPr>
            <w:r w:rsidRPr="00DD1478">
              <w:t>основных</w:t>
            </w:r>
          </w:p>
          <w:p w:rsidR="00400623" w:rsidRPr="00DD1478" w:rsidRDefault="00DD1478">
            <w:pPr>
              <w:pStyle w:val="a3"/>
            </w:pPr>
            <w:r w:rsidRPr="00DD1478">
              <w:t>узлов и</w:t>
            </w:r>
          </w:p>
          <w:p w:rsidR="00400623" w:rsidRPr="00DD1478" w:rsidRDefault="00DD1478">
            <w:pPr>
              <w:pStyle w:val="a3"/>
            </w:pPr>
            <w:r w:rsidRPr="00DD1478">
              <w:t>выработки</w:t>
            </w:r>
          </w:p>
          <w:p w:rsidR="00400623" w:rsidRPr="00DD1478" w:rsidRDefault="00DD1478">
            <w:pPr>
              <w:pStyle w:val="a3"/>
            </w:pPr>
            <w:r w:rsidRPr="00DD1478">
              <w:t>ресурса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Учёт</w:t>
            </w:r>
          </w:p>
          <w:p w:rsidR="00400623" w:rsidRPr="00DD1478" w:rsidRDefault="00DD1478">
            <w:pPr>
              <w:pStyle w:val="a3"/>
            </w:pPr>
            <w:r w:rsidRPr="00DD1478">
              <w:t>термической</w:t>
            </w:r>
          </w:p>
          <w:p w:rsidR="00400623" w:rsidRPr="00DD1478" w:rsidRDefault="00DD1478">
            <w:pPr>
              <w:pStyle w:val="a3"/>
            </w:pPr>
            <w:r w:rsidRPr="00DD1478">
              <w:t>диссоциации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добавочной методики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</w:tbl>
    <w:p w:rsidR="00400623" w:rsidRPr="00DD1478" w:rsidRDefault="00DD1478">
      <w:pPr>
        <w:pStyle w:val="a3"/>
      </w:pPr>
      <w:r>
        <w:t> </w:t>
      </w:r>
    </w:p>
    <w:p w:rsidR="00400623" w:rsidRDefault="00DD1478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400623">
        <w:trPr>
          <w:trHeight w:val="166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Учёт влияния неравномерности и нестаци- онарности потока за вентилятором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поправок к величинам температуры и давления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поправок к величинам температуры и давления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поправок к величинам температуры и давления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</w:tr>
      <w:tr w:rsidR="00400623">
        <w:trPr>
          <w:trHeight w:val="2085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Возможность</w:t>
            </w:r>
          </w:p>
          <w:p w:rsidR="00400623" w:rsidRPr="00DD1478" w:rsidRDefault="00DD1478">
            <w:pPr>
              <w:pStyle w:val="a3"/>
            </w:pPr>
            <w:r w:rsidRPr="00DD1478">
              <w:t>использования</w:t>
            </w:r>
          </w:p>
          <w:p w:rsidR="00400623" w:rsidRPr="00DD1478" w:rsidRDefault="00DD1478">
            <w:pPr>
              <w:pStyle w:val="a3"/>
            </w:pPr>
            <w:r w:rsidRPr="00DD1478">
              <w:t>разных</w:t>
            </w:r>
          </w:p>
          <w:p w:rsidR="00400623" w:rsidRPr="00DD1478" w:rsidRDefault="00DD1478">
            <w:pPr>
              <w:pStyle w:val="a3"/>
            </w:pPr>
            <w:r w:rsidRPr="00DD1478">
              <w:t>характеристик для внутреннего и</w:t>
            </w:r>
          </w:p>
          <w:p w:rsidR="00400623" w:rsidRPr="00DD1478" w:rsidRDefault="00DD1478">
            <w:pPr>
              <w:pStyle w:val="a3"/>
            </w:pPr>
            <w:r w:rsidRPr="00DD1478">
              <w:t>наружного</w:t>
            </w:r>
          </w:p>
          <w:p w:rsidR="00400623" w:rsidRPr="00DD1478" w:rsidRDefault="00DD1478">
            <w:pPr>
              <w:pStyle w:val="a3"/>
            </w:pPr>
            <w:r w:rsidRPr="00DD1478">
              <w:t>контуров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при условии разбивки вентилятора на два контура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при</w:t>
            </w:r>
          </w:p>
          <w:p w:rsidR="00400623" w:rsidRPr="00DD1478" w:rsidRDefault="00DD1478">
            <w:pPr>
              <w:pStyle w:val="a3"/>
            </w:pPr>
            <w:r w:rsidRPr="00DD1478">
              <w:t>условии</w:t>
            </w:r>
          </w:p>
          <w:p w:rsidR="00400623" w:rsidRPr="00DD1478" w:rsidRDefault="00DD1478">
            <w:pPr>
              <w:pStyle w:val="a3"/>
            </w:pPr>
            <w:r w:rsidRPr="00DD1478">
              <w:t>разбивки</w:t>
            </w:r>
          </w:p>
          <w:p w:rsidR="00400623" w:rsidRPr="00DD1478" w:rsidRDefault="00DD1478">
            <w:pPr>
              <w:pStyle w:val="a3"/>
            </w:pPr>
            <w:r w:rsidRPr="00DD1478">
              <w:t>вентилятора</w:t>
            </w:r>
          </w:p>
          <w:p w:rsidR="00400623" w:rsidRPr="00DD1478" w:rsidRDefault="00DD1478">
            <w:pPr>
              <w:pStyle w:val="a3"/>
            </w:pPr>
            <w:r w:rsidRPr="00DD1478">
              <w:t>на</w:t>
            </w:r>
          </w:p>
          <w:p w:rsidR="00400623" w:rsidRPr="00DD1478" w:rsidRDefault="00DD1478">
            <w:pPr>
              <w:pStyle w:val="a3"/>
            </w:pPr>
            <w:r w:rsidRPr="00DD1478">
              <w:t>два контура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</w:tr>
      <w:tr w:rsidR="00400623">
        <w:trPr>
          <w:trHeight w:val="126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Учёт влияния еравномерности и 1естационарности ютока по тракту вигателя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63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Учёт влияния числа Re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в виде</w:t>
            </w:r>
          </w:p>
          <w:p w:rsidR="00400623" w:rsidRPr="00DD1478" w:rsidRDefault="00DD1478">
            <w:pPr>
              <w:pStyle w:val="a3"/>
            </w:pPr>
            <w:r w:rsidRPr="00DD1478">
              <w:t>эмпирических</w:t>
            </w:r>
          </w:p>
          <w:p w:rsidR="00400623" w:rsidRPr="00DD1478" w:rsidRDefault="00DD1478">
            <w:pPr>
              <w:pStyle w:val="a3"/>
            </w:pPr>
            <w:r w:rsidRPr="00DD1478">
              <w:t>зависимостей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в виде</w:t>
            </w:r>
          </w:p>
          <w:p w:rsidR="00400623" w:rsidRPr="00DD1478" w:rsidRDefault="00DD1478">
            <w:pPr>
              <w:pStyle w:val="a3"/>
            </w:pPr>
            <w:r w:rsidRPr="00DD1478">
              <w:t>эмпирических</w:t>
            </w:r>
          </w:p>
          <w:p w:rsidR="00400623" w:rsidRPr="00DD1478" w:rsidRDefault="00DD1478">
            <w:pPr>
              <w:pStyle w:val="a3"/>
            </w:pPr>
            <w:r w:rsidRPr="00DD1478">
              <w:t>зависимостей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в виде</w:t>
            </w:r>
          </w:p>
          <w:p w:rsidR="00400623" w:rsidRPr="00DD1478" w:rsidRDefault="00DD1478">
            <w:pPr>
              <w:pStyle w:val="a3"/>
            </w:pPr>
            <w:r w:rsidRPr="00DD1478">
              <w:t>эмпирических</w:t>
            </w:r>
          </w:p>
          <w:p w:rsidR="00400623" w:rsidRPr="00DD1478" w:rsidRDefault="00DD1478">
            <w:pPr>
              <w:pStyle w:val="a3"/>
            </w:pPr>
            <w:r w:rsidRPr="00DD1478">
              <w:t>зависимостей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в виде</w:t>
            </w:r>
          </w:p>
          <w:p w:rsidR="00400623" w:rsidRPr="00DD1478" w:rsidRDefault="00DD1478">
            <w:pPr>
              <w:pStyle w:val="a3"/>
            </w:pPr>
            <w:r w:rsidRPr="00DD1478">
              <w:t>эмпирических</w:t>
            </w:r>
          </w:p>
          <w:p w:rsidR="00400623" w:rsidRPr="00DD1478" w:rsidRDefault="00DD1478">
            <w:pPr>
              <w:pStyle w:val="a3"/>
            </w:pPr>
            <w:r w:rsidRPr="00DD1478">
              <w:t>зависимостей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 </w:t>
            </w:r>
          </w:p>
        </w:tc>
      </w:tr>
      <w:tr w:rsidR="00400623">
        <w:trPr>
          <w:trHeight w:val="145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Расчёт много - ступенчатых охлаждаемых турбин с промежуточным охлаждением ступеней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Возможен при</w:t>
            </w:r>
          </w:p>
          <w:p w:rsidR="00400623" w:rsidRPr="00DD1478" w:rsidRDefault="00DD1478">
            <w:pPr>
              <w:pStyle w:val="a3"/>
            </w:pPr>
            <w:r w:rsidRPr="00DD1478">
              <w:t>повенцовом</w:t>
            </w:r>
          </w:p>
          <w:p w:rsidR="00400623" w:rsidRPr="00DD1478" w:rsidRDefault="00DD1478">
            <w:pPr>
              <w:pStyle w:val="a3"/>
            </w:pPr>
            <w:r w:rsidRPr="00DD1478">
              <w:t>описании</w:t>
            </w:r>
          </w:p>
          <w:p w:rsidR="00400623" w:rsidRPr="00DD1478" w:rsidRDefault="00DD1478">
            <w:pPr>
              <w:pStyle w:val="a3"/>
            </w:pPr>
            <w:r w:rsidRPr="00DD1478">
              <w:t>ступеней</w:t>
            </w:r>
          </w:p>
          <w:p w:rsidR="00400623" w:rsidRPr="00DD1478" w:rsidRDefault="00DD1478">
            <w:pPr>
              <w:pStyle w:val="a3"/>
            </w:pPr>
            <w:r w:rsidRPr="00DD1478">
              <w:t>турбины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Возможен</w:t>
            </w:r>
          </w:p>
          <w:p w:rsidR="00400623" w:rsidRPr="00DD1478" w:rsidRDefault="00DD1478">
            <w:pPr>
              <w:pStyle w:val="a3"/>
            </w:pPr>
            <w:r w:rsidRPr="00DD1478">
              <w:t>при</w:t>
            </w:r>
          </w:p>
          <w:p w:rsidR="00400623" w:rsidRPr="00DD1478" w:rsidRDefault="00DD1478">
            <w:pPr>
              <w:pStyle w:val="a3"/>
            </w:pPr>
            <w:r w:rsidRPr="00DD1478">
              <w:t>повенцовом</w:t>
            </w:r>
          </w:p>
          <w:p w:rsidR="00400623" w:rsidRPr="00DD1478" w:rsidRDefault="00DD1478">
            <w:pPr>
              <w:pStyle w:val="a3"/>
            </w:pPr>
            <w:r w:rsidRPr="00DD1478">
              <w:t>описании</w:t>
            </w:r>
          </w:p>
          <w:p w:rsidR="00400623" w:rsidRPr="00DD1478" w:rsidRDefault="00DD1478">
            <w:pPr>
              <w:pStyle w:val="a3"/>
            </w:pPr>
            <w:r w:rsidRPr="00DD1478">
              <w:t>ступеней</w:t>
            </w:r>
          </w:p>
          <w:p w:rsidR="00400623" w:rsidRPr="00DD1478" w:rsidRDefault="00DD1478">
            <w:pPr>
              <w:pStyle w:val="a3"/>
            </w:pPr>
            <w:r w:rsidRPr="00DD1478">
              <w:t>турбины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24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Расчёт компрессора с отбором охлаждения из промежуточных ступеней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Возможен при</w:t>
            </w:r>
          </w:p>
          <w:p w:rsidR="00400623" w:rsidRPr="00DD1478" w:rsidRDefault="00DD1478">
            <w:pPr>
              <w:pStyle w:val="a3"/>
            </w:pPr>
            <w:r w:rsidRPr="00DD1478">
              <w:t>повенцовом</w:t>
            </w:r>
          </w:p>
          <w:p w:rsidR="00400623" w:rsidRPr="00DD1478" w:rsidRDefault="00DD1478">
            <w:pPr>
              <w:pStyle w:val="a3"/>
            </w:pPr>
            <w:r w:rsidRPr="00DD1478">
              <w:t>описании</w:t>
            </w:r>
          </w:p>
          <w:p w:rsidR="00400623" w:rsidRPr="00DD1478" w:rsidRDefault="00DD1478">
            <w:pPr>
              <w:pStyle w:val="a3"/>
            </w:pPr>
            <w:r w:rsidRPr="00DD1478">
              <w:t>ступеней</w:t>
            </w:r>
          </w:p>
          <w:p w:rsidR="00400623" w:rsidRPr="00DD1478" w:rsidRDefault="00DD1478">
            <w:pPr>
              <w:pStyle w:val="a3"/>
            </w:pPr>
            <w:r w:rsidRPr="00DD1478">
              <w:t>компрессора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учёта доли работы компрессора до каждого отбора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в виде учёта доли работы компрессора до каждого отбора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05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асчёт коротких ецилиндриче- ;ких камер смешения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Возможен при описании методики Заказчика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Возможен</w:t>
            </w:r>
          </w:p>
          <w:p w:rsidR="00400623" w:rsidRPr="00DD1478" w:rsidRDefault="00DD1478">
            <w:pPr>
              <w:pStyle w:val="a3"/>
            </w:pPr>
            <w:r w:rsidRPr="00DD1478">
              <w:t>при</w:t>
            </w:r>
          </w:p>
          <w:p w:rsidR="00400623" w:rsidRPr="00DD1478" w:rsidRDefault="00DD1478">
            <w:pPr>
              <w:pStyle w:val="a3"/>
            </w:pPr>
            <w:r w:rsidRPr="00DD1478">
              <w:t>описании</w:t>
            </w:r>
          </w:p>
          <w:p w:rsidR="00400623" w:rsidRPr="00DD1478" w:rsidRDefault="00DD1478">
            <w:pPr>
              <w:pStyle w:val="a3"/>
            </w:pPr>
            <w:r w:rsidRPr="00DD1478">
              <w:t>методики</w:t>
            </w:r>
          </w:p>
          <w:p w:rsidR="00400623" w:rsidRPr="00DD1478" w:rsidRDefault="00DD1478">
            <w:pPr>
              <w:pStyle w:val="a3"/>
            </w:pPr>
            <w:r w:rsidRPr="00DD1478">
              <w:t>Заказчика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Возможен</w:t>
            </w:r>
          </w:p>
          <w:p w:rsidR="00400623" w:rsidRPr="00DD1478" w:rsidRDefault="00DD1478">
            <w:pPr>
              <w:pStyle w:val="a3"/>
            </w:pPr>
            <w:r w:rsidRPr="00DD1478">
              <w:t>при</w:t>
            </w:r>
          </w:p>
          <w:p w:rsidR="00400623" w:rsidRPr="00DD1478" w:rsidRDefault="00DD1478">
            <w:pPr>
              <w:pStyle w:val="a3"/>
            </w:pPr>
            <w:r w:rsidRPr="00DD1478">
              <w:t>описании</w:t>
            </w:r>
          </w:p>
          <w:p w:rsidR="00400623" w:rsidRPr="00DD1478" w:rsidRDefault="00DD1478">
            <w:pPr>
              <w:pStyle w:val="a3"/>
            </w:pPr>
            <w:r w:rsidRPr="00DD1478">
              <w:t>методики</w:t>
            </w:r>
          </w:p>
          <w:p w:rsidR="00400623" w:rsidRPr="00DD1478" w:rsidRDefault="00DD1478">
            <w:pPr>
              <w:pStyle w:val="a3"/>
            </w:pPr>
            <w:r w:rsidRPr="00DD1478">
              <w:t>Заказчика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05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Расчёт</w:t>
            </w:r>
          </w:p>
          <w:p w:rsidR="00400623" w:rsidRPr="00DD1478" w:rsidRDefault="00DD1478">
            <w:pPr>
              <w:pStyle w:val="a3"/>
            </w:pPr>
            <w:r w:rsidRPr="00DD1478">
              <w:t>характеристик в составе силовой установки ЛА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По дополнительным зависимостям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По дополнительным зависимостям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По дополнительным зависимостям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455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Вычисление дополнительных зависимостей, расширяющих функциональность модели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Вычисление по дополнительны м формулам с возможностью использования в программе регулирования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08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Возможность работы с базами данных проекта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Возможность импорта в формате Excel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С помощью дополнительны х программ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</w:tr>
      <w:tr w:rsidR="00400623">
        <w:trPr>
          <w:trHeight w:val="147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Возможность</w:t>
            </w:r>
          </w:p>
          <w:p w:rsidR="00400623" w:rsidRPr="00DD1478" w:rsidRDefault="00DD1478">
            <w:pPr>
              <w:pStyle w:val="a3"/>
            </w:pPr>
            <w:r w:rsidRPr="00DD1478">
              <w:t>создания</w:t>
            </w:r>
          </w:p>
          <w:p w:rsidR="00400623" w:rsidRPr="00DD1478" w:rsidRDefault="00DD1478">
            <w:pPr>
              <w:pStyle w:val="a3"/>
            </w:pPr>
            <w:r w:rsidRPr="00DD1478">
              <w:t>пользовательски</w:t>
            </w:r>
          </w:p>
          <w:p w:rsidR="00400623" w:rsidRPr="00DD1478" w:rsidRDefault="00DD1478">
            <w:pPr>
              <w:pStyle w:val="a3"/>
            </w:pPr>
            <w:r w:rsidRPr="00DD1478">
              <w:t>х модулей,</w:t>
            </w:r>
          </w:p>
          <w:p w:rsidR="00400623" w:rsidRPr="00DD1478" w:rsidRDefault="00DD1478">
            <w:pPr>
              <w:pStyle w:val="a3"/>
            </w:pPr>
            <w:r w:rsidRPr="00DD1478">
              <w:t>расширяющих</w:t>
            </w:r>
          </w:p>
          <w:p w:rsidR="00400623" w:rsidRPr="00DD1478" w:rsidRDefault="00DD1478">
            <w:pPr>
              <w:pStyle w:val="a3"/>
            </w:pPr>
            <w:r w:rsidRPr="00DD1478">
              <w:t>возможности</w:t>
            </w:r>
          </w:p>
          <w:p w:rsidR="00400623" w:rsidRPr="00DD1478" w:rsidRDefault="00DD1478">
            <w:pPr>
              <w:pStyle w:val="a3"/>
            </w:pPr>
            <w:r w:rsidRPr="00DD1478">
              <w:t>программы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Есть в виде</w:t>
            </w:r>
          </w:p>
          <w:p w:rsidR="00400623" w:rsidRPr="00DD1478" w:rsidRDefault="00DD1478">
            <w:pPr>
              <w:pStyle w:val="a3"/>
            </w:pPr>
            <w:r w:rsidRPr="00DD1478">
              <w:t>возможности</w:t>
            </w:r>
          </w:p>
          <w:p w:rsidR="00400623" w:rsidRPr="00DD1478" w:rsidRDefault="00DD1478">
            <w:pPr>
              <w:pStyle w:val="a3"/>
            </w:pPr>
            <w:r w:rsidRPr="00DD1478">
              <w:t>создания</w:t>
            </w:r>
          </w:p>
          <w:p w:rsidR="00400623" w:rsidRPr="00DD1478" w:rsidRDefault="00DD1478">
            <w:pPr>
              <w:pStyle w:val="a3"/>
            </w:pPr>
            <w:r w:rsidRPr="00DD1478">
              <w:t>оперативного</w:t>
            </w:r>
          </w:p>
          <w:p w:rsidR="00400623" w:rsidRPr="00DD1478" w:rsidRDefault="00DD1478">
            <w:pPr>
              <w:pStyle w:val="a3"/>
            </w:pPr>
            <w:r w:rsidRPr="00DD1478">
              <w:t>модуля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при условии обращения с разработчику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 при условии обращения к разработчику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63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Возможность работы в «пакетном» режиме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630"/>
          <w:tblCellSpacing w:w="0" w:type="dxa"/>
        </w:trPr>
        <w:tc>
          <w:tcPr>
            <w:tcW w:w="0" w:type="auto"/>
            <w:vAlign w:val="center"/>
            <w:hideMark/>
          </w:tcPr>
          <w:p w:rsidR="00400623" w:rsidRDefault="00DD1478">
            <w:r>
              <w:t>Возможность создания передаточных моделей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1050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Возможность</w:t>
            </w:r>
          </w:p>
          <w:p w:rsidR="00400623" w:rsidRPr="00DD1478" w:rsidRDefault="00DD1478">
            <w:pPr>
              <w:pStyle w:val="a3"/>
            </w:pPr>
            <w:r w:rsidRPr="00DD1478">
              <w:t>автоматизации</w:t>
            </w:r>
          </w:p>
          <w:p w:rsidR="00400623" w:rsidRPr="00DD1478" w:rsidRDefault="00DD1478">
            <w:pPr>
              <w:pStyle w:val="a3"/>
            </w:pPr>
            <w:r w:rsidRPr="00DD1478">
              <w:t>'иловых</w:t>
            </w:r>
          </w:p>
          <w:p w:rsidR="00400623" w:rsidRPr="00DD1478" w:rsidRDefault="00DD1478">
            <w:pPr>
              <w:pStyle w:val="a3"/>
            </w:pPr>
            <w:r w:rsidRPr="00DD1478">
              <w:t>ычислительных</w:t>
            </w:r>
          </w:p>
          <w:p w:rsidR="00400623" w:rsidRPr="00DD1478" w:rsidRDefault="00DD1478">
            <w:pPr>
              <w:pStyle w:val="a3"/>
            </w:pPr>
            <w:r w:rsidRPr="00DD1478">
              <w:t>шераций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есть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нет</w:t>
            </w:r>
          </w:p>
        </w:tc>
      </w:tr>
      <w:tr w:rsidR="00400623">
        <w:trPr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Операционная</w:t>
            </w:r>
          </w:p>
          <w:p w:rsidR="00400623" w:rsidRPr="00DD1478" w:rsidRDefault="00DD1478">
            <w:pPr>
              <w:pStyle w:val="a3"/>
            </w:pPr>
            <w:r w:rsidRPr="00DD1478">
              <w:t>система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MS DOS</w:t>
            </w:r>
          </w:p>
        </w:tc>
        <w:tc>
          <w:tcPr>
            <w:tcW w:w="0" w:type="auto"/>
            <w:vAlign w:val="center"/>
            <w:hideMark/>
          </w:tcPr>
          <w:p w:rsidR="00400623" w:rsidRPr="00DD1478" w:rsidRDefault="00DD1478">
            <w:pPr>
              <w:pStyle w:val="a3"/>
            </w:pPr>
            <w:r w:rsidRPr="00DD1478">
              <w:t>MS DOS,</w:t>
            </w:r>
          </w:p>
          <w:p w:rsidR="00400623" w:rsidRPr="00DD1478" w:rsidRDefault="00DD1478">
            <w:pPr>
              <w:pStyle w:val="a3"/>
            </w:pPr>
            <w:r w:rsidRPr="00DD1478">
              <w:t>MS Windows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MS Windows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MS Windows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MS Windows</w:t>
            </w:r>
          </w:p>
        </w:tc>
        <w:tc>
          <w:tcPr>
            <w:tcW w:w="0" w:type="auto"/>
            <w:vAlign w:val="center"/>
            <w:hideMark/>
          </w:tcPr>
          <w:p w:rsidR="00400623" w:rsidRDefault="00DD1478">
            <w:r>
              <w:t>MS Windows</w:t>
            </w:r>
          </w:p>
        </w:tc>
      </w:tr>
    </w:tbl>
    <w:p w:rsidR="00400623" w:rsidRPr="00DD1478" w:rsidRDefault="00DD1478">
      <w:pPr>
        <w:pStyle w:val="a3"/>
      </w:pPr>
      <w:r>
        <w:t>Современное состояние проблемы</w:t>
      </w:r>
    </w:p>
    <w:p w:rsidR="00400623" w:rsidRDefault="00DD1478">
      <w:pPr>
        <w:pStyle w:val="a3"/>
      </w:pPr>
      <w:r>
        <w:t>Программы ЦИАМ [4] и КАИ [6] - наиболее известные и широко применяемые в практике работ КБ. Реализованные в них математические модели рабочих процессов ГТД авиационного применения основаны на единых теоретических положениях и допущениях, которые были сформулированы ещё в конце 1960-х гг. Фактически эти программы являются определяющими в отечественной практике термодинамических расчётов. К настоящему времени накоплен исчерпывающий опыт эксплуатации этих программ, выявлены их достоинства, особенности и недостатки. В современных условиях новые проекты ГТД разрабатываются при значительно более высоких уровнях температур и давлений, расширилась номенклатура схемных решений в связи с разработкой на базе ГТД энергетических и других установок. Также опубликованы обновлённые сведения по термодинамическим свойствам горючих и окислителей различных составов и индивидуальных веществ.</w:t>
      </w:r>
    </w:p>
    <w:p w:rsidR="00400623" w:rsidRDefault="00DD1478">
      <w:pPr>
        <w:pStyle w:val="a3"/>
      </w:pPr>
      <w:r>
        <w:t>В этом заключаются основные причины, определяющие необходимость уточнения ранее принятых теоретических положений и допущений как основы для создания современной базовой математической модели рабочего процесса ГТД.</w:t>
      </w:r>
    </w:p>
    <w:p w:rsidR="00400623" w:rsidRDefault="00DD1478">
      <w:pPr>
        <w:pStyle w:val="a3"/>
      </w:pPr>
      <w:r>
        <w:t>В тоже время на практике наряду с рассмотренными применяются математические модели, разработанные силами самих КБ и включающие в себя методические разработки, полученные в результате опыта расчётно-экспериментальной доводки, многие из которых являются уникальными. Такие методики необходимо объединить в рамках единой базовой математической модели. Одним из негативных следствий использования различных расчётных систем является наблюдаемое разночтение в оценке основных параметров ГТД, необходимость выполнения поверочных расчётов и согласования математических моделей. Необходимо в принципе исключить подобные нестыковки, что качественно повысит эффективность процесса проектирования. Вышесказанное не исключает возможности дальнейших модификаций и развития такой математической модели, но для совместного проектирования двигателей она должна оставаться единой.</w:t>
      </w:r>
    </w:p>
    <w:p w:rsidR="00400623" w:rsidRDefault="00DD1478">
      <w:pPr>
        <w:pStyle w:val="a3"/>
      </w:pPr>
      <w:r>
        <w:t>Выводы</w:t>
      </w:r>
    </w:p>
    <w:p w:rsidR="00400623" w:rsidRDefault="00DD1478">
      <w:pPr>
        <w:pStyle w:val="a3"/>
      </w:pPr>
      <w:r>
        <w:t>В настоящее время не существует математической модели, используемой всеми КБ в качестве базовой. С другой стороны, очевидно, что для группы КБ, входящих в состав отрасли как составных частей единой структуры, такая базовая модель должна существовать. Это позволит исключить затраты на проведение сравнительных расчётов по различным математическим моделям, перевод исходных данных из одной программы в другую и разночтение оценок параметров ТРДД и ТРДДФ, что наблюдается в существующей практике.</w:t>
      </w:r>
    </w:p>
    <w:p w:rsidR="00400623" w:rsidRDefault="00DD1478">
      <w:pPr>
        <w:pStyle w:val="a3"/>
      </w:pPr>
      <w:r>
        <w:t>Таким образом, вновь разработанная математическая модель, учитывающая вышеуказанные особенности, должна быть своевременной и востребованной в практике термодинамических расчётов в отечественных КБ.</w:t>
      </w:r>
    </w:p>
    <w:p w:rsidR="00400623" w:rsidRDefault="00DD1478">
      <w:pPr>
        <w:pStyle w:val="a3"/>
      </w:pPr>
      <w:r>
        <w:t>В перечень функций новой математической модели должны войти функции, корректирующие или выводящие на качественно новый уровень возможностей перечисленные методические и программные допущения и ограничения, а также</w:t>
      </w:r>
    </w:p>
    <w:p w:rsidR="00400623" w:rsidRDefault="00DD1478">
      <w:pPr>
        <w:pStyle w:val="a3"/>
      </w:pPr>
      <w:r>
        <w:t>сформированные в виде проекта технического задания требования к современной базовой универсальной математической модели [3]. Единая для предприятий базовая математическая модель должна применяться для расчётов при совместном проектировании, выпуске технических предложений, эскизных и конкурсных проектов, что позволит устранить существующие, обусловленные методическими особенностями различия в результатах расчётов и объективно оценивать варианты предлагаемых решений.</w:t>
      </w:r>
    </w:p>
    <w:p w:rsidR="00400623" w:rsidRDefault="00DD1478">
      <w:pPr>
        <w:pStyle w:val="a3"/>
      </w:pPr>
      <w:r>
        <w:t>Программная реализация единой базовой математической модели должна иметь средства адаптации к задачам, возникающим в процессе рабочего проектирования и доводки.</w:t>
      </w:r>
    </w:p>
    <w:p w:rsidR="00400623" w:rsidRDefault="00DD1478">
      <w:pPr>
        <w:pStyle w:val="a3"/>
      </w:pPr>
      <w:r>
        <w:t>Необходимо обеспечить пользователям возможность включения дополнительных алгоритмов, учитывающих особенности схемных решений, характеристик узлов, систем и агрегатов регулирования, опыта конкретного КБ и влияние на процесс дополнительных факторов, выявленных при доводке.</w:t>
      </w:r>
    </w:p>
    <w:p w:rsidR="00400623" w:rsidRDefault="00DD1478">
      <w:pPr>
        <w:pStyle w:val="a3"/>
      </w:pPr>
      <w:r>
        <w:t>Список литературы</w:t>
      </w:r>
    </w:p>
    <w:p w:rsidR="00400623" w:rsidRDefault="00DD1478">
      <w:pPr>
        <w:pStyle w:val="a3"/>
      </w:pPr>
      <w:r>
        <w:t>Гольберг Ф. Д. Математические модели авиационных газотурбинных двигателей как объект управления /. Гольберг Ф. Д., Батенин А. В. - Москва: издательство МАИ, 1999 - 82c.</w:t>
      </w:r>
    </w:p>
    <w:p w:rsidR="00400623" w:rsidRDefault="00DD1478">
      <w:pPr>
        <w:pStyle w:val="a3"/>
      </w:pPr>
      <w:r>
        <w:t>Горюнов И. М. Направления развития современных математических моделей рабочих процессов газотурбинных двигателей / Горюнов И. М., Болдырев О. И. - Уфа: УДК 621.452.32.</w:t>
      </w:r>
    </w:p>
    <w:p w:rsidR="00400623" w:rsidRDefault="00DD1478">
      <w:pPr>
        <w:pStyle w:val="a3"/>
      </w:pPr>
      <w:r>
        <w:t>Тунаков А. П. Методы оптимизации при доводке и проектировании газотурбинных двигателей. / Тунаков А. П. - М.: Машиностроение, 1979 - 184c.</w:t>
      </w:r>
    </w:p>
    <w:p w:rsidR="00400623" w:rsidRDefault="00DD1478">
      <w:pPr>
        <w:pStyle w:val="a3"/>
      </w:pPr>
      <w:r>
        <w:t>Ахмедзянов Д. А. Термогазодинамический анализ рабочих процессов ГТД в компьютерной среде DVIGw / Ахмедзянов Д. А., Горюнов И.М., Кривошеев И. А. - Уфа: УГАТУ, 2003. - 162 с.</w:t>
      </w:r>
      <w:bookmarkStart w:id="0" w:name="_GoBack"/>
      <w:bookmarkEnd w:id="0"/>
    </w:p>
    <w:sectPr w:rsidR="004006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478"/>
    <w:rsid w:val="00400623"/>
    <w:rsid w:val="00486D15"/>
    <w:rsid w:val="00DD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94347F3-130A-485E-B426-B3901CA2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3498</Words>
  <Characters>19941</Characters>
  <Application>Microsoft Office Word</Application>
  <DocSecurity>0</DocSecurity>
  <Lines>166</Lines>
  <Paragraphs>46</Paragraphs>
  <ScaleCrop>false</ScaleCrop>
  <Company>diakov.net</Company>
  <LinksUpToDate>false</LinksUpToDate>
  <CharactersWithSpaces>23393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Математические модели ГТД</dc:title>
  <dc:subject/>
  <dc:creator>Irina</dc:creator>
  <cp:keywords/>
  <dc:description/>
  <cp:lastModifiedBy>Irina</cp:lastModifiedBy>
  <cp:revision>2</cp:revision>
  <dcterms:created xsi:type="dcterms:W3CDTF">2014-08-02T19:19:00Z</dcterms:created>
  <dcterms:modified xsi:type="dcterms:W3CDTF">2014-08-02T19:19:00Z</dcterms:modified>
</cp:coreProperties>
</file>