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8A1" w:rsidRPr="00C858A1" w:rsidRDefault="00C858A1" w:rsidP="00C858A1">
      <w:pPr>
        <w:spacing w:before="120"/>
        <w:jc w:val="center"/>
        <w:rPr>
          <w:b/>
          <w:sz w:val="32"/>
        </w:rPr>
      </w:pPr>
      <w:r w:rsidRPr="00C858A1">
        <w:rPr>
          <w:b/>
          <w:sz w:val="32"/>
        </w:rPr>
        <w:t>Сертификация: испытательная лаборатория</w:t>
      </w:r>
    </w:p>
    <w:p w:rsidR="00C858A1" w:rsidRPr="0032766E" w:rsidRDefault="00C858A1" w:rsidP="00C858A1">
      <w:pPr>
        <w:spacing w:before="120"/>
        <w:ind w:firstLine="567"/>
        <w:jc w:val="both"/>
      </w:pPr>
      <w:r w:rsidRPr="0032766E">
        <w:t>Испытания и измерения при осуществлении обязательной сертификации продукции проводятся аккредитованными на компетентность и независимость испытательными лабораториями в пределах своей области аккредитации. Несколько испытательных лабораторий</w:t>
      </w:r>
      <w:r>
        <w:t xml:space="preserve">, </w:t>
      </w:r>
      <w:r w:rsidRPr="0032766E">
        <w:t>выполняющих испытания для различных групп продукции или различные виды испытаний</w:t>
      </w:r>
      <w:r>
        <w:t xml:space="preserve">, </w:t>
      </w:r>
      <w:r w:rsidRPr="0032766E">
        <w:t>могут объединяться в испытательный центр.</w:t>
      </w:r>
    </w:p>
    <w:p w:rsidR="00C858A1" w:rsidRPr="0032766E" w:rsidRDefault="00C858A1" w:rsidP="00C858A1">
      <w:pPr>
        <w:spacing w:before="120"/>
        <w:ind w:firstLine="567"/>
        <w:jc w:val="both"/>
      </w:pPr>
      <w:r w:rsidRPr="0032766E">
        <w:t>При отсутствии испытательной лаборатории</w:t>
      </w:r>
      <w:r>
        <w:t xml:space="preserve">, </w:t>
      </w:r>
      <w:r w:rsidRPr="0032766E">
        <w:t>аккредитованной на компетентность и независимость</w:t>
      </w:r>
      <w:r>
        <w:t xml:space="preserve">, </w:t>
      </w:r>
      <w:r w:rsidRPr="0032766E">
        <w:t>или значительной ее удаленности</w:t>
      </w:r>
      <w:r>
        <w:t xml:space="preserve">, </w:t>
      </w:r>
      <w:r w:rsidRPr="0032766E">
        <w:t>что усложняет транспортирование образцов</w:t>
      </w:r>
      <w:r>
        <w:t xml:space="preserve">, </w:t>
      </w:r>
      <w:r w:rsidRPr="0032766E">
        <w:t>увеличивает стоимость испытаний и недопустимо удлиняет их сроки</w:t>
      </w:r>
      <w:r>
        <w:t xml:space="preserve">, </w:t>
      </w:r>
      <w:r w:rsidRPr="0032766E">
        <w:t>допускается проводить испытания в испытательных лабораториях</w:t>
      </w:r>
      <w:r>
        <w:t xml:space="preserve">, </w:t>
      </w:r>
      <w:r w:rsidRPr="0032766E">
        <w:t>аккредитованных только на компетентность</w:t>
      </w:r>
      <w:r>
        <w:t xml:space="preserve">, </w:t>
      </w:r>
      <w:r w:rsidRPr="0032766E">
        <w:t>под контролем представителей органа по сертификации. Объективность таких испытаний обеспечивает орган по сертификации. Протокол испытаний в этом случае подписывают уполномоченные специалисты испытательной лаборатории и органа по сертификации.</w:t>
      </w:r>
    </w:p>
    <w:p w:rsidR="00C858A1" w:rsidRPr="0032766E" w:rsidRDefault="00C858A1" w:rsidP="00C858A1">
      <w:pPr>
        <w:spacing w:before="120"/>
        <w:ind w:firstLine="567"/>
        <w:jc w:val="both"/>
      </w:pPr>
      <w:r w:rsidRPr="0032766E">
        <w:t>Испытательная лаборатория выполняет следующие основные функции:</w:t>
      </w:r>
    </w:p>
    <w:p w:rsidR="00C858A1" w:rsidRPr="0032766E" w:rsidRDefault="00C858A1" w:rsidP="00C858A1">
      <w:pPr>
        <w:spacing w:before="120"/>
        <w:ind w:firstLine="567"/>
        <w:jc w:val="both"/>
      </w:pPr>
      <w:r w:rsidRPr="0032766E">
        <w:t>проводит сертификационные испытания в своей области аккредитации;</w:t>
      </w:r>
    </w:p>
    <w:p w:rsidR="00C858A1" w:rsidRPr="0032766E" w:rsidRDefault="00C858A1" w:rsidP="00C858A1">
      <w:pPr>
        <w:spacing w:before="120"/>
        <w:ind w:firstLine="567"/>
        <w:jc w:val="both"/>
      </w:pPr>
      <w:r w:rsidRPr="0032766E">
        <w:t>постоянно поддерживает соответствие требованиям аккредитации;</w:t>
      </w:r>
    </w:p>
    <w:p w:rsidR="00C858A1" w:rsidRPr="0032766E" w:rsidRDefault="00C858A1" w:rsidP="00C858A1">
      <w:pPr>
        <w:spacing w:before="120"/>
        <w:ind w:firstLine="567"/>
        <w:jc w:val="both"/>
      </w:pPr>
      <w:r w:rsidRPr="0032766E">
        <w:t>обеспечивает достоверность</w:t>
      </w:r>
      <w:r>
        <w:t xml:space="preserve">, </w:t>
      </w:r>
      <w:r w:rsidRPr="0032766E">
        <w:t>объективность и требуемую точность результатов испытаний.</w:t>
      </w:r>
    </w:p>
    <w:p w:rsidR="00C858A1" w:rsidRPr="0032766E" w:rsidRDefault="00C858A1" w:rsidP="00C858A1">
      <w:pPr>
        <w:spacing w:before="120"/>
        <w:ind w:firstLine="567"/>
        <w:jc w:val="both"/>
      </w:pPr>
      <w:r w:rsidRPr="0032766E">
        <w:t>Критерии и требования к испытательной лаборатории схематично представлены на рис. 11.13.</w:t>
      </w:r>
    </w:p>
    <w:p w:rsidR="00C858A1" w:rsidRPr="0032766E" w:rsidRDefault="00D857E6" w:rsidP="00C858A1">
      <w:pPr>
        <w:spacing w:before="120"/>
        <w:ind w:firstLine="567"/>
        <w:jc w:val="both"/>
      </w:pPr>
      <w:r>
        <w:pict>
          <v:group id="_x0000_s1026" editas="canvas" style="width:472.25pt;height:278.7pt;mso-position-horizontal-relative:char;mso-position-vertical-relative:line" coordorigin="2362,-1611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362;top:-1611;width:7200;height:4320" o:preferrelative="f">
              <v:fill o:detectmouseclick="t"/>
              <v:path o:extrusionok="t" o:connecttype="none"/>
              <o:lock v:ext="edit" text="t"/>
            </v:shape>
            <v:rect id="_x0000_s1028" style="position:absolute;left:4605;top:429;width:2714;height:840" strokeweight="3.5pt">
              <v:stroke linestyle="thinThin"/>
              <v:textbox inset="2.17269mm,1.0864mm,2.17269mm,1.0864mm">
                <w:txbxContent>
                  <w:p w:rsidR="00C858A1" w:rsidRDefault="00C858A1" w:rsidP="00C858A1">
                    <w:pPr>
                      <w:jc w:val="center"/>
                      <w:rPr>
                        <w:b/>
                        <w:sz w:val="31"/>
                        <w:szCs w:val="36"/>
                      </w:rPr>
                    </w:pPr>
                    <w:r>
                      <w:rPr>
                        <w:b/>
                        <w:sz w:val="31"/>
                        <w:szCs w:val="36"/>
                      </w:rPr>
                      <w:t>Испытательная лаборатория</w:t>
                    </w:r>
                  </w:p>
                </w:txbxContent>
              </v:textbox>
            </v:rect>
            <v:rect id="_x0000_s1029" style="position:absolute;left:4959;top:-531;width:2006;height:360">
              <v:textbox inset="2.17269mm,1.0864mm,2.17269mm,1.0864mm">
                <w:txbxContent>
                  <w:p w:rsidR="00C858A1" w:rsidRDefault="00C858A1" w:rsidP="00C858A1">
                    <w:pPr>
                      <w:jc w:val="center"/>
                    </w:pPr>
                    <w:r>
                      <w:t>Аккредитация</w:t>
                    </w:r>
                  </w:p>
                </w:txbxContent>
              </v:textbox>
            </v:rect>
            <v:rect id="_x0000_s1030" style="position:absolute;left:8028;top:-291;width:1298;height:480">
              <v:textbox inset="2.17269mm,1.0864mm,2.17269mm,1.0864mm">
                <w:txbxContent>
                  <w:p w:rsidR="00C858A1" w:rsidRDefault="00C858A1" w:rsidP="00C858A1">
                    <w:pPr>
                      <w:spacing w:before="120"/>
                      <w:jc w:val="center"/>
                    </w:pPr>
                    <w:r>
                      <w:t>Персонал</w:t>
                    </w:r>
                  </w:p>
                </w:txbxContent>
              </v:textbox>
            </v:rect>
            <v:rect id="_x0000_s1031" style="position:absolute;left:8028;top:429;width:1298;height:720">
              <v:textbox inset="2.17269mm,1.0864mm,2.17269mm,1.0864mm">
                <w:txbxContent>
                  <w:p w:rsidR="00C858A1" w:rsidRDefault="00C858A1" w:rsidP="00C858A1">
                    <w:pPr>
                      <w:jc w:val="center"/>
                    </w:pPr>
                    <w:r>
                      <w:t>Система менеджмента качества</w:t>
                    </w:r>
                  </w:p>
                </w:txbxContent>
              </v:textbox>
            </v:rect>
            <v:rect id="_x0000_s1032" style="position:absolute;left:8028;top:1509;width:1298;height:600">
              <v:textbox inset="2.17269mm,1.0864mm,2.17269mm,1.0864mm">
                <w:txbxContent>
                  <w:p w:rsidR="00C858A1" w:rsidRDefault="00C858A1" w:rsidP="00C858A1">
                    <w:pPr>
                      <w:jc w:val="center"/>
                    </w:pPr>
                    <w:r>
                      <w:t>Система управления</w:t>
                    </w:r>
                  </w:p>
                </w:txbxContent>
              </v:textbox>
            </v:rect>
            <v:rect id="_x0000_s1033" style="position:absolute;left:6021;top:1509;width:1771;height:600">
              <v:textbox inset="2.17269mm,1.0864mm,2.17269mm,1.0864mm">
                <w:txbxContent>
                  <w:p w:rsidR="00C858A1" w:rsidRDefault="00C858A1" w:rsidP="00C858A1">
                    <w:pPr>
                      <w:jc w:val="center"/>
                    </w:pPr>
                    <w:r>
                      <w:t>Оборудование и средства измерений</w:t>
                    </w:r>
                  </w:p>
                </w:txbxContent>
              </v:textbox>
            </v:rect>
            <v:rect id="_x0000_s1034" style="position:absolute;left:4487;top:1509;width:1298;height:600">
              <v:textbox inset="2.17269mm,1.0864mm,2.17269mm,1.0864mm">
                <w:txbxContent>
                  <w:p w:rsidR="00C858A1" w:rsidRDefault="00C858A1" w:rsidP="00C858A1">
                    <w:pPr>
                      <w:rPr>
                        <w:sz w:val="17"/>
                      </w:rPr>
                    </w:pPr>
                  </w:p>
                  <w:p w:rsidR="00C858A1" w:rsidRDefault="00C858A1" w:rsidP="00C858A1">
                    <w:r>
                      <w:t>Помещения</w:t>
                    </w:r>
                  </w:p>
                </w:txbxContent>
              </v:textbox>
            </v:rect>
            <v:rect id="_x0000_s1035" style="position:absolute;left:2362;top:1509;width:1770;height:600">
              <v:textbox inset="2.17269mm,1.0864mm,2.17269mm,1.0864mm">
                <w:txbxContent>
                  <w:p w:rsidR="00C858A1" w:rsidRDefault="00C858A1" w:rsidP="00C858A1">
                    <w:pPr>
                      <w:jc w:val="center"/>
                    </w:pPr>
                    <w:r>
                      <w:t>Организационная структура</w:t>
                    </w:r>
                  </w:p>
                </w:txbxContent>
              </v:textbox>
            </v:rect>
            <v:rect id="_x0000_s1036" style="position:absolute;left:2362;top:429;width:1652;height:720">
              <v:textbox inset="2.17269mm,1.0864mm,2.17269mm,1.0864mm">
                <w:txbxContent>
                  <w:p w:rsidR="00C858A1" w:rsidRDefault="00C858A1" w:rsidP="00C858A1">
                    <w:pPr>
                      <w:jc w:val="center"/>
                    </w:pPr>
                    <w:r>
                      <w:t>Документы, подтверждающие правовой статус</w:t>
                    </w:r>
                  </w:p>
                </w:txbxContent>
              </v:textbox>
            </v:rect>
            <v:rect id="_x0000_s1037" style="position:absolute;left:2362;top:-291;width:1652;height:480">
              <v:textbox inset="2.17269mm,1.0864mm,2.17269mm,1.0864mm">
                <w:txbxContent>
                  <w:p w:rsidR="00C858A1" w:rsidRDefault="00C858A1" w:rsidP="00C858A1">
                    <w:pPr>
                      <w:spacing w:before="120"/>
                      <w:jc w:val="center"/>
                    </w:pPr>
                    <w:r>
                      <w:t>Документация</w:t>
                    </w:r>
                  </w:p>
                </w:txbxContent>
              </v:textbox>
            </v:rect>
            <v:line id="_x0000_s1038" style="position:absolute" from="5903,-171" to="5903,429">
              <v:stroke endarrow="block"/>
            </v:line>
            <v:line id="_x0000_s1039" style="position:absolute;flip:y" from="7319,189" to="8028,429">
              <v:stroke startarrow="block"/>
            </v:line>
            <v:line id="_x0000_s1040" style="position:absolute" from="7319,1269" to="8028,1509">
              <v:stroke startarrow="block"/>
            </v:line>
            <v:line id="_x0000_s1041" style="position:absolute;flip:x" from="7319,789" to="8028,789">
              <v:stroke endarrow="block"/>
            </v:line>
            <v:line id="_x0000_s1042" style="position:absolute;flip:x y" from="6375,1269" to="6847,1509">
              <v:stroke endarrow="block"/>
            </v:line>
            <v:line id="_x0000_s1043" style="position:absolute;flip:y" from="5077,1269" to="5431,1509">
              <v:stroke endarrow="block"/>
            </v:line>
            <v:line id="_x0000_s1044" style="position:absolute" from="4014,189" to="4605,429">
              <v:stroke endarrow="block"/>
            </v:line>
            <v:line id="_x0000_s1045" style="position:absolute" from="4014,789" to="4605,790">
              <v:stroke endarrow="block"/>
            </v:line>
            <v:line id="_x0000_s1046" style="position:absolute;flip:y" from="4132,1269" to="4605,1509">
              <v:stroke endarrow="block"/>
            </v:line>
            <w10:wrap type="none"/>
            <w10:anchorlock/>
          </v:group>
        </w:pict>
      </w:r>
    </w:p>
    <w:p w:rsidR="00C858A1" w:rsidRDefault="00C858A1" w:rsidP="00C858A1">
      <w:pPr>
        <w:spacing w:before="120"/>
        <w:ind w:firstLine="567"/>
        <w:jc w:val="both"/>
      </w:pPr>
      <w:r w:rsidRPr="0032766E">
        <w:t>Рис. 11. 13. Критерии к испытательной лаборатории для проведения испытаний при сертификации продукции</w:t>
      </w:r>
    </w:p>
    <w:p w:rsidR="00C858A1" w:rsidRPr="0032766E" w:rsidRDefault="00C858A1" w:rsidP="00C858A1">
      <w:pPr>
        <w:spacing w:before="120"/>
        <w:ind w:firstLine="567"/>
        <w:jc w:val="both"/>
      </w:pPr>
      <w:r w:rsidRPr="0032766E">
        <w:t>Система управления и организационная структура испытательной лаборатории должны обеспечить выполнение всех функций</w:t>
      </w:r>
      <w:r>
        <w:t xml:space="preserve">, </w:t>
      </w:r>
      <w:r w:rsidRPr="0032766E">
        <w:t>возложенных на нее в соответствии с областью аккредитации.</w:t>
      </w:r>
    </w:p>
    <w:p w:rsidR="00C858A1" w:rsidRPr="0032766E" w:rsidRDefault="00C858A1" w:rsidP="00C858A1">
      <w:pPr>
        <w:spacing w:before="120"/>
        <w:ind w:firstLine="567"/>
        <w:jc w:val="both"/>
      </w:pPr>
      <w:r w:rsidRPr="0032766E">
        <w:lastRenderedPageBreak/>
        <w:t>Испытательная лаборатория должна иметь нормативную и организационно-методическую документацию и актуализированный фонд нормативной документации и методик измерения применительно к сфере своей деятельности.</w:t>
      </w:r>
    </w:p>
    <w:p w:rsidR="00C858A1" w:rsidRPr="0032766E" w:rsidRDefault="00C858A1" w:rsidP="00C858A1">
      <w:pPr>
        <w:spacing w:before="120"/>
        <w:ind w:firstLine="567"/>
        <w:jc w:val="both"/>
      </w:pPr>
      <w:r w:rsidRPr="0032766E">
        <w:t>В число документов</w:t>
      </w:r>
      <w:r>
        <w:t xml:space="preserve">, </w:t>
      </w:r>
      <w:r w:rsidRPr="0032766E">
        <w:t>которыми должна располагать аккредитованная испытательная лаборатория</w:t>
      </w:r>
      <w:r>
        <w:t xml:space="preserve">, </w:t>
      </w:r>
      <w:r w:rsidRPr="0032766E">
        <w:t>включаются:</w:t>
      </w:r>
    </w:p>
    <w:p w:rsidR="00C858A1" w:rsidRPr="0032766E" w:rsidRDefault="00C858A1" w:rsidP="00C858A1">
      <w:pPr>
        <w:spacing w:before="120"/>
        <w:ind w:firstLine="567"/>
        <w:jc w:val="both"/>
      </w:pPr>
      <w:r w:rsidRPr="0032766E">
        <w:t>положение об испытательной лаборатории;</w:t>
      </w:r>
    </w:p>
    <w:p w:rsidR="00C858A1" w:rsidRPr="0032766E" w:rsidRDefault="00C858A1" w:rsidP="00C858A1">
      <w:pPr>
        <w:spacing w:before="120"/>
        <w:ind w:firstLine="567"/>
        <w:jc w:val="both"/>
      </w:pPr>
      <w:r w:rsidRPr="0032766E">
        <w:t>паспорт испытательной лаборатории;</w:t>
      </w:r>
    </w:p>
    <w:p w:rsidR="00C858A1" w:rsidRPr="0032766E" w:rsidRDefault="00C858A1" w:rsidP="00C858A1">
      <w:pPr>
        <w:spacing w:before="120"/>
        <w:ind w:firstLine="567"/>
        <w:jc w:val="both"/>
      </w:pPr>
      <w:r w:rsidRPr="0032766E">
        <w:t>руководство по качеству;</w:t>
      </w:r>
    </w:p>
    <w:p w:rsidR="00C858A1" w:rsidRPr="0032766E" w:rsidRDefault="00C858A1" w:rsidP="00C858A1">
      <w:pPr>
        <w:spacing w:before="120"/>
        <w:ind w:firstLine="567"/>
        <w:jc w:val="both"/>
      </w:pPr>
      <w:r w:rsidRPr="0032766E">
        <w:t>нормативные правовые акты по сертификации;</w:t>
      </w:r>
    </w:p>
    <w:p w:rsidR="00C858A1" w:rsidRPr="0032766E" w:rsidRDefault="00C858A1" w:rsidP="00C858A1">
      <w:pPr>
        <w:spacing w:before="120"/>
        <w:ind w:firstLine="567"/>
        <w:jc w:val="both"/>
      </w:pPr>
      <w:r w:rsidRPr="0032766E">
        <w:t>документация на порядок проведения испытаний и регистрацию данных (программы и методики испытаний</w:t>
      </w:r>
      <w:r>
        <w:t xml:space="preserve">, </w:t>
      </w:r>
      <w:r w:rsidRPr="0032766E">
        <w:t>документы</w:t>
      </w:r>
      <w:r>
        <w:t xml:space="preserve">, </w:t>
      </w:r>
      <w:r w:rsidRPr="0032766E">
        <w:t>содержащие порядок расчетов и расчетные данные</w:t>
      </w:r>
      <w:r>
        <w:t xml:space="preserve">, </w:t>
      </w:r>
      <w:r w:rsidRPr="0032766E">
        <w:t>журналы</w:t>
      </w:r>
      <w:r>
        <w:t xml:space="preserve">, </w:t>
      </w:r>
      <w:r w:rsidRPr="0032766E">
        <w:t>отражающие результаты измерений</w:t>
      </w:r>
      <w:r>
        <w:t xml:space="preserve">, </w:t>
      </w:r>
      <w:r w:rsidRPr="0032766E">
        <w:t>протоколы испытаний</w:t>
      </w:r>
      <w:r>
        <w:t xml:space="preserve">, </w:t>
      </w:r>
      <w:r w:rsidRPr="0032766E">
        <w:t>отчеты);</w:t>
      </w:r>
    </w:p>
    <w:p w:rsidR="00C858A1" w:rsidRPr="0032766E" w:rsidRDefault="00C858A1" w:rsidP="00C858A1">
      <w:pPr>
        <w:spacing w:before="120"/>
        <w:ind w:firstLine="567"/>
        <w:jc w:val="both"/>
      </w:pPr>
      <w:r w:rsidRPr="0032766E">
        <w:t>документация на испытываемые образцы (паспорт и руководство по эксплуатации изделий</w:t>
      </w:r>
      <w:r>
        <w:t xml:space="preserve">, </w:t>
      </w:r>
      <w:r w:rsidRPr="0032766E">
        <w:t>порядок идентификации образцов</w:t>
      </w:r>
      <w:r>
        <w:t xml:space="preserve">, </w:t>
      </w:r>
      <w:r w:rsidRPr="0032766E">
        <w:t>требования к комплектности документов на образцы изделий</w:t>
      </w:r>
      <w:r>
        <w:t xml:space="preserve">, </w:t>
      </w:r>
      <w:r w:rsidRPr="0032766E">
        <w:t>порядок обеспечения сохранности образцов</w:t>
      </w:r>
      <w:r>
        <w:t xml:space="preserve">, </w:t>
      </w:r>
      <w:r w:rsidRPr="0032766E">
        <w:t>порядок возврата образцов изделий заказчику);</w:t>
      </w:r>
    </w:p>
    <w:p w:rsidR="00C858A1" w:rsidRPr="0032766E" w:rsidRDefault="00C858A1" w:rsidP="00C858A1">
      <w:pPr>
        <w:spacing w:before="120"/>
        <w:ind w:firstLine="567"/>
        <w:jc w:val="both"/>
      </w:pPr>
      <w:r w:rsidRPr="0032766E">
        <w:t>документация по персоналу лаборатории (личные дела сотрудников</w:t>
      </w:r>
      <w:r>
        <w:t xml:space="preserve">, </w:t>
      </w:r>
      <w:r w:rsidRPr="0032766E">
        <w:t>должностные инструкции</w:t>
      </w:r>
      <w:r>
        <w:t xml:space="preserve">, </w:t>
      </w:r>
      <w:r w:rsidRPr="0032766E">
        <w:t>материалы по аттестации работников испытательной лаборатории</w:t>
      </w:r>
      <w:r>
        <w:t xml:space="preserve">, </w:t>
      </w:r>
      <w:r w:rsidRPr="0032766E">
        <w:t>инструкции по охране труда);</w:t>
      </w:r>
    </w:p>
    <w:p w:rsidR="00C858A1" w:rsidRPr="0032766E" w:rsidRDefault="00C858A1" w:rsidP="00C858A1">
      <w:pPr>
        <w:spacing w:before="120"/>
        <w:ind w:firstLine="567"/>
        <w:jc w:val="both"/>
      </w:pPr>
      <w:r w:rsidRPr="0032766E">
        <w:t>документация на измерительное и испытательное оборудование (регистрационные документы на оборудование</w:t>
      </w:r>
      <w:r>
        <w:t xml:space="preserve">, </w:t>
      </w:r>
      <w:r w:rsidRPr="0032766E">
        <w:t>паспорт на каждую единицу оборудования</w:t>
      </w:r>
      <w:r>
        <w:t xml:space="preserve">, </w:t>
      </w:r>
      <w:r w:rsidRPr="0032766E">
        <w:t>методики проведения поверок средств измерений</w:t>
      </w:r>
      <w:r>
        <w:t xml:space="preserve">, </w:t>
      </w:r>
      <w:r w:rsidRPr="0032766E">
        <w:t>программы</w:t>
      </w:r>
      <w:r>
        <w:t xml:space="preserve">, </w:t>
      </w:r>
      <w:r w:rsidRPr="0032766E">
        <w:t>методики и протоколы аттестации испытательного оборудования</w:t>
      </w:r>
      <w:r>
        <w:t xml:space="preserve">, </w:t>
      </w:r>
      <w:r w:rsidRPr="0032766E">
        <w:t>порядок аттестации и утверждения нестандартизованных методик испытаний и измерений</w:t>
      </w:r>
      <w:r>
        <w:t xml:space="preserve">, </w:t>
      </w:r>
      <w:r w:rsidRPr="0032766E">
        <w:t>документы по учету поверок средств испытаний и измерений</w:t>
      </w:r>
      <w:r>
        <w:t xml:space="preserve">, </w:t>
      </w:r>
      <w:r w:rsidRPr="0032766E">
        <w:t>графики и протоколы аттестации испытательного оборудования и поверок средств измерений);</w:t>
      </w:r>
    </w:p>
    <w:p w:rsidR="00C858A1" w:rsidRPr="0032766E" w:rsidRDefault="00C858A1" w:rsidP="00C858A1">
      <w:pPr>
        <w:spacing w:before="120"/>
        <w:ind w:firstLine="567"/>
        <w:jc w:val="both"/>
      </w:pPr>
      <w:r w:rsidRPr="0032766E">
        <w:t>документация по поддержанию условий в помещениях (журнал контроля состояния помещений</w:t>
      </w:r>
      <w:r>
        <w:t xml:space="preserve">, </w:t>
      </w:r>
      <w:r w:rsidRPr="0032766E">
        <w:t>эксплуатационная документация на оборудование</w:t>
      </w:r>
      <w:r>
        <w:t xml:space="preserve">, </w:t>
      </w:r>
      <w:r w:rsidRPr="0032766E">
        <w:t>контролирующее необходимые условия окружающей среды в помещениях);</w:t>
      </w:r>
    </w:p>
    <w:p w:rsidR="00C858A1" w:rsidRPr="0032766E" w:rsidRDefault="00C858A1" w:rsidP="00C858A1">
      <w:pPr>
        <w:spacing w:before="120"/>
        <w:ind w:firstLine="567"/>
        <w:jc w:val="both"/>
      </w:pPr>
      <w:r w:rsidRPr="0032766E">
        <w:t>документация по ведению архива (инструкция по порядку ведения архива данных измерений</w:t>
      </w:r>
      <w:r>
        <w:t xml:space="preserve">, </w:t>
      </w:r>
      <w:r w:rsidRPr="0032766E">
        <w:t>испытаний</w:t>
      </w:r>
      <w:r>
        <w:t xml:space="preserve">, </w:t>
      </w:r>
      <w:r w:rsidRPr="0032766E">
        <w:t>рабочих журналов</w:t>
      </w:r>
      <w:r>
        <w:t xml:space="preserve">, </w:t>
      </w:r>
      <w:r w:rsidRPr="0032766E">
        <w:t>расчетных данных</w:t>
      </w:r>
      <w:r>
        <w:t xml:space="preserve">, </w:t>
      </w:r>
      <w:r w:rsidRPr="0032766E">
        <w:t>протоколов</w:t>
      </w:r>
      <w:r>
        <w:t xml:space="preserve">, </w:t>
      </w:r>
      <w:r w:rsidRPr="0032766E">
        <w:t>отчетов</w:t>
      </w:r>
      <w:r>
        <w:t xml:space="preserve">, </w:t>
      </w:r>
      <w:r w:rsidRPr="0032766E">
        <w:t>сопроводительных документов к образцам).</w:t>
      </w:r>
    </w:p>
    <w:p w:rsidR="00C858A1" w:rsidRPr="0032766E" w:rsidRDefault="00C858A1" w:rsidP="00C858A1">
      <w:pPr>
        <w:spacing w:before="120"/>
        <w:ind w:firstLine="567"/>
        <w:jc w:val="both"/>
      </w:pPr>
      <w:r w:rsidRPr="0032766E">
        <w:t>Испытательная лаборатория должна иметь систему регистрации результатов измерений</w:t>
      </w:r>
      <w:r>
        <w:t xml:space="preserve">, </w:t>
      </w:r>
      <w:r w:rsidRPr="0032766E">
        <w:t>включающую регистрацию первоначальных наблюдений</w:t>
      </w:r>
      <w:r>
        <w:t xml:space="preserve">, </w:t>
      </w:r>
      <w:r w:rsidRPr="0032766E">
        <w:t>расчетов</w:t>
      </w:r>
      <w:r>
        <w:t xml:space="preserve">, </w:t>
      </w:r>
      <w:r w:rsidRPr="0032766E">
        <w:t>производных данных</w:t>
      </w:r>
      <w:r>
        <w:t xml:space="preserve">, </w:t>
      </w:r>
      <w:r w:rsidRPr="0032766E">
        <w:t>актов проверки и итогового протокола испытаний. В общем случае протокол испытаний должен содержать следующие сведения:</w:t>
      </w:r>
    </w:p>
    <w:p w:rsidR="00C858A1" w:rsidRPr="0032766E" w:rsidRDefault="00C858A1" w:rsidP="00C858A1">
      <w:pPr>
        <w:spacing w:before="120"/>
        <w:ind w:firstLine="567"/>
        <w:jc w:val="both"/>
      </w:pPr>
      <w:r w:rsidRPr="0032766E">
        <w:t>наименование</w:t>
      </w:r>
      <w:r>
        <w:t xml:space="preserve">, </w:t>
      </w:r>
      <w:r w:rsidRPr="0032766E">
        <w:t>адрес испытательной лаборатории;</w:t>
      </w:r>
    </w:p>
    <w:p w:rsidR="00C858A1" w:rsidRPr="0032766E" w:rsidRDefault="00C858A1" w:rsidP="00C858A1">
      <w:pPr>
        <w:spacing w:before="120"/>
        <w:ind w:firstLine="567"/>
        <w:jc w:val="both"/>
      </w:pPr>
      <w:r w:rsidRPr="0032766E">
        <w:t>обозначение протокола (например</w:t>
      </w:r>
      <w:r>
        <w:t xml:space="preserve">, </w:t>
      </w:r>
      <w:r w:rsidRPr="0032766E">
        <w:t>порядковый номер) и нумерацию каждой страницы</w:t>
      </w:r>
      <w:r>
        <w:t xml:space="preserve">, </w:t>
      </w:r>
      <w:r w:rsidRPr="0032766E">
        <w:t>а также общее количество страниц;</w:t>
      </w:r>
    </w:p>
    <w:p w:rsidR="00C858A1" w:rsidRPr="0032766E" w:rsidRDefault="00C858A1" w:rsidP="00C858A1">
      <w:pPr>
        <w:spacing w:before="120"/>
        <w:ind w:firstLine="567"/>
        <w:jc w:val="both"/>
      </w:pPr>
      <w:r w:rsidRPr="0032766E">
        <w:t>наименование заказчика;</w:t>
      </w:r>
    </w:p>
    <w:p w:rsidR="00C858A1" w:rsidRPr="0032766E" w:rsidRDefault="00C858A1" w:rsidP="00C858A1">
      <w:pPr>
        <w:spacing w:before="120"/>
        <w:ind w:firstLine="567"/>
        <w:jc w:val="both"/>
      </w:pPr>
      <w:r w:rsidRPr="0032766E">
        <w:t>дату и номер акта отбора образца и проведения испытаний;</w:t>
      </w:r>
    </w:p>
    <w:p w:rsidR="00C858A1" w:rsidRPr="0032766E" w:rsidRDefault="00C858A1" w:rsidP="00C858A1">
      <w:pPr>
        <w:spacing w:before="120"/>
        <w:ind w:firstLine="567"/>
        <w:jc w:val="both"/>
      </w:pPr>
      <w:r w:rsidRPr="0032766E">
        <w:t>обозначение технического задания на проведение испытания</w:t>
      </w:r>
      <w:r>
        <w:t xml:space="preserve">, </w:t>
      </w:r>
      <w:r w:rsidRPr="0032766E">
        <w:t>описание метода и процедуры (при необходимости);</w:t>
      </w:r>
    </w:p>
    <w:p w:rsidR="00C858A1" w:rsidRPr="0032766E" w:rsidRDefault="00C858A1" w:rsidP="00C858A1">
      <w:pPr>
        <w:spacing w:before="120"/>
        <w:ind w:firstLine="567"/>
        <w:jc w:val="both"/>
      </w:pPr>
      <w:r w:rsidRPr="0032766E">
        <w:t>любые изменения</w:t>
      </w:r>
      <w:r>
        <w:t xml:space="preserve">, </w:t>
      </w:r>
      <w:r w:rsidRPr="0032766E">
        <w:t>вносимые в техническое задание на проведение испытаний или другую информацию</w:t>
      </w:r>
      <w:r>
        <w:t xml:space="preserve">, </w:t>
      </w:r>
      <w:r w:rsidRPr="0032766E">
        <w:t>относящуюся к определенному испытанию;</w:t>
      </w:r>
    </w:p>
    <w:p w:rsidR="00C858A1" w:rsidRPr="0032766E" w:rsidRDefault="00C858A1" w:rsidP="00C858A1">
      <w:pPr>
        <w:spacing w:before="120"/>
        <w:ind w:firstLine="567"/>
        <w:jc w:val="both"/>
      </w:pPr>
      <w:r w:rsidRPr="0032766E">
        <w:t>данные</w:t>
      </w:r>
      <w:r>
        <w:t xml:space="preserve">, </w:t>
      </w:r>
      <w:r w:rsidRPr="0032766E">
        <w:t>касающиеся проведения нестандартных методов испытаний или процедур;</w:t>
      </w:r>
    </w:p>
    <w:p w:rsidR="00C858A1" w:rsidRPr="0032766E" w:rsidRDefault="00C858A1" w:rsidP="00C858A1">
      <w:pPr>
        <w:spacing w:before="120"/>
        <w:ind w:firstLine="567"/>
        <w:jc w:val="both"/>
      </w:pPr>
      <w:r w:rsidRPr="0032766E">
        <w:t>измерения</w:t>
      </w:r>
      <w:r>
        <w:t xml:space="preserve">, </w:t>
      </w:r>
      <w:r w:rsidRPr="0032766E">
        <w:t>наблюдения и полученные результаты</w:t>
      </w:r>
      <w:r>
        <w:t xml:space="preserve">, </w:t>
      </w:r>
      <w:r w:rsidRPr="0032766E">
        <w:t>подтверждаемые таблицами</w:t>
      </w:r>
      <w:r>
        <w:t xml:space="preserve">, </w:t>
      </w:r>
      <w:r w:rsidRPr="0032766E">
        <w:t>графиками</w:t>
      </w:r>
      <w:r>
        <w:t xml:space="preserve">, </w:t>
      </w:r>
      <w:r w:rsidRPr="0032766E">
        <w:t>чертежами и фотографиями</w:t>
      </w:r>
      <w:r>
        <w:t xml:space="preserve">, </w:t>
      </w:r>
      <w:r w:rsidRPr="0032766E">
        <w:t>а в случае необходимости и любые зарегистрированные отказы;</w:t>
      </w:r>
    </w:p>
    <w:p w:rsidR="00C858A1" w:rsidRPr="0032766E" w:rsidRDefault="00C858A1" w:rsidP="00C858A1">
      <w:pPr>
        <w:spacing w:before="120"/>
        <w:ind w:firstLine="567"/>
        <w:jc w:val="both"/>
      </w:pPr>
      <w:r w:rsidRPr="0032766E">
        <w:t>констатацию погрешности измерения (в случае необходимости);</w:t>
      </w:r>
    </w:p>
    <w:p w:rsidR="00C858A1" w:rsidRPr="0032766E" w:rsidRDefault="00C858A1" w:rsidP="00C858A1">
      <w:pPr>
        <w:spacing w:before="120"/>
        <w:ind w:firstLine="567"/>
        <w:jc w:val="both"/>
      </w:pPr>
      <w:r w:rsidRPr="0032766E">
        <w:t>подпись должностного лица</w:t>
      </w:r>
      <w:r>
        <w:t xml:space="preserve">, </w:t>
      </w:r>
      <w:r w:rsidRPr="0032766E">
        <w:t>ответственного за подготовку протокола испытаний</w:t>
      </w:r>
      <w:r>
        <w:t xml:space="preserve">, </w:t>
      </w:r>
      <w:r w:rsidRPr="0032766E">
        <w:t>и дату его составления;</w:t>
      </w:r>
    </w:p>
    <w:p w:rsidR="00C858A1" w:rsidRPr="0032766E" w:rsidRDefault="00C858A1" w:rsidP="00C858A1">
      <w:pPr>
        <w:spacing w:before="120"/>
        <w:ind w:firstLine="567"/>
        <w:jc w:val="both"/>
      </w:pPr>
      <w:r w:rsidRPr="0032766E">
        <w:t>заявление о том</w:t>
      </w:r>
      <w:r>
        <w:t xml:space="preserve">, </w:t>
      </w:r>
      <w:r w:rsidRPr="0032766E">
        <w:t>что протокол касается только образцов</w:t>
      </w:r>
      <w:r>
        <w:t xml:space="preserve">, </w:t>
      </w:r>
      <w:r w:rsidRPr="0032766E">
        <w:t>подвергнутых испытанию;</w:t>
      </w:r>
    </w:p>
    <w:p w:rsidR="00C858A1" w:rsidRDefault="00C858A1" w:rsidP="00C858A1">
      <w:pPr>
        <w:spacing w:before="120"/>
        <w:ind w:firstLine="567"/>
        <w:jc w:val="both"/>
      </w:pPr>
      <w:r w:rsidRPr="0032766E">
        <w:t>заявление</w:t>
      </w:r>
      <w:r>
        <w:t xml:space="preserve">, </w:t>
      </w:r>
      <w:r w:rsidRPr="0032766E">
        <w:t>исключающее возможность частичной перепечатки протокола без разрешения испытательной лаборатории.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58A1"/>
    <w:rsid w:val="001A35F6"/>
    <w:rsid w:val="0032766E"/>
    <w:rsid w:val="006D2B7C"/>
    <w:rsid w:val="00811DD4"/>
    <w:rsid w:val="00C3097C"/>
    <w:rsid w:val="00C858A1"/>
    <w:rsid w:val="00D857E6"/>
    <w:rsid w:val="00E9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</o:shapelayout>
  </w:shapeDefaults>
  <w:decimalSymbol w:val=","/>
  <w:listSeparator w:val=";"/>
  <w14:defaultImageDpi w14:val="0"/>
  <w15:docId w15:val="{4C0225F5-BF93-42A0-ABAB-E212858D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8A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751</Words>
  <Characters>4284</Characters>
  <Application>Microsoft Office Word</Application>
  <DocSecurity>0</DocSecurity>
  <Lines>35</Lines>
  <Paragraphs>10</Paragraphs>
  <ScaleCrop>false</ScaleCrop>
  <Company>Home</Company>
  <LinksUpToDate>false</LinksUpToDate>
  <CharactersWithSpaces>5025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Сертификация: испытательная лаборатория</dc:title>
  <dc:subject/>
  <dc:creator>User</dc:creator>
  <cp:keywords/>
  <dc:description/>
  <cp:lastModifiedBy>Irina</cp:lastModifiedBy>
  <cp:revision>2</cp:revision>
  <dcterms:created xsi:type="dcterms:W3CDTF">2014-07-19T12:41:00Z</dcterms:created>
  <dcterms:modified xsi:type="dcterms:W3CDTF">2014-07-19T12:41:00Z</dcterms:modified>
</cp:coreProperties>
</file>