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11A92" w:rsidRPr="009A570E" w:rsidRDefault="00B11A92" w:rsidP="00B11A92">
      <w:pPr>
        <w:spacing w:before="120"/>
        <w:ind w:firstLine="0"/>
        <w:jc w:val="center"/>
        <w:rPr>
          <w:b/>
          <w:sz w:val="32"/>
          <w:szCs w:val="24"/>
        </w:rPr>
      </w:pPr>
      <w:r w:rsidRPr="009A570E">
        <w:rPr>
          <w:b/>
          <w:sz w:val="32"/>
          <w:szCs w:val="24"/>
        </w:rPr>
        <w:t>Теорема Эйлера для простых многогранников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Думаю, что такое многогранник, представляют все. Но все же давайте определим его точнее.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Определение. Многогранником называется тело в пространстве, ограниченное поверхностью, которую образуют многоугольники, при этом выполняются условия: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1. каждая сторона любого многоугольника является стороной другого многоугольника, причем только одного;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2. многоугольники с общей вершиной образуют цепочку, в которой два соседних многоугольника имеют общую сторону.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Многоугольники называются гранями многогранника, их стороны называются ребрами, а вершины — вершинами многогранника.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Многогранник называется выпуклым, если для любых двух точек, которые он содержит, отрезок, соединяющий эти две точки, также целиком принадлежит многограннику. 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Многогранник называется простым, если он не имеет дыр. Другими словами, любая замкнутая кривая на поверхности многогранника стягивается в точку, принадлежащую поверхности. При этом в процессе стягивания кривая всегда лежит на поверхности многогранника.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Из выпуклости следует простота, но не наоборот.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Примером простого многогранника является куб. А вот если рассмотреть куб, у которого вырезан еще один куб, размером поменьше, так что оба куба имеют общий центр симметрии, то такой многогранник не будет простым.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Теорема Эйлера устанавливает связь между числом вершин </w:t>
      </w:r>
      <w:r w:rsidR="00F63EF0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37" type="#_x0000_t75" style="width:6.75pt;height:4.5pt">
            <v:imagedata r:id="rId4" o:title=""/>
          </v:shape>
        </w:pict>
      </w:r>
      <w:r w:rsidRPr="009A570E">
        <w:rPr>
          <w:sz w:val="24"/>
          <w:szCs w:val="24"/>
        </w:rPr>
        <w:t xml:space="preserve">, числом ребер </w:t>
      </w:r>
      <w:r w:rsidR="00F63EF0">
        <w:rPr>
          <w:sz w:val="24"/>
          <w:szCs w:val="24"/>
        </w:rPr>
        <w:pict>
          <v:shape id="_x0000_i1040" type="#_x0000_t75" style="width:4.5pt;height:4.5pt">
            <v:imagedata r:id="rId5" o:title=""/>
          </v:shape>
        </w:pict>
      </w:r>
      <w:r w:rsidRPr="009A570E">
        <w:rPr>
          <w:sz w:val="24"/>
          <w:szCs w:val="24"/>
        </w:rPr>
        <w:t xml:space="preserve">и числом граней </w:t>
      </w:r>
      <w:r w:rsidR="00F63EF0">
        <w:rPr>
          <w:sz w:val="24"/>
          <w:szCs w:val="24"/>
        </w:rPr>
        <w:pict>
          <v:shape id="_x0000_i1043" type="#_x0000_t75" style="width:6.75pt;height:10.5pt">
            <v:imagedata r:id="rId6" o:title=""/>
          </v:shape>
        </w:pict>
      </w:r>
      <w:r w:rsidRPr="009A570E">
        <w:rPr>
          <w:sz w:val="24"/>
          <w:szCs w:val="24"/>
        </w:rPr>
        <w:t>простого многогранника. Формула Эйлера весьма красива. Она справедлива также для планарных графов.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Интересно, что Эйлер, опубликовавший свою теорему в 1751 году, переоткрыл то, что в 1639 году практически доказал Декарт. Он доказал, что сумма величин всех углов всех граней многогранника равна </w:t>
      </w:r>
      <w:r w:rsidR="00F63EF0">
        <w:rPr>
          <w:sz w:val="24"/>
          <w:szCs w:val="24"/>
        </w:rPr>
        <w:pict>
          <v:shape id="_x0000_i1046" type="#_x0000_t75" style="width:56.25pt;height:12.75pt">
            <v:imagedata r:id="rId7" o:title=""/>
          </v:shape>
        </w:pict>
      </w:r>
      <w:r w:rsidRPr="009A570E">
        <w:rPr>
          <w:sz w:val="24"/>
          <w:szCs w:val="24"/>
        </w:rPr>
        <w:t xml:space="preserve">и что в то же время она равна </w:t>
      </w:r>
      <w:r w:rsidR="00F63EF0">
        <w:rPr>
          <w:sz w:val="24"/>
          <w:szCs w:val="24"/>
        </w:rPr>
        <w:pict>
          <v:shape id="_x0000_i1049" type="#_x0000_t75" style="width:54pt;height:12.75pt">
            <v:imagedata r:id="rId8" o:title=""/>
          </v:shape>
        </w:pict>
      </w:r>
      <w:r w:rsidRPr="009A570E">
        <w:rPr>
          <w:sz w:val="24"/>
          <w:szCs w:val="24"/>
        </w:rPr>
        <w:t>, откуда сразу же следует формула Эйлера (надо сказать, что Декарт ее в таком виде не получил).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Теорема Эйлера. Для простого многогранника</w:t>
      </w:r>
    </w:p>
    <w:p w:rsidR="00B11A92" w:rsidRPr="009A570E" w:rsidRDefault="00F63EF0" w:rsidP="00B11A9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2" type="#_x0000_t75" style="width:81.75pt;height:10.5pt">
            <v:imagedata r:id="rId9" o:title=""/>
          </v:shape>
        </w:pic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Доказательство. Удалим одну из граней многогранника. Теперь деформируем оставшуюся поверхность в плоскую сеть (собственно, это и есть планарный граф), состоящую из точек и кривых. Не умаляя общности, можно считать, что деформированные ребра являются отрезками. При этом число вершин, ребер и граней не изменится, если считать, что внешняя для сети часть плоскости соответствует удаленной грани.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Теперь последовательно применим преобразования, которые будут упрощать полученную сеть, не изменяя эйлеровой характеристики, т.е. числа </w:t>
      </w:r>
      <w:r w:rsidR="00F63EF0">
        <w:rPr>
          <w:sz w:val="24"/>
          <w:szCs w:val="24"/>
        </w:rPr>
        <w:pict>
          <v:shape id="_x0000_i1055" type="#_x0000_t75" style="width:54pt;height:10.5pt">
            <v:imagedata r:id="rId10" o:title=""/>
          </v:shape>
        </w:pict>
      </w:r>
      <w:r w:rsidRPr="009A570E">
        <w:rPr>
          <w:sz w:val="24"/>
          <w:szCs w:val="24"/>
        </w:rPr>
        <w:t>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1. Если есть многоугольная грань с более, чем тремя, сторонами, проведем диагональ. Это добавит одно ребро и одну грань. Будем добавлять ребра, пока все грани не станут треугольниками.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2. Будем удалять по одному треугольники, у которых две стороны являются границами с внешней областью. Тем самым, удаляется вершина, два ребра и одна грань.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3. Удалим треугольники, одна сторона которых общая с внешней гранью. Это уменьшает количество ребер и граней на один, при этом число вершин не изменяется.</w:t>
      </w:r>
    </w:p>
    <w:p w:rsidR="00B11A92" w:rsidRPr="009A570E" w:rsidRDefault="00F63EF0" w:rsidP="00B11A92">
      <w:pPr>
        <w:spacing w:before="120"/>
        <w:ind w:firstLine="567"/>
        <w:jc w:val="both"/>
        <w:rPr>
          <w:sz w:val="24"/>
          <w:szCs w:val="24"/>
        </w:rPr>
      </w:pPr>
      <w:r>
        <w:rPr>
          <w:sz w:val="24"/>
          <w:szCs w:val="24"/>
        </w:rPr>
        <w:pict>
          <v:shape id="_x0000_i1058" type="#_x0000_t75" style="width:280.5pt;height:257.25pt">
            <v:imagedata r:id="rId11" o:title=""/>
          </v:shape>
        </w:pic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 xml:space="preserve">Будем последовательно применять преобразования 2 и 3 до тех пор, пока не останется один треугольник. Для него </w:t>
      </w:r>
      <w:r w:rsidR="00F63EF0">
        <w:rPr>
          <w:sz w:val="24"/>
          <w:szCs w:val="24"/>
        </w:rPr>
        <w:pict>
          <v:shape id="_x0000_i1061" type="#_x0000_t75" style="width:32.25pt;height:10.5pt">
            <v:imagedata r:id="rId12" o:title=""/>
          </v:shape>
        </w:pict>
      </w:r>
      <w:r w:rsidRPr="009A570E">
        <w:rPr>
          <w:sz w:val="24"/>
          <w:szCs w:val="24"/>
        </w:rPr>
        <w:t xml:space="preserve">(считая внешнюю грань), </w:t>
      </w:r>
      <w:r w:rsidR="00F63EF0">
        <w:rPr>
          <w:sz w:val="24"/>
          <w:szCs w:val="24"/>
        </w:rPr>
        <w:pict>
          <v:shape id="_x0000_i1064" type="#_x0000_t75" style="width:69pt;height:10.5pt">
            <v:imagedata r:id="rId13" o:title=""/>
          </v:shape>
        </w:pict>
      </w:r>
      <w:r w:rsidRPr="009A570E">
        <w:rPr>
          <w:sz w:val="24"/>
          <w:szCs w:val="24"/>
        </w:rPr>
        <w:t xml:space="preserve">. Следовательно, </w:t>
      </w:r>
      <w:r w:rsidR="00F63EF0">
        <w:rPr>
          <w:sz w:val="24"/>
          <w:szCs w:val="24"/>
        </w:rPr>
        <w:pict>
          <v:shape id="_x0000_i1067" type="#_x0000_t75" style="width:78pt;height:10.5pt">
            <v:imagedata r:id="rId14" o:title=""/>
          </v:shape>
        </w:pict>
      </w:r>
      <w:r w:rsidRPr="009A570E">
        <w:rPr>
          <w:sz w:val="24"/>
          <w:szCs w:val="24"/>
        </w:rPr>
        <w:t>, что и доказывает теорему.</w:t>
      </w:r>
    </w:p>
    <w:p w:rsidR="00B11A92" w:rsidRPr="009A570E" w:rsidRDefault="00B11A92" w:rsidP="00B11A92">
      <w:pPr>
        <w:spacing w:before="120"/>
        <w:ind w:firstLine="567"/>
        <w:jc w:val="both"/>
        <w:rPr>
          <w:sz w:val="24"/>
          <w:szCs w:val="24"/>
        </w:rPr>
      </w:pPr>
      <w:r w:rsidRPr="009A570E">
        <w:rPr>
          <w:sz w:val="24"/>
          <w:szCs w:val="24"/>
        </w:rPr>
        <w:t>Замечание. Приведенное доказательство принадлежит Коши.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11A92"/>
    <w:rsid w:val="001A35F6"/>
    <w:rsid w:val="005E61B0"/>
    <w:rsid w:val="00811DD4"/>
    <w:rsid w:val="009A570E"/>
    <w:rsid w:val="00B11A92"/>
    <w:rsid w:val="00F63E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37"/>
    <o:shapelayout v:ext="edit">
      <o:idmap v:ext="edit" data="1"/>
    </o:shapelayout>
  </w:shapeDefaults>
  <w:decimalSymbol w:val=","/>
  <w:listSeparator w:val=";"/>
  <w14:defaultImageDpi w14:val="0"/>
  <w15:docId w15:val="{7C19643A-D5A3-483D-A577-67B5AA22EB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11A92"/>
    <w:pPr>
      <w:spacing w:after="0" w:line="240" w:lineRule="auto"/>
      <w:ind w:firstLine="720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gif"/><Relationship Id="rId13" Type="http://schemas.openxmlformats.org/officeDocument/2006/relationships/image" Target="media/image10.gif"/><Relationship Id="rId3" Type="http://schemas.openxmlformats.org/officeDocument/2006/relationships/webSettings" Target="webSettings.xml"/><Relationship Id="rId7" Type="http://schemas.openxmlformats.org/officeDocument/2006/relationships/image" Target="media/image4.gif"/><Relationship Id="rId12" Type="http://schemas.openxmlformats.org/officeDocument/2006/relationships/image" Target="media/image9.gif"/><Relationship Id="rId2" Type="http://schemas.openxmlformats.org/officeDocument/2006/relationships/settings" Target="settings.xml"/><Relationship Id="rId16" Type="http://schemas.openxmlformats.org/officeDocument/2006/relationships/theme" Target="theme/theme1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11" Type="http://schemas.openxmlformats.org/officeDocument/2006/relationships/image" Target="media/image8.png"/><Relationship Id="rId5" Type="http://schemas.openxmlformats.org/officeDocument/2006/relationships/image" Target="media/image2.gif"/><Relationship Id="rId15" Type="http://schemas.openxmlformats.org/officeDocument/2006/relationships/fontTable" Target="fontTable.xml"/><Relationship Id="rId10" Type="http://schemas.openxmlformats.org/officeDocument/2006/relationships/image" Target="media/image7.gif"/><Relationship Id="rId4" Type="http://schemas.openxmlformats.org/officeDocument/2006/relationships/image" Target="media/image1.gif"/><Relationship Id="rId9" Type="http://schemas.openxmlformats.org/officeDocument/2006/relationships/image" Target="media/image6.gif"/><Relationship Id="rId14" Type="http://schemas.openxmlformats.org/officeDocument/2006/relationships/image" Target="media/image1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464</Words>
  <Characters>2650</Characters>
  <Application>Microsoft Office Word</Application>
  <DocSecurity>0</DocSecurity>
  <Lines>22</Lines>
  <Paragraphs>6</Paragraphs>
  <ScaleCrop>false</ScaleCrop>
  <Company>Home</Company>
  <LinksUpToDate>false</LinksUpToDate>
  <CharactersWithSpaces>3108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Теорема Эйлера для простых многогранников</dc:title>
  <dc:subject/>
  <dc:creator>User</dc:creator>
  <cp:keywords/>
  <dc:description/>
  <cp:lastModifiedBy>Irina</cp:lastModifiedBy>
  <cp:revision>2</cp:revision>
  <dcterms:created xsi:type="dcterms:W3CDTF">2014-07-19T07:23:00Z</dcterms:created>
  <dcterms:modified xsi:type="dcterms:W3CDTF">2014-07-19T07:23:00Z</dcterms:modified>
</cp:coreProperties>
</file>