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D2F10" w:rsidRPr="0005244D" w:rsidRDefault="000D2F10" w:rsidP="00E754FB">
      <w:pPr>
        <w:spacing w:line="360" w:lineRule="auto"/>
        <w:ind w:firstLine="709"/>
        <w:jc w:val="center"/>
        <w:outlineLvl w:val="0"/>
        <w:rPr>
          <w:szCs w:val="28"/>
        </w:rPr>
      </w:pPr>
      <w:bookmarkStart w:id="0" w:name="_Toc215228523"/>
      <w:r w:rsidRPr="0005244D">
        <w:rPr>
          <w:szCs w:val="28"/>
        </w:rPr>
        <w:t>УЧРЕЖДЕНИЕ ОБРАЗОВАНИЯ</w:t>
      </w:r>
      <w:bookmarkEnd w:id="0"/>
    </w:p>
    <w:p w:rsidR="000D2F10" w:rsidRPr="0005244D" w:rsidRDefault="000D2F10" w:rsidP="00E754FB">
      <w:pPr>
        <w:spacing w:line="360" w:lineRule="auto"/>
        <w:ind w:firstLine="709"/>
        <w:jc w:val="center"/>
        <w:rPr>
          <w:szCs w:val="28"/>
        </w:rPr>
      </w:pPr>
      <w:r w:rsidRPr="0005244D">
        <w:rPr>
          <w:szCs w:val="28"/>
        </w:rPr>
        <w:t>«ЧАСТНЫЙ ИНСТИТУТ УПРАВЛЕНИЯ</w:t>
      </w:r>
    </w:p>
    <w:p w:rsidR="000D2F10" w:rsidRPr="0005244D" w:rsidRDefault="000D2F10" w:rsidP="00E754FB">
      <w:pPr>
        <w:spacing w:line="360" w:lineRule="auto"/>
        <w:ind w:firstLine="709"/>
        <w:jc w:val="center"/>
        <w:rPr>
          <w:b/>
          <w:szCs w:val="28"/>
        </w:rPr>
      </w:pPr>
      <w:r w:rsidRPr="0005244D">
        <w:rPr>
          <w:szCs w:val="28"/>
        </w:rPr>
        <w:t xml:space="preserve"> И ПРЕДПРИНИМАТЕЛЬСТВА»</w:t>
      </w:r>
    </w:p>
    <w:p w:rsidR="000D2F10" w:rsidRPr="0005244D" w:rsidRDefault="000D2F10" w:rsidP="00E754FB">
      <w:pPr>
        <w:spacing w:line="360" w:lineRule="auto"/>
        <w:ind w:firstLine="709"/>
        <w:rPr>
          <w:szCs w:val="28"/>
        </w:rPr>
      </w:pPr>
    </w:p>
    <w:p w:rsidR="000D2F10" w:rsidRPr="0005244D" w:rsidRDefault="000D2F10" w:rsidP="00E754FB">
      <w:pPr>
        <w:spacing w:line="360" w:lineRule="auto"/>
        <w:ind w:firstLine="709"/>
        <w:jc w:val="right"/>
        <w:outlineLvl w:val="0"/>
        <w:rPr>
          <w:szCs w:val="28"/>
        </w:rPr>
      </w:pPr>
      <w:bookmarkStart w:id="1" w:name="_Toc215228524"/>
      <w:r w:rsidRPr="0005244D">
        <w:rPr>
          <w:szCs w:val="28"/>
        </w:rPr>
        <w:t>Кафедра гражданских и</w:t>
      </w:r>
      <w:bookmarkEnd w:id="1"/>
      <w:r w:rsidRPr="0005244D">
        <w:rPr>
          <w:szCs w:val="28"/>
        </w:rPr>
        <w:t xml:space="preserve"> </w:t>
      </w:r>
    </w:p>
    <w:p w:rsidR="000D2F10" w:rsidRPr="0005244D" w:rsidRDefault="000D2F10" w:rsidP="00E754FB">
      <w:pPr>
        <w:spacing w:line="360" w:lineRule="auto"/>
        <w:ind w:firstLine="709"/>
        <w:jc w:val="right"/>
        <w:rPr>
          <w:szCs w:val="28"/>
        </w:rPr>
      </w:pPr>
      <w:r w:rsidRPr="0005244D">
        <w:rPr>
          <w:szCs w:val="28"/>
        </w:rPr>
        <w:t>уголовно-правовых дисциплин</w:t>
      </w:r>
    </w:p>
    <w:p w:rsidR="000D2F10" w:rsidRPr="0005244D" w:rsidRDefault="000D2F10" w:rsidP="00E754FB">
      <w:pPr>
        <w:spacing w:line="360" w:lineRule="auto"/>
        <w:ind w:firstLine="709"/>
        <w:jc w:val="center"/>
        <w:rPr>
          <w:szCs w:val="28"/>
        </w:rPr>
      </w:pPr>
    </w:p>
    <w:p w:rsidR="000D2F10" w:rsidRPr="0005244D" w:rsidRDefault="000D2F10" w:rsidP="00E754FB">
      <w:pPr>
        <w:spacing w:line="360" w:lineRule="auto"/>
        <w:ind w:firstLine="709"/>
        <w:jc w:val="center"/>
        <w:rPr>
          <w:szCs w:val="28"/>
        </w:rPr>
      </w:pPr>
    </w:p>
    <w:p w:rsidR="000D2F10" w:rsidRPr="0005244D" w:rsidRDefault="000D2F10" w:rsidP="00E754FB">
      <w:pPr>
        <w:spacing w:line="360" w:lineRule="auto"/>
        <w:ind w:firstLine="709"/>
        <w:jc w:val="center"/>
        <w:rPr>
          <w:szCs w:val="28"/>
        </w:rPr>
      </w:pPr>
    </w:p>
    <w:p w:rsidR="000D2F10" w:rsidRPr="0005244D" w:rsidRDefault="000D2F10" w:rsidP="00E754FB">
      <w:pPr>
        <w:spacing w:line="360" w:lineRule="auto"/>
        <w:ind w:firstLine="709"/>
        <w:jc w:val="center"/>
        <w:outlineLvl w:val="0"/>
        <w:rPr>
          <w:szCs w:val="28"/>
        </w:rPr>
      </w:pPr>
      <w:bookmarkStart w:id="2" w:name="_Toc215228525"/>
      <w:r w:rsidRPr="0005244D">
        <w:rPr>
          <w:szCs w:val="28"/>
        </w:rPr>
        <w:t>КУРСОВАЯ РАБОТА</w:t>
      </w:r>
      <w:bookmarkEnd w:id="2"/>
    </w:p>
    <w:p w:rsidR="000D2F10" w:rsidRPr="0005244D" w:rsidRDefault="000D2F10" w:rsidP="00E754FB">
      <w:pPr>
        <w:spacing w:line="360" w:lineRule="auto"/>
        <w:ind w:firstLine="709"/>
        <w:jc w:val="center"/>
        <w:rPr>
          <w:szCs w:val="28"/>
        </w:rPr>
      </w:pPr>
    </w:p>
    <w:p w:rsidR="000D2F10" w:rsidRPr="0005244D" w:rsidRDefault="000D2F10" w:rsidP="00E754FB">
      <w:pPr>
        <w:spacing w:line="360" w:lineRule="auto"/>
        <w:ind w:firstLine="709"/>
        <w:jc w:val="center"/>
        <w:rPr>
          <w:szCs w:val="28"/>
        </w:rPr>
      </w:pPr>
      <w:r w:rsidRPr="0005244D">
        <w:rPr>
          <w:szCs w:val="28"/>
        </w:rPr>
        <w:t xml:space="preserve">на тему: </w:t>
      </w:r>
      <w:r w:rsidR="00B42BC2">
        <w:rPr>
          <w:b/>
          <w:szCs w:val="28"/>
        </w:rPr>
        <w:t>Преступления</w:t>
      </w:r>
      <w:r w:rsidRPr="0005244D">
        <w:rPr>
          <w:b/>
          <w:szCs w:val="28"/>
        </w:rPr>
        <w:t>, посягающие</w:t>
      </w:r>
      <w:r w:rsidR="0005244D">
        <w:rPr>
          <w:b/>
          <w:szCs w:val="28"/>
        </w:rPr>
        <w:t xml:space="preserve"> </w:t>
      </w:r>
      <w:r w:rsidRPr="0005244D">
        <w:rPr>
          <w:b/>
          <w:szCs w:val="28"/>
        </w:rPr>
        <w:t>на порядок обращения огнестрельного оружия, боеприпасов, взрывчатых веществ и взрывных устройств</w:t>
      </w:r>
    </w:p>
    <w:p w:rsidR="000D2F10" w:rsidRPr="0005244D" w:rsidRDefault="000D2F10" w:rsidP="00E754FB">
      <w:pPr>
        <w:spacing w:line="360" w:lineRule="auto"/>
        <w:ind w:firstLine="709"/>
        <w:jc w:val="center"/>
        <w:rPr>
          <w:szCs w:val="28"/>
        </w:rPr>
      </w:pPr>
      <w:r w:rsidRPr="0005244D">
        <w:rPr>
          <w:szCs w:val="28"/>
        </w:rPr>
        <w:t>по дисциплине: Уголовное право</w:t>
      </w:r>
    </w:p>
    <w:p w:rsidR="000D2F10" w:rsidRPr="0005244D" w:rsidRDefault="000D2F10" w:rsidP="00E754FB">
      <w:pPr>
        <w:spacing w:line="360" w:lineRule="auto"/>
        <w:ind w:firstLine="709"/>
        <w:rPr>
          <w:szCs w:val="28"/>
        </w:rPr>
      </w:pPr>
    </w:p>
    <w:p w:rsidR="000D2F10" w:rsidRPr="0005244D" w:rsidRDefault="000D2F10" w:rsidP="00E754FB">
      <w:pPr>
        <w:spacing w:line="360" w:lineRule="auto"/>
        <w:ind w:firstLine="709"/>
        <w:jc w:val="left"/>
        <w:outlineLvl w:val="0"/>
        <w:rPr>
          <w:szCs w:val="28"/>
        </w:rPr>
      </w:pPr>
      <w:bookmarkStart w:id="3" w:name="_Toc215228526"/>
      <w:r w:rsidRPr="0005244D">
        <w:rPr>
          <w:szCs w:val="28"/>
        </w:rPr>
        <w:t xml:space="preserve">Студентки 4 курса </w:t>
      </w:r>
      <w:bookmarkEnd w:id="3"/>
    </w:p>
    <w:p w:rsidR="000D2F10" w:rsidRPr="0005244D" w:rsidRDefault="000D2F10" w:rsidP="00E754FB">
      <w:pPr>
        <w:spacing w:line="360" w:lineRule="auto"/>
        <w:ind w:firstLine="709"/>
        <w:jc w:val="left"/>
        <w:rPr>
          <w:szCs w:val="28"/>
        </w:rPr>
      </w:pPr>
      <w:r w:rsidRPr="0005244D">
        <w:rPr>
          <w:szCs w:val="28"/>
        </w:rPr>
        <w:t>дневного отделения</w:t>
      </w:r>
    </w:p>
    <w:p w:rsidR="000D2F10" w:rsidRPr="0005244D" w:rsidRDefault="000D2F10" w:rsidP="00E754FB">
      <w:pPr>
        <w:spacing w:line="360" w:lineRule="auto"/>
        <w:ind w:firstLine="709"/>
        <w:jc w:val="left"/>
        <w:rPr>
          <w:szCs w:val="28"/>
        </w:rPr>
      </w:pPr>
      <w:r w:rsidRPr="0005244D">
        <w:rPr>
          <w:szCs w:val="28"/>
        </w:rPr>
        <w:t>специальности:«Правоведение»</w:t>
      </w:r>
    </w:p>
    <w:p w:rsidR="000D2F10" w:rsidRPr="0005244D" w:rsidRDefault="000D2F10" w:rsidP="00E754FB">
      <w:pPr>
        <w:spacing w:line="360" w:lineRule="auto"/>
        <w:ind w:firstLine="709"/>
        <w:jc w:val="left"/>
        <w:rPr>
          <w:szCs w:val="28"/>
        </w:rPr>
      </w:pPr>
    </w:p>
    <w:p w:rsidR="000D2F10" w:rsidRPr="0005244D" w:rsidRDefault="000D2F10" w:rsidP="00E754FB">
      <w:pPr>
        <w:spacing w:line="360" w:lineRule="auto"/>
        <w:ind w:firstLine="709"/>
        <w:jc w:val="left"/>
        <w:rPr>
          <w:szCs w:val="28"/>
        </w:rPr>
      </w:pPr>
      <w:r w:rsidRPr="0005244D">
        <w:rPr>
          <w:szCs w:val="28"/>
        </w:rPr>
        <w:t xml:space="preserve">Научный руководитель: </w:t>
      </w:r>
    </w:p>
    <w:p w:rsidR="000D2F10" w:rsidRPr="0005244D" w:rsidRDefault="000D2F10" w:rsidP="00E754FB">
      <w:pPr>
        <w:spacing w:line="360" w:lineRule="auto"/>
        <w:ind w:firstLine="709"/>
        <w:jc w:val="left"/>
        <w:rPr>
          <w:szCs w:val="28"/>
        </w:rPr>
      </w:pPr>
      <w:r w:rsidRPr="0005244D">
        <w:rPr>
          <w:szCs w:val="28"/>
        </w:rPr>
        <w:t xml:space="preserve">Ст. преподаватель кафедры </w:t>
      </w:r>
    </w:p>
    <w:p w:rsidR="000D2F10" w:rsidRPr="0005244D" w:rsidRDefault="000D2F10" w:rsidP="00E754FB">
      <w:pPr>
        <w:spacing w:line="360" w:lineRule="auto"/>
        <w:ind w:firstLine="709"/>
        <w:jc w:val="left"/>
        <w:rPr>
          <w:szCs w:val="28"/>
        </w:rPr>
      </w:pPr>
      <w:r w:rsidRPr="0005244D">
        <w:rPr>
          <w:szCs w:val="28"/>
        </w:rPr>
        <w:t xml:space="preserve">гражданских и </w:t>
      </w:r>
    </w:p>
    <w:p w:rsidR="000D2F10" w:rsidRPr="0005244D" w:rsidRDefault="000D2F10" w:rsidP="00E754FB">
      <w:pPr>
        <w:spacing w:line="360" w:lineRule="auto"/>
        <w:ind w:firstLine="709"/>
        <w:jc w:val="left"/>
        <w:rPr>
          <w:szCs w:val="28"/>
        </w:rPr>
      </w:pPr>
      <w:r w:rsidRPr="0005244D">
        <w:rPr>
          <w:szCs w:val="28"/>
        </w:rPr>
        <w:t>уголовно-правовых дисциплин</w:t>
      </w:r>
    </w:p>
    <w:p w:rsidR="000D2F10" w:rsidRPr="0005244D" w:rsidRDefault="000D2F10" w:rsidP="00E754FB">
      <w:pPr>
        <w:spacing w:line="360" w:lineRule="auto"/>
        <w:ind w:firstLine="709"/>
        <w:jc w:val="left"/>
        <w:rPr>
          <w:szCs w:val="28"/>
        </w:rPr>
      </w:pPr>
      <w:r w:rsidRPr="0005244D">
        <w:rPr>
          <w:szCs w:val="28"/>
        </w:rPr>
        <w:t>Бобровская Н.О.</w:t>
      </w:r>
    </w:p>
    <w:p w:rsidR="000D2F10" w:rsidRDefault="000D2F10" w:rsidP="00E754FB">
      <w:pPr>
        <w:spacing w:line="360" w:lineRule="auto"/>
        <w:ind w:firstLine="709"/>
        <w:rPr>
          <w:szCs w:val="28"/>
        </w:rPr>
      </w:pPr>
    </w:p>
    <w:p w:rsidR="0005244D" w:rsidRPr="0005244D" w:rsidRDefault="0005244D" w:rsidP="00E754FB">
      <w:pPr>
        <w:spacing w:line="360" w:lineRule="auto"/>
        <w:ind w:firstLine="709"/>
        <w:rPr>
          <w:szCs w:val="28"/>
        </w:rPr>
      </w:pPr>
    </w:p>
    <w:p w:rsidR="000D2F10" w:rsidRPr="0005244D" w:rsidRDefault="000D2F10" w:rsidP="00E754FB">
      <w:pPr>
        <w:spacing w:line="360" w:lineRule="auto"/>
        <w:ind w:firstLine="709"/>
        <w:rPr>
          <w:szCs w:val="28"/>
        </w:rPr>
      </w:pPr>
    </w:p>
    <w:p w:rsidR="000D2F10" w:rsidRPr="0005244D" w:rsidRDefault="000D2F10" w:rsidP="00E754FB">
      <w:pPr>
        <w:spacing w:line="360" w:lineRule="auto"/>
        <w:ind w:firstLine="709"/>
        <w:rPr>
          <w:szCs w:val="28"/>
        </w:rPr>
      </w:pPr>
    </w:p>
    <w:p w:rsidR="000D2F10" w:rsidRPr="0005244D" w:rsidRDefault="000D2F10" w:rsidP="00E754FB">
      <w:pPr>
        <w:spacing w:line="360" w:lineRule="auto"/>
        <w:ind w:firstLine="709"/>
        <w:jc w:val="center"/>
        <w:rPr>
          <w:szCs w:val="28"/>
        </w:rPr>
      </w:pPr>
      <w:r w:rsidRPr="0005244D">
        <w:rPr>
          <w:szCs w:val="28"/>
        </w:rPr>
        <w:t>Минск, 2009</w:t>
      </w:r>
    </w:p>
    <w:p w:rsidR="00F15A63" w:rsidRPr="0005244D" w:rsidRDefault="0005244D" w:rsidP="00E754FB">
      <w:pPr>
        <w:spacing w:line="360" w:lineRule="auto"/>
        <w:ind w:firstLine="709"/>
        <w:jc w:val="center"/>
        <w:rPr>
          <w:caps/>
          <w:szCs w:val="28"/>
        </w:rPr>
      </w:pPr>
      <w:r>
        <w:rPr>
          <w:caps/>
          <w:szCs w:val="28"/>
        </w:rPr>
        <w:br w:type="page"/>
      </w:r>
      <w:r w:rsidR="000D2F10" w:rsidRPr="0005244D">
        <w:rPr>
          <w:b/>
          <w:caps/>
          <w:szCs w:val="28"/>
        </w:rPr>
        <w:t>Содержание</w:t>
      </w:r>
    </w:p>
    <w:p w:rsidR="00973308" w:rsidRPr="0005244D" w:rsidRDefault="00973308" w:rsidP="00E754FB">
      <w:pPr>
        <w:spacing w:line="360" w:lineRule="auto"/>
        <w:ind w:firstLine="709"/>
        <w:jc w:val="left"/>
        <w:rPr>
          <w:b/>
          <w:caps/>
          <w:szCs w:val="28"/>
        </w:rPr>
      </w:pPr>
    </w:p>
    <w:p w:rsidR="00F51C58" w:rsidRPr="0005244D" w:rsidRDefault="00F51C58" w:rsidP="00E754FB">
      <w:pPr>
        <w:spacing w:line="360" w:lineRule="auto"/>
        <w:ind w:firstLine="0"/>
        <w:jc w:val="left"/>
        <w:rPr>
          <w:b/>
          <w:caps/>
          <w:szCs w:val="28"/>
        </w:rPr>
      </w:pPr>
      <w:r w:rsidRPr="0005244D">
        <w:rPr>
          <w:szCs w:val="28"/>
        </w:rPr>
        <w:t>В</w:t>
      </w:r>
      <w:r w:rsidR="00CB0B09" w:rsidRPr="0005244D">
        <w:rPr>
          <w:szCs w:val="28"/>
        </w:rPr>
        <w:t>ВЕДЕНИЕ</w:t>
      </w:r>
    </w:p>
    <w:p w:rsidR="00F51C58" w:rsidRPr="0005244D" w:rsidRDefault="00CB0B09" w:rsidP="00E754FB">
      <w:pPr>
        <w:spacing w:line="360" w:lineRule="auto"/>
        <w:ind w:firstLine="0"/>
        <w:jc w:val="left"/>
      </w:pPr>
      <w:r w:rsidRPr="0005244D">
        <w:t>1.</w:t>
      </w:r>
      <w:r w:rsidR="002E1CC9" w:rsidRPr="0005244D">
        <w:t xml:space="preserve"> </w:t>
      </w:r>
      <w:r w:rsidRPr="0005244D">
        <w:t>ХАРАКТЕРИСТИКА ПРЕДМЕТА ПРЕСТУПНОГО ПОСЯГАТЕЛЬСТВА ПРИ СОВЕРШЕНИИ ПРЕСТ</w:t>
      </w:r>
      <w:r w:rsidR="00E754FB">
        <w:t>У</w:t>
      </w:r>
      <w:r w:rsidRPr="0005244D">
        <w:t>ПЛЕНИЙ, ПОСЯГАЮЩИХ НА ПОРЯДОК ОБРАЩЕНИЯ ОГНЕСТРЕЛЬНОГО ОРУЖИЯ, БОЕПРИПАСОВ, ВЗРЫВЧАТЫХ ВЕЩЕСТВ И ВЗРЫВНЫХ УСТРОЙСТВ</w:t>
      </w:r>
    </w:p>
    <w:p w:rsidR="00F51C58" w:rsidRPr="0005244D" w:rsidRDefault="00CB0B09" w:rsidP="00E754FB">
      <w:pPr>
        <w:spacing w:line="360" w:lineRule="auto"/>
        <w:ind w:firstLine="0"/>
        <w:jc w:val="left"/>
      </w:pPr>
      <w:r w:rsidRPr="0005244D">
        <w:t>2.</w:t>
      </w:r>
      <w:r w:rsidR="002E1CC9" w:rsidRPr="0005244D">
        <w:t xml:space="preserve"> </w:t>
      </w:r>
      <w:r w:rsidRPr="0005244D">
        <w:t xml:space="preserve">ОСОБЕННОСТИ ПРИВЛЕЧЕНИЯ К УГОЛОВНООЙ ОТВЕТСВЕННОСТИ ЗА ХИЩЕНИЕ ОБРАЩЕНИЯ ОГНЕСТРЕЛЬНОГО ОРУЖИЯ, БОЕПРИПАСОВ, ВЗРЫВЧАТЫХ ВЕЩЕСТВ И ВЗРЫВНЫХ УСТРОЙСТВ </w:t>
      </w:r>
    </w:p>
    <w:p w:rsidR="002E1CC9" w:rsidRPr="0005244D" w:rsidRDefault="00CB0B09" w:rsidP="00E754FB">
      <w:pPr>
        <w:spacing w:line="360" w:lineRule="auto"/>
        <w:ind w:firstLine="0"/>
        <w:jc w:val="left"/>
      </w:pPr>
      <w:r w:rsidRPr="0005244D">
        <w:t>3.</w:t>
      </w:r>
      <w:r w:rsidR="002E1CC9" w:rsidRPr="0005244D">
        <w:t xml:space="preserve"> </w:t>
      </w:r>
      <w:r w:rsidRPr="0005244D">
        <w:t>ПРЕСТУП</w:t>
      </w:r>
      <w:r w:rsidR="002E1CC9" w:rsidRPr="0005244D">
        <w:t>Л</w:t>
      </w:r>
      <w:r w:rsidRPr="0005244D">
        <w:t xml:space="preserve">ЕНИЯ, СВЯЗАННЫЕ С СОВЕРШЕНИЕМ НЕЗАКОННЫХ ДЕЙСВИЙ В ОТНОШЕНИИ ОГНЕСТРЕЛЬНОГО ОРУЖИЯ, БОЕПРИПАСОВ, ВЗРЫВЧАТЫХ ВЕЩЕСТВ И ВЗРЫВНЫХ </w:t>
      </w:r>
    </w:p>
    <w:p w:rsidR="00F51C58" w:rsidRPr="0005244D" w:rsidRDefault="00CB0B09" w:rsidP="00E754FB">
      <w:pPr>
        <w:spacing w:line="360" w:lineRule="auto"/>
        <w:ind w:firstLine="0"/>
        <w:jc w:val="left"/>
      </w:pPr>
      <w:r w:rsidRPr="0005244D">
        <w:t xml:space="preserve">УСТРОЙСТВ </w:t>
      </w:r>
    </w:p>
    <w:p w:rsidR="00F51C58" w:rsidRPr="0005244D" w:rsidRDefault="002E1CC9" w:rsidP="00E754FB">
      <w:pPr>
        <w:spacing w:line="360" w:lineRule="auto"/>
        <w:ind w:firstLine="0"/>
        <w:jc w:val="left"/>
      </w:pPr>
      <w:r w:rsidRPr="0005244D">
        <w:t xml:space="preserve">4. </w:t>
      </w:r>
      <w:r w:rsidR="00CB0B09" w:rsidRPr="0005244D">
        <w:t>ОСНОВАНИЯ И УСЛОВИЯ ПРИВЛЕЧЕНИЯ К ОТВЕТСТВЕННОСТИ ЗА НЕДЛЕЖАЩЕЕ ВЫПОЛНЕНИЕ ОБЯЗАННОСТЕЙ ПО ОХРАНЕ ОРУЖИЯ</w:t>
      </w:r>
      <w:r w:rsidRPr="0005244D">
        <w:t xml:space="preserve">, БОЕПРИПАСОВ, ВЗРЫВЧАТЫХ ВЕЩЕСТВ И ВЗРЫВНЫХ УСТРОЙСТВ </w:t>
      </w:r>
    </w:p>
    <w:p w:rsidR="00F15A63" w:rsidRPr="0005244D" w:rsidRDefault="002E1CC9" w:rsidP="00E754FB">
      <w:pPr>
        <w:spacing w:line="360" w:lineRule="auto"/>
        <w:ind w:firstLine="0"/>
        <w:jc w:val="left"/>
      </w:pPr>
      <w:r w:rsidRPr="0005244D">
        <w:t>ЗАКЛЮЧЕНИЕ</w:t>
      </w:r>
    </w:p>
    <w:p w:rsidR="00F15A63" w:rsidRPr="0005244D" w:rsidRDefault="002E1CC9" w:rsidP="00E754FB">
      <w:pPr>
        <w:spacing w:line="360" w:lineRule="auto"/>
        <w:ind w:firstLine="0"/>
        <w:jc w:val="left"/>
      </w:pPr>
      <w:r w:rsidRPr="0005244D">
        <w:t>СПИСОК ИСПОЛЬЗОВАННЫХ ИСТОЧНИКОВ</w:t>
      </w:r>
    </w:p>
    <w:p w:rsidR="00CB3F4B" w:rsidRPr="0005244D" w:rsidRDefault="0005244D" w:rsidP="00E754FB">
      <w:pPr>
        <w:pStyle w:val="ConsPlusNormal"/>
        <w:widowControl/>
        <w:spacing w:line="360" w:lineRule="auto"/>
        <w:ind w:firstLine="709"/>
        <w:jc w:val="center"/>
        <w:rPr>
          <w:rFonts w:ascii="Times New Roman" w:hAnsi="Times New Roman" w:cs="Times New Roman"/>
          <w:sz w:val="28"/>
          <w:szCs w:val="28"/>
        </w:rPr>
      </w:pPr>
      <w:r>
        <w:rPr>
          <w:rFonts w:ascii="Times New Roman" w:hAnsi="Times New Roman" w:cs="Times New Roman"/>
          <w:sz w:val="28"/>
          <w:szCs w:val="28"/>
        </w:rPr>
        <w:br w:type="page"/>
      </w:r>
      <w:r w:rsidR="00CB3F4B" w:rsidRPr="00E754FB">
        <w:rPr>
          <w:rFonts w:ascii="Times New Roman" w:hAnsi="Times New Roman" w:cs="Times New Roman"/>
          <w:b/>
          <w:sz w:val="28"/>
          <w:szCs w:val="28"/>
        </w:rPr>
        <w:t>ВВЕДЕНИЕ</w:t>
      </w:r>
    </w:p>
    <w:p w:rsidR="00973308" w:rsidRPr="0005244D" w:rsidRDefault="00973308" w:rsidP="00E754FB">
      <w:pPr>
        <w:pStyle w:val="ConsPlusNormal"/>
        <w:widowControl/>
        <w:spacing w:line="360" w:lineRule="auto"/>
        <w:ind w:firstLine="709"/>
        <w:jc w:val="both"/>
        <w:rPr>
          <w:rFonts w:ascii="Times New Roman" w:hAnsi="Times New Roman" w:cs="Times New Roman"/>
          <w:b/>
          <w:sz w:val="28"/>
          <w:szCs w:val="36"/>
        </w:rPr>
      </w:pPr>
    </w:p>
    <w:p w:rsidR="00CB3F4B" w:rsidRPr="0005244D" w:rsidRDefault="00CB3F4B" w:rsidP="00E754FB">
      <w:pPr>
        <w:pStyle w:val="ConsPlusNormal"/>
        <w:widowControl/>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Оружие, боеприпасы, взрывчатые вещества и взрывные устройства – это предметы, представляющие повышенную общественную опасность. Белорусское законодательство очень жестко регламентирует порядок их обращения, круг лиц, которые вправе обладать этими предметами и использовать их. Когда они оказываются в неумелых и тем более преступных руках, это представляет реальную угрозу жизни и здоровью людей, их собственности.</w:t>
      </w:r>
    </w:p>
    <w:p w:rsidR="00CB3F4B" w:rsidRPr="0005244D" w:rsidRDefault="00CB3F4B" w:rsidP="00E754FB">
      <w:pPr>
        <w:pStyle w:val="ConsPlusNormal"/>
        <w:widowControl/>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 xml:space="preserve">Незаконный оборот оружия способствует его распространению и, соответственно, совершению преступлений с его использованием. Судебная практика знает примеры, когда вооруженные банды совершали большое количество преступлений, убийств. В этой связи оборот оружия, боеприпасов должен находится под особым контролем государственных органов. </w:t>
      </w:r>
    </w:p>
    <w:p w:rsidR="00CB3F4B" w:rsidRPr="0005244D" w:rsidRDefault="00CB3F4B" w:rsidP="00E754FB">
      <w:pPr>
        <w:pStyle w:val="ConsPlusNormal"/>
        <w:widowControl/>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 xml:space="preserve">Кроме того </w:t>
      </w:r>
      <w:r w:rsidR="003D2334" w:rsidRPr="0005244D">
        <w:rPr>
          <w:rFonts w:ascii="Times New Roman" w:hAnsi="Times New Roman" w:cs="Times New Roman"/>
          <w:sz w:val="28"/>
          <w:szCs w:val="28"/>
        </w:rPr>
        <w:t xml:space="preserve">Республика </w:t>
      </w:r>
      <w:r w:rsidRPr="0005244D">
        <w:rPr>
          <w:rFonts w:ascii="Times New Roman" w:hAnsi="Times New Roman" w:cs="Times New Roman"/>
          <w:sz w:val="28"/>
          <w:szCs w:val="28"/>
        </w:rPr>
        <w:t>Беларусь ратифицировала Протокол против незаконного изготовления и оборота огнестрельного оружия, его составных частей, компонентов, а также боеприпасов к нему. Он дополняет Конвенцию ООН против транснациональной организованной преступности. Поскольку наша страна является участницей этой конвенции, она обязана выполнять взятые на себя международные обязательства по запрету на законодательном уровне и в практике незаконных действий с указанными предметами.</w:t>
      </w:r>
    </w:p>
    <w:p w:rsidR="00CB3F4B" w:rsidRPr="0005244D" w:rsidRDefault="00CB3F4B" w:rsidP="00E754FB">
      <w:pPr>
        <w:pStyle w:val="ConsPlusNormal"/>
        <w:widowControl/>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Наше законодательство, в том числе и Уголовный кодекс, активно совершенствовались, приводились в соответствии с положениями этой конвенции. Сформировалась судебная практика по делам рассматриваемой категории.</w:t>
      </w:r>
    </w:p>
    <w:p w:rsidR="00CB3F4B" w:rsidRPr="0005244D" w:rsidRDefault="00CB3F4B" w:rsidP="00E754FB">
      <w:pPr>
        <w:spacing w:line="360" w:lineRule="auto"/>
        <w:ind w:firstLine="709"/>
        <w:rPr>
          <w:szCs w:val="28"/>
        </w:rPr>
      </w:pPr>
      <w:r w:rsidRPr="0005244D">
        <w:rPr>
          <w:szCs w:val="28"/>
        </w:rPr>
        <w:t>Таким образом, основной целью настоящей работы является исследование основных видов преступлений, посягающих на порядок обращения огнестрельного оружия, боеприпасов, взрывчатых веществ и взрывных устройств.</w:t>
      </w:r>
    </w:p>
    <w:p w:rsidR="00CB3F4B" w:rsidRPr="0005244D" w:rsidRDefault="00CB3F4B" w:rsidP="00E754FB">
      <w:pPr>
        <w:spacing w:line="360" w:lineRule="auto"/>
        <w:ind w:firstLine="709"/>
        <w:rPr>
          <w:szCs w:val="28"/>
        </w:rPr>
      </w:pPr>
      <w:r w:rsidRPr="0005244D">
        <w:rPr>
          <w:szCs w:val="28"/>
        </w:rPr>
        <w:t>Объектом работы являются общественные отношения, которые могут быть под угрозой из за нарушения порядка обращения огнестрельного оружия, боеприпасов, взрывчатых веществ и взрывных устройств.</w:t>
      </w:r>
    </w:p>
    <w:p w:rsidR="00CB3F4B" w:rsidRPr="0005244D" w:rsidRDefault="00CB3F4B" w:rsidP="00E754FB">
      <w:pPr>
        <w:spacing w:line="360" w:lineRule="auto"/>
        <w:ind w:firstLine="709"/>
        <w:rPr>
          <w:szCs w:val="28"/>
        </w:rPr>
      </w:pPr>
      <w:r w:rsidRPr="0005244D">
        <w:rPr>
          <w:szCs w:val="28"/>
        </w:rPr>
        <w:t>Предметом работы выступают вопросы, связанные с особенностями правового регулирования порядка обращения огнестрельного оружия, боеприпасов, взрывчатых веществ и взрывных устройств.</w:t>
      </w:r>
    </w:p>
    <w:p w:rsidR="00CB3F4B" w:rsidRPr="0005244D" w:rsidRDefault="00CB3F4B" w:rsidP="00E754FB">
      <w:pPr>
        <w:spacing w:line="360" w:lineRule="auto"/>
        <w:ind w:firstLine="709"/>
        <w:rPr>
          <w:szCs w:val="28"/>
        </w:rPr>
      </w:pPr>
      <w:r w:rsidRPr="0005244D">
        <w:rPr>
          <w:szCs w:val="28"/>
        </w:rPr>
        <w:t>Среди основных задач можно выделить:</w:t>
      </w:r>
    </w:p>
    <w:p w:rsidR="00CB3F4B" w:rsidRPr="0005244D" w:rsidRDefault="00CB3F4B" w:rsidP="00E754FB">
      <w:pPr>
        <w:pStyle w:val="a4"/>
        <w:ind w:firstLine="709"/>
        <w:rPr>
          <w:szCs w:val="28"/>
        </w:rPr>
      </w:pPr>
      <w:r w:rsidRPr="0005244D">
        <w:rPr>
          <w:szCs w:val="28"/>
        </w:rPr>
        <w:t xml:space="preserve">1) </w:t>
      </w:r>
      <w:r w:rsidR="003D2334" w:rsidRPr="0005244D">
        <w:rPr>
          <w:szCs w:val="28"/>
        </w:rPr>
        <w:t xml:space="preserve">Охарактеризовать </w:t>
      </w:r>
      <w:r w:rsidR="00FE5CF1" w:rsidRPr="0005244D">
        <w:rPr>
          <w:szCs w:val="28"/>
        </w:rPr>
        <w:t xml:space="preserve">следующие </w:t>
      </w:r>
      <w:r w:rsidR="003D2334" w:rsidRPr="0005244D">
        <w:rPr>
          <w:szCs w:val="28"/>
        </w:rPr>
        <w:t>понятия</w:t>
      </w:r>
      <w:r w:rsidR="00FE5CF1" w:rsidRPr="0005244D">
        <w:rPr>
          <w:szCs w:val="28"/>
        </w:rPr>
        <w:t>: огнестрельное оружие, боеприпасы, взрывчатые вещества, взрывные устройства.</w:t>
      </w:r>
    </w:p>
    <w:p w:rsidR="00CB3F4B" w:rsidRPr="0005244D" w:rsidRDefault="00CB3F4B" w:rsidP="00E754FB">
      <w:pPr>
        <w:spacing w:line="360" w:lineRule="auto"/>
        <w:ind w:firstLine="709"/>
        <w:rPr>
          <w:szCs w:val="28"/>
        </w:rPr>
      </w:pPr>
      <w:r w:rsidRPr="0005244D">
        <w:rPr>
          <w:szCs w:val="28"/>
        </w:rPr>
        <w:t xml:space="preserve">2) </w:t>
      </w:r>
      <w:r w:rsidR="00FE5CF1" w:rsidRPr="0005244D">
        <w:rPr>
          <w:szCs w:val="28"/>
        </w:rPr>
        <w:t>Изучение особенностей привлечения к уголовной ответственности</w:t>
      </w:r>
      <w:r w:rsidR="006A19A9" w:rsidRPr="0005244D">
        <w:rPr>
          <w:szCs w:val="28"/>
        </w:rPr>
        <w:t xml:space="preserve"> за хищение огнестрельного оружия, боеприпасов, взрывчатых веществ и взрывных устройств.</w:t>
      </w:r>
    </w:p>
    <w:p w:rsidR="00CB3F4B" w:rsidRPr="0005244D" w:rsidRDefault="00CB3F4B" w:rsidP="00E754FB">
      <w:pPr>
        <w:spacing w:line="360" w:lineRule="auto"/>
        <w:ind w:firstLine="709"/>
        <w:rPr>
          <w:color w:val="000000"/>
          <w:szCs w:val="28"/>
        </w:rPr>
      </w:pPr>
      <w:r w:rsidRPr="0005244D">
        <w:rPr>
          <w:szCs w:val="28"/>
        </w:rPr>
        <w:t xml:space="preserve">3) </w:t>
      </w:r>
      <w:r w:rsidR="00466192" w:rsidRPr="0005244D">
        <w:rPr>
          <w:szCs w:val="28"/>
        </w:rPr>
        <w:t>Изучить составы преступлений, связанные с совершением незаконных действий в отношении огнестрельного оружия, боеприпасов, взрывчатых веществ и взрывных устройств</w:t>
      </w:r>
    </w:p>
    <w:p w:rsidR="00CB3F4B" w:rsidRPr="0005244D" w:rsidRDefault="00CB3F4B" w:rsidP="00E754FB">
      <w:pPr>
        <w:pStyle w:val="a4"/>
        <w:ind w:firstLine="709"/>
      </w:pPr>
      <w:r w:rsidRPr="0005244D">
        <w:t xml:space="preserve">4) </w:t>
      </w:r>
      <w:r w:rsidR="00B42BC2">
        <w:rPr>
          <w:szCs w:val="28"/>
        </w:rPr>
        <w:t xml:space="preserve">Рассмотрение особенностей </w:t>
      </w:r>
      <w:r w:rsidR="00D07D86" w:rsidRPr="0005244D">
        <w:rPr>
          <w:szCs w:val="28"/>
        </w:rPr>
        <w:t>привлечения</w:t>
      </w:r>
      <w:r w:rsidRPr="0005244D">
        <w:rPr>
          <w:szCs w:val="28"/>
        </w:rPr>
        <w:t xml:space="preserve"> к</w:t>
      </w:r>
      <w:r w:rsidR="00D07D86" w:rsidRPr="0005244D">
        <w:rPr>
          <w:szCs w:val="28"/>
        </w:rPr>
        <w:t xml:space="preserve"> уголовной</w:t>
      </w:r>
      <w:r w:rsidRPr="0005244D">
        <w:rPr>
          <w:szCs w:val="28"/>
        </w:rPr>
        <w:t xml:space="preserve"> ответственности за ненадлежащие выполнение обязанностей по охране оружия, боеприпасов, взрывчатых веществ и взрывных устройств.</w:t>
      </w:r>
    </w:p>
    <w:p w:rsidR="00CB3F4B" w:rsidRPr="00E754FB" w:rsidRDefault="00E754FB" w:rsidP="00E754FB">
      <w:pPr>
        <w:pStyle w:val="a6"/>
        <w:spacing w:line="360" w:lineRule="auto"/>
        <w:ind w:firstLine="709"/>
        <w:jc w:val="center"/>
        <w:rPr>
          <w:rFonts w:ascii="Times New Roman" w:hAnsi="Times New Roman" w:cs="Times New Roman"/>
          <w:b/>
          <w:sz w:val="28"/>
          <w:szCs w:val="28"/>
        </w:rPr>
      </w:pPr>
      <w:r>
        <w:rPr>
          <w:rFonts w:ascii="Times New Roman" w:hAnsi="Times New Roman" w:cs="Times New Roman"/>
          <w:sz w:val="28"/>
          <w:szCs w:val="28"/>
        </w:rPr>
        <w:br w:type="page"/>
      </w:r>
      <w:r w:rsidR="001F3072" w:rsidRPr="00E754FB">
        <w:rPr>
          <w:rFonts w:ascii="Times New Roman" w:hAnsi="Times New Roman" w:cs="Times New Roman"/>
          <w:b/>
          <w:sz w:val="28"/>
          <w:szCs w:val="28"/>
        </w:rPr>
        <w:t xml:space="preserve">1. </w:t>
      </w:r>
      <w:r w:rsidR="00D07D86" w:rsidRPr="00E754FB">
        <w:rPr>
          <w:rFonts w:ascii="Times New Roman" w:hAnsi="Times New Roman" w:cs="Times New Roman"/>
          <w:b/>
          <w:sz w:val="28"/>
          <w:szCs w:val="28"/>
        </w:rPr>
        <w:t>ХАРАКТЕРИСТИКА ПРЕДМЕТА ПРЕСТУПНОГО ПОСЯГАТЕЛЬСТВА ПРИ СОВЕРШЕНИИ ПРЕСТУПЛЕНИЙ, ПОСЯГАЮЩИХ НА ПОРЯДОК ОБРАЩЕНИЯ ОГНЕСТРЕЛЬНОГО ОРУЖИЯ, БОЕПРИПАСОВ, ВЗРЫВЧАТЫХ ВЕЩЕСТВ И ВЗРЫВНЫХ УСТРОЙСТВ</w:t>
      </w:r>
    </w:p>
    <w:p w:rsidR="00973308" w:rsidRPr="0005244D" w:rsidRDefault="00973308" w:rsidP="00E754FB">
      <w:pPr>
        <w:pStyle w:val="a6"/>
        <w:spacing w:line="360" w:lineRule="auto"/>
        <w:ind w:firstLine="709"/>
        <w:jc w:val="both"/>
        <w:rPr>
          <w:rFonts w:ascii="Times New Roman" w:hAnsi="Times New Roman" w:cs="Times New Roman"/>
          <w:b/>
          <w:sz w:val="28"/>
          <w:szCs w:val="28"/>
        </w:rPr>
      </w:pPr>
    </w:p>
    <w:p w:rsidR="00CB3F4B" w:rsidRPr="0005244D" w:rsidRDefault="00CB3F4B" w:rsidP="00E754FB">
      <w:pPr>
        <w:pStyle w:val="a6"/>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В рассматриваемом нами преступлении непосредственным объектом является порядок обращения огнестрельного оружия, боеприпасов, взрывчатых веществ и взрывных устройств. В качестве дополнительного объекта</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выступает общественная безопасность, отношение собственности, жизнь и здоровье человека.</w:t>
      </w:r>
    </w:p>
    <w:p w:rsidR="00CB3F4B" w:rsidRPr="0005244D" w:rsidRDefault="00A4775A" w:rsidP="00E754FB">
      <w:pPr>
        <w:pStyle w:val="a6"/>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В</w:t>
      </w:r>
      <w:r w:rsidR="00CB3F4B" w:rsidRPr="0005244D">
        <w:rPr>
          <w:rFonts w:ascii="Times New Roman" w:hAnsi="Times New Roman" w:cs="Times New Roman"/>
          <w:sz w:val="28"/>
          <w:szCs w:val="28"/>
        </w:rPr>
        <w:t>ред объекту преступления нередко причиняется путем воздействия на те или иные предметы материального мира, соответственно, предметом преступления являются предметы материального мира, воздействуя на которые виновный причиняет ущерб объекту преступления.</w:t>
      </w:r>
      <w:r w:rsidR="0005244D">
        <w:rPr>
          <w:rFonts w:ascii="Times New Roman" w:hAnsi="Times New Roman" w:cs="Times New Roman"/>
          <w:sz w:val="28"/>
          <w:szCs w:val="28"/>
        </w:rPr>
        <w:t xml:space="preserve"> </w:t>
      </w:r>
      <w:r w:rsidR="00CB3F4B" w:rsidRPr="0005244D">
        <w:rPr>
          <w:rFonts w:ascii="Times New Roman" w:hAnsi="Times New Roman" w:cs="Times New Roman"/>
          <w:sz w:val="28"/>
          <w:szCs w:val="28"/>
        </w:rPr>
        <w:t>Для рассмотрения преступлений, посягающих на порядок обращения огнестрельного оружия, боеприпасов, взрывчатых веществ и взрывных устройств,</w:t>
      </w:r>
      <w:r w:rsidR="0005244D">
        <w:rPr>
          <w:rFonts w:ascii="Times New Roman" w:hAnsi="Times New Roman" w:cs="Times New Roman"/>
          <w:sz w:val="28"/>
          <w:szCs w:val="28"/>
        </w:rPr>
        <w:t xml:space="preserve"> </w:t>
      </w:r>
      <w:r w:rsidR="00CB3F4B" w:rsidRPr="0005244D">
        <w:rPr>
          <w:rFonts w:ascii="Times New Roman" w:hAnsi="Times New Roman" w:cs="Times New Roman"/>
          <w:sz w:val="28"/>
          <w:szCs w:val="28"/>
        </w:rPr>
        <w:t>важное значение имеет понятие предмета преступления. Предметами преступления могут выступать:</w:t>
      </w:r>
    </w:p>
    <w:p w:rsidR="00CB3F4B" w:rsidRPr="0005244D" w:rsidRDefault="00CB3F4B" w:rsidP="00E754FB">
      <w:pPr>
        <w:spacing w:line="360" w:lineRule="auto"/>
        <w:ind w:firstLine="709"/>
        <w:rPr>
          <w:szCs w:val="28"/>
        </w:rPr>
      </w:pPr>
      <w:r w:rsidRPr="0005244D">
        <w:rPr>
          <w:szCs w:val="28"/>
        </w:rPr>
        <w:t>- огнестрельное оружие;</w:t>
      </w:r>
    </w:p>
    <w:p w:rsidR="00CB3F4B" w:rsidRPr="0005244D" w:rsidRDefault="00CB3F4B" w:rsidP="00E754FB">
      <w:pPr>
        <w:spacing w:line="360" w:lineRule="auto"/>
        <w:ind w:firstLine="709"/>
        <w:rPr>
          <w:szCs w:val="28"/>
        </w:rPr>
      </w:pPr>
      <w:r w:rsidRPr="0005244D">
        <w:rPr>
          <w:szCs w:val="28"/>
        </w:rPr>
        <w:t>- составные части или компоненты к огнестрельному оружию;</w:t>
      </w:r>
    </w:p>
    <w:p w:rsidR="00CB3F4B" w:rsidRPr="0005244D" w:rsidRDefault="00CB3F4B" w:rsidP="00E754FB">
      <w:pPr>
        <w:spacing w:line="360" w:lineRule="auto"/>
        <w:ind w:firstLine="709"/>
        <w:rPr>
          <w:szCs w:val="28"/>
        </w:rPr>
      </w:pPr>
      <w:r w:rsidRPr="0005244D">
        <w:rPr>
          <w:szCs w:val="28"/>
        </w:rPr>
        <w:t>- боеприпасы;</w:t>
      </w:r>
    </w:p>
    <w:p w:rsidR="00CB3F4B" w:rsidRPr="0005244D" w:rsidRDefault="00CB3F4B" w:rsidP="00E754FB">
      <w:pPr>
        <w:spacing w:line="360" w:lineRule="auto"/>
        <w:ind w:firstLine="709"/>
        <w:rPr>
          <w:szCs w:val="28"/>
        </w:rPr>
      </w:pPr>
      <w:r w:rsidRPr="0005244D">
        <w:rPr>
          <w:szCs w:val="28"/>
        </w:rPr>
        <w:t>- взрывчатые вещества;</w:t>
      </w:r>
    </w:p>
    <w:p w:rsidR="00CB3F4B" w:rsidRPr="0005244D" w:rsidRDefault="00CB3F4B" w:rsidP="00E754FB">
      <w:pPr>
        <w:spacing w:line="360" w:lineRule="auto"/>
        <w:ind w:firstLine="709"/>
        <w:rPr>
          <w:szCs w:val="28"/>
        </w:rPr>
      </w:pPr>
      <w:r w:rsidRPr="0005244D">
        <w:rPr>
          <w:szCs w:val="28"/>
        </w:rPr>
        <w:t>- взрывные устройства;</w:t>
      </w:r>
    </w:p>
    <w:p w:rsidR="00CB3F4B" w:rsidRPr="0005244D" w:rsidRDefault="00CB3F4B" w:rsidP="00E754FB">
      <w:pPr>
        <w:spacing w:line="360" w:lineRule="auto"/>
        <w:ind w:firstLine="709"/>
        <w:rPr>
          <w:szCs w:val="28"/>
        </w:rPr>
      </w:pPr>
      <w:r w:rsidRPr="0005244D">
        <w:rPr>
          <w:szCs w:val="28"/>
        </w:rPr>
        <w:t>- основные части огнестрельного оружия – приспособления для инициирования взрыва.</w:t>
      </w:r>
      <w:r w:rsidR="0005244D">
        <w:rPr>
          <w:szCs w:val="28"/>
        </w:rPr>
        <w:t xml:space="preserve"> </w:t>
      </w:r>
    </w:p>
    <w:p w:rsidR="00CB3F4B" w:rsidRPr="0005244D" w:rsidRDefault="00CB3F4B" w:rsidP="00E754FB">
      <w:pPr>
        <w:spacing w:line="360" w:lineRule="auto"/>
        <w:ind w:firstLine="709"/>
        <w:rPr>
          <w:szCs w:val="28"/>
        </w:rPr>
      </w:pPr>
      <w:r w:rsidRPr="0005244D">
        <w:rPr>
          <w:szCs w:val="28"/>
        </w:rPr>
        <w:t>Под огнестрельным оружием следует понимать оружие, которое производит выстрел, предназначено или может быть легко приспособлено для производства выстрела или ускорения пули или снаряда за счет энергии взрывчатого вещества. В соответствии с определением, изложенным в Протоколе против незаконного</w:t>
      </w:r>
      <w:r w:rsidR="0005244D">
        <w:rPr>
          <w:szCs w:val="28"/>
        </w:rPr>
        <w:t xml:space="preserve"> </w:t>
      </w:r>
      <w:r w:rsidRPr="0005244D">
        <w:rPr>
          <w:szCs w:val="28"/>
        </w:rPr>
        <w:t>изготовления и оборота огнестрельного оружия, его составных частей и компонентов, а также боеприпасов к нему, дополняющему Конвенцию Организации Объединенных Наций против транснациональной организованной преступности, под</w:t>
      </w:r>
      <w:r w:rsidR="0005244D">
        <w:rPr>
          <w:szCs w:val="28"/>
        </w:rPr>
        <w:t xml:space="preserve"> </w:t>
      </w:r>
      <w:r w:rsidRPr="0005244D">
        <w:rPr>
          <w:szCs w:val="28"/>
        </w:rPr>
        <w:t>огнестрельным оружием понимается любое носимое ствольное оружие, которое производит выстрел, предназначено или может быть легко приспособлено для производства выстрела или ускорения пули или снаряда за счет энергии взрывчатого вещества, исключая старинное огнестрельное оружие или его модели. Старинное огнестрельное оружие и его модели определяются в соответствии с внутренним законодательством. Однако старинное огнестрельное оружие ни в коем случае не включает огнестрельное оружие, изготовленное после 1899 года</w:t>
      </w:r>
      <w:r w:rsidR="00DD4ED9" w:rsidRPr="0005244D">
        <w:rPr>
          <w:szCs w:val="28"/>
        </w:rPr>
        <w:t>.</w:t>
      </w:r>
    </w:p>
    <w:p w:rsidR="00CB3F4B" w:rsidRPr="0005244D" w:rsidRDefault="00CB3F4B" w:rsidP="00E754FB">
      <w:pPr>
        <w:spacing w:line="360" w:lineRule="auto"/>
        <w:ind w:firstLine="709"/>
        <w:rPr>
          <w:iCs/>
          <w:color w:val="000000"/>
          <w:szCs w:val="28"/>
        </w:rPr>
      </w:pPr>
      <w:r w:rsidRPr="0005244D">
        <w:rPr>
          <w:iCs/>
          <w:color w:val="000000"/>
          <w:szCs w:val="28"/>
        </w:rPr>
        <w:t>Статья 1 закона Республики Беларусь «Об оружии», разъясняя понятие «составные части и компоненты огнестрельного оружия», относит к ним любые элементы или запасные детали, специально предназначенные для огнестрельного оружия и необходимые для его функционирования: ствол, корпус или ствольную коробку, затвор или барабан, ось затвора или казенник, а также любое устройство, предназначенное или адаптированное для уменьшения звука, производимого выстрелом.</w:t>
      </w:r>
    </w:p>
    <w:p w:rsidR="00CB3F4B" w:rsidRPr="0005244D" w:rsidRDefault="00F41396" w:rsidP="00E754FB">
      <w:pPr>
        <w:spacing w:line="360" w:lineRule="auto"/>
        <w:ind w:firstLine="709"/>
        <w:rPr>
          <w:iCs/>
          <w:color w:val="000000"/>
          <w:szCs w:val="28"/>
        </w:rPr>
      </w:pPr>
      <w:r w:rsidRPr="0005244D">
        <w:rPr>
          <w:iCs/>
          <w:color w:val="000000"/>
          <w:szCs w:val="28"/>
        </w:rPr>
        <w:t>Исходя из смысла положений закона «</w:t>
      </w:r>
      <w:r w:rsidR="00CC7C43" w:rsidRPr="0005244D">
        <w:rPr>
          <w:iCs/>
          <w:color w:val="000000"/>
          <w:szCs w:val="28"/>
        </w:rPr>
        <w:t>Об оружии</w:t>
      </w:r>
      <w:r w:rsidRPr="0005244D">
        <w:rPr>
          <w:iCs/>
          <w:color w:val="000000"/>
          <w:szCs w:val="28"/>
        </w:rPr>
        <w:t>»</w:t>
      </w:r>
      <w:r w:rsidR="00CC7C43" w:rsidRPr="0005244D">
        <w:rPr>
          <w:iCs/>
          <w:color w:val="000000"/>
          <w:szCs w:val="28"/>
        </w:rPr>
        <w:t xml:space="preserve"> составные части огнестрельного оружия – это такие элементы и детали, наличие или отсутствие которых напрямую связано с возможностью производства</w:t>
      </w:r>
      <w:r w:rsidR="00FB6B57" w:rsidRPr="0005244D">
        <w:rPr>
          <w:iCs/>
          <w:color w:val="000000"/>
          <w:szCs w:val="28"/>
        </w:rPr>
        <w:t xml:space="preserve"> выстрела (ствол, затвор и т. д. ). Компоненты огнестрельного оружия – устройства, улучшающие качественные характеристики выстрелы, но не влияющие на саму возможность выстрела(к ним относятся только глушители выстрела.) </w:t>
      </w:r>
    </w:p>
    <w:p w:rsidR="00CB3F4B" w:rsidRPr="0005244D" w:rsidRDefault="00CB3F4B" w:rsidP="00E754FB">
      <w:pPr>
        <w:spacing w:line="360" w:lineRule="auto"/>
        <w:ind w:firstLine="709"/>
        <w:rPr>
          <w:iCs/>
          <w:color w:val="000000"/>
          <w:szCs w:val="28"/>
        </w:rPr>
      </w:pPr>
      <w:r w:rsidRPr="0005244D">
        <w:rPr>
          <w:iCs/>
          <w:color w:val="000000"/>
          <w:szCs w:val="28"/>
        </w:rPr>
        <w:t>К взрывчатым веществам следует относить химические вещества и смеси, обладающие способностью к взрыву без кислорода ( порох, аммонит, динамит, тротил, нитроглицерин и т. п. ).</w:t>
      </w:r>
    </w:p>
    <w:p w:rsidR="00CB3F4B" w:rsidRPr="0005244D" w:rsidRDefault="00CB3F4B" w:rsidP="00E754FB">
      <w:pPr>
        <w:spacing w:line="360" w:lineRule="auto"/>
        <w:ind w:firstLine="709"/>
        <w:rPr>
          <w:iCs/>
          <w:color w:val="000000"/>
          <w:szCs w:val="28"/>
        </w:rPr>
      </w:pPr>
      <w:r w:rsidRPr="0005244D">
        <w:rPr>
          <w:iCs/>
          <w:color w:val="000000"/>
          <w:szCs w:val="28"/>
        </w:rPr>
        <w:t>Взрывными устройствами необходимо признавать предназначенные для подрыва различных объектов.</w:t>
      </w:r>
    </w:p>
    <w:p w:rsidR="00DC5B93" w:rsidRPr="0005244D" w:rsidRDefault="00DC5B93" w:rsidP="00E754FB">
      <w:pPr>
        <w:spacing w:line="360" w:lineRule="auto"/>
        <w:ind w:firstLine="709"/>
        <w:rPr>
          <w:szCs w:val="28"/>
        </w:rPr>
      </w:pPr>
      <w:r w:rsidRPr="0005244D">
        <w:rPr>
          <w:iCs/>
          <w:color w:val="000000"/>
          <w:szCs w:val="28"/>
        </w:rPr>
        <w:t xml:space="preserve">Следует отметить, что </w:t>
      </w:r>
      <w:r w:rsidR="003B4641" w:rsidRPr="0005244D">
        <w:rPr>
          <w:iCs/>
          <w:color w:val="000000"/>
          <w:szCs w:val="28"/>
        </w:rPr>
        <w:t xml:space="preserve">понятиям </w:t>
      </w:r>
      <w:r w:rsidRPr="0005244D">
        <w:rPr>
          <w:iCs/>
          <w:color w:val="000000"/>
          <w:szCs w:val="28"/>
        </w:rPr>
        <w:t xml:space="preserve">«взрывчатые вещества» и «взрывные устройства» в законе «Об оружии», а также </w:t>
      </w:r>
      <w:r w:rsidR="00324F31" w:rsidRPr="0005244D">
        <w:rPr>
          <w:szCs w:val="28"/>
        </w:rPr>
        <w:t>в Протоколе против незаконного</w:t>
      </w:r>
      <w:r w:rsidR="0005244D">
        <w:rPr>
          <w:szCs w:val="28"/>
        </w:rPr>
        <w:t xml:space="preserve"> </w:t>
      </w:r>
      <w:r w:rsidR="00324F31" w:rsidRPr="0005244D">
        <w:rPr>
          <w:szCs w:val="28"/>
        </w:rPr>
        <w:t xml:space="preserve">изготовления и оборота огнестрельного оружия, его составных частей и компонентов, а также боеприпасов к нему, дополняющему Конвенцию Организации Объединенных Наций против транснациональной организованной преступности, </w:t>
      </w:r>
      <w:r w:rsidR="003B4641" w:rsidRPr="0005244D">
        <w:rPr>
          <w:szCs w:val="28"/>
        </w:rPr>
        <w:t>разъяснений не дается, но данные понятия изложены в постановлении пленума Верховного суда «О судебной практике по делам о преступлениях, связанных с незаконными действиями в отношении оружия, боеприпасов и взрывчатых веществ».</w:t>
      </w:r>
    </w:p>
    <w:p w:rsidR="00CB3F4B" w:rsidRPr="0005244D" w:rsidRDefault="00CB3F4B" w:rsidP="00E754FB">
      <w:pPr>
        <w:pStyle w:val="a6"/>
        <w:spacing w:line="360" w:lineRule="auto"/>
        <w:ind w:firstLine="709"/>
        <w:jc w:val="both"/>
        <w:rPr>
          <w:rFonts w:ascii="Times New Roman" w:hAnsi="Times New Roman" w:cs="Times New Roman"/>
          <w:iCs/>
          <w:color w:val="000000"/>
          <w:sz w:val="28"/>
          <w:szCs w:val="28"/>
        </w:rPr>
      </w:pPr>
      <w:r w:rsidRPr="0005244D">
        <w:rPr>
          <w:rFonts w:ascii="Times New Roman" w:hAnsi="Times New Roman" w:cs="Times New Roman"/>
          <w:iCs/>
          <w:color w:val="000000"/>
          <w:sz w:val="28"/>
          <w:szCs w:val="28"/>
        </w:rPr>
        <w:t>Боеприпасами признаются предметы вооружения и снаряжения, предназначенное для поражения цели и содержащее разрывной, метательный или вышибной заряды либо их сочетание(патроны к оружию, артиллерийские снаряды, бомбы, мины, гранаты</w:t>
      </w:r>
      <w:r w:rsidRPr="0005244D">
        <w:rPr>
          <w:rFonts w:ascii="Times New Roman" w:hAnsi="Times New Roman" w:cs="Times New Roman"/>
          <w:sz w:val="28"/>
          <w:szCs w:val="28"/>
        </w:rPr>
        <w:t>, капсюли,</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метательный заряд</w:t>
      </w:r>
      <w:r w:rsidRPr="0005244D">
        <w:rPr>
          <w:rFonts w:ascii="Times New Roman" w:hAnsi="Times New Roman" w:cs="Times New Roman"/>
          <w:iCs/>
          <w:color w:val="000000"/>
          <w:sz w:val="28"/>
          <w:szCs w:val="28"/>
        </w:rPr>
        <w:t xml:space="preserve"> и т. п. ).</w:t>
      </w:r>
    </w:p>
    <w:p w:rsidR="00CB3F4B" w:rsidRPr="0005244D" w:rsidRDefault="00CB3F4B" w:rsidP="00E754FB">
      <w:pPr>
        <w:pStyle w:val="a6"/>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Пленум Верховного Суда Республики Беларусь особо выделяет тот факт, что при решении</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вопроса о виновности лица в совершении преступлений, посягающих на порядок обращения огнестрельного оружия, боеприпасов, взрывчатых веществ и взрывных устройств, следует устанавливать,</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относятся ли</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изъятые у виновного предметы к оружию, боеприпасам или взрывчатым</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веществам. Отличительными признаками этих предметов являются специальное предназначение для поражения цели и разрушения различных объектов, а также особый порядок их изготовления, приобретения, использования</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и хранения. При этом необходимо</w:t>
      </w:r>
      <w:r w:rsidR="0005244D">
        <w:rPr>
          <w:rFonts w:ascii="Times New Roman" w:hAnsi="Times New Roman" w:cs="Times New Roman"/>
          <w:sz w:val="28"/>
          <w:szCs w:val="28"/>
        </w:rPr>
        <w:t xml:space="preserve"> </w:t>
      </w:r>
      <w:r w:rsidRPr="0005244D">
        <w:rPr>
          <w:rFonts w:ascii="Times New Roman" w:hAnsi="Times New Roman" w:cs="Times New Roman"/>
          <w:sz w:val="28"/>
          <w:szCs w:val="28"/>
        </w:rPr>
        <w:t>учитывать, что оружие, боеприпасы и взрывчатые вещества могут быть как заводского производства, так и самодельные. Также Пленум Верховного Суда Республики Беларусь указывает, что следует отграничивать покушения на изготовление предметов, указанных выше, от оконченного преступления, где следует исходить из степени их готовности. Если изготовленный предмет может быть использован по своему прямому назначению, то независимо от того, что остались незавершенными отделочные и иные работы, в действиях виновного имеется состав оконченного преступления.</w:t>
      </w:r>
    </w:p>
    <w:p w:rsidR="00CB3F4B" w:rsidRPr="0005244D" w:rsidRDefault="00CB3F4B" w:rsidP="00E754FB">
      <w:pPr>
        <w:spacing w:line="360" w:lineRule="auto"/>
        <w:ind w:firstLine="709"/>
        <w:rPr>
          <w:szCs w:val="28"/>
        </w:rPr>
      </w:pPr>
      <w:r w:rsidRPr="0005244D">
        <w:rPr>
          <w:szCs w:val="28"/>
        </w:rPr>
        <w:t>В</w:t>
      </w:r>
      <w:r w:rsidR="0005244D">
        <w:rPr>
          <w:szCs w:val="28"/>
        </w:rPr>
        <w:t xml:space="preserve"> </w:t>
      </w:r>
      <w:r w:rsidRPr="0005244D">
        <w:rPr>
          <w:szCs w:val="28"/>
        </w:rPr>
        <w:t>тех случаях,</w:t>
      </w:r>
      <w:r w:rsidR="0005244D">
        <w:rPr>
          <w:szCs w:val="28"/>
        </w:rPr>
        <w:t xml:space="preserve"> </w:t>
      </w:r>
      <w:r w:rsidRPr="0005244D">
        <w:rPr>
          <w:szCs w:val="28"/>
        </w:rPr>
        <w:t>когда для</w:t>
      </w:r>
      <w:r w:rsidR="0005244D">
        <w:rPr>
          <w:szCs w:val="28"/>
        </w:rPr>
        <w:t xml:space="preserve"> </w:t>
      </w:r>
      <w:r w:rsidRPr="0005244D">
        <w:rPr>
          <w:szCs w:val="28"/>
        </w:rPr>
        <w:t>решения вопроса</w:t>
      </w:r>
      <w:r w:rsidR="0005244D">
        <w:rPr>
          <w:szCs w:val="28"/>
        </w:rPr>
        <w:t xml:space="preserve"> </w:t>
      </w:r>
      <w:r w:rsidRPr="0005244D">
        <w:rPr>
          <w:szCs w:val="28"/>
        </w:rPr>
        <w:t>о том, являются ли оружием,</w:t>
      </w:r>
      <w:r w:rsidR="0005244D">
        <w:rPr>
          <w:szCs w:val="28"/>
        </w:rPr>
        <w:t xml:space="preserve"> </w:t>
      </w:r>
      <w:r w:rsidRPr="0005244D">
        <w:rPr>
          <w:szCs w:val="28"/>
        </w:rPr>
        <w:t>боеприпасами</w:t>
      </w:r>
      <w:r w:rsidR="0005244D">
        <w:rPr>
          <w:szCs w:val="28"/>
        </w:rPr>
        <w:t xml:space="preserve"> </w:t>
      </w:r>
      <w:r w:rsidRPr="0005244D">
        <w:rPr>
          <w:szCs w:val="28"/>
        </w:rPr>
        <w:t>или</w:t>
      </w:r>
      <w:r w:rsidR="0005244D">
        <w:rPr>
          <w:szCs w:val="28"/>
        </w:rPr>
        <w:t xml:space="preserve"> </w:t>
      </w:r>
      <w:r w:rsidRPr="0005244D">
        <w:rPr>
          <w:szCs w:val="28"/>
        </w:rPr>
        <w:t>взрывчатыми</w:t>
      </w:r>
      <w:r w:rsidR="0005244D">
        <w:rPr>
          <w:szCs w:val="28"/>
        </w:rPr>
        <w:t xml:space="preserve"> </w:t>
      </w:r>
      <w:r w:rsidRPr="0005244D">
        <w:rPr>
          <w:szCs w:val="28"/>
        </w:rPr>
        <w:t>веществами предметы, которые</w:t>
      </w:r>
      <w:r w:rsidR="0005244D">
        <w:rPr>
          <w:szCs w:val="28"/>
        </w:rPr>
        <w:t xml:space="preserve"> </w:t>
      </w:r>
      <w:r w:rsidRPr="0005244D">
        <w:rPr>
          <w:szCs w:val="28"/>
        </w:rPr>
        <w:t>виновный</w:t>
      </w:r>
      <w:r w:rsidR="0005244D">
        <w:rPr>
          <w:szCs w:val="28"/>
        </w:rPr>
        <w:t xml:space="preserve"> </w:t>
      </w:r>
      <w:r w:rsidRPr="0005244D">
        <w:rPr>
          <w:szCs w:val="28"/>
        </w:rPr>
        <w:t>незаконно</w:t>
      </w:r>
      <w:r w:rsidR="0005244D">
        <w:rPr>
          <w:szCs w:val="28"/>
        </w:rPr>
        <w:t xml:space="preserve"> </w:t>
      </w:r>
      <w:r w:rsidRPr="0005244D">
        <w:rPr>
          <w:szCs w:val="28"/>
        </w:rPr>
        <w:t>носил,</w:t>
      </w:r>
      <w:r w:rsidR="0005244D">
        <w:rPr>
          <w:szCs w:val="28"/>
        </w:rPr>
        <w:t xml:space="preserve"> </w:t>
      </w:r>
      <w:r w:rsidRPr="0005244D">
        <w:rPr>
          <w:szCs w:val="28"/>
        </w:rPr>
        <w:t xml:space="preserve">хранил, приобрел, изготовил или сбыл, следует разрешать с учетом заключения эксперта. </w:t>
      </w:r>
    </w:p>
    <w:p w:rsidR="00CB3F4B" w:rsidRPr="0005244D" w:rsidRDefault="00D37C3D" w:rsidP="00E754FB">
      <w:pPr>
        <w:spacing w:line="360" w:lineRule="auto"/>
        <w:ind w:firstLine="709"/>
        <w:rPr>
          <w:szCs w:val="28"/>
        </w:rPr>
      </w:pPr>
      <w:r w:rsidRPr="0005244D">
        <w:rPr>
          <w:szCs w:val="28"/>
        </w:rPr>
        <w:t>Таким образом, при анализе признаков предмета преступного посягательства при совершении преступлений, посягающих на порядок обращения огнестрельного оружия, боеприпасов, взрывчатых веществ и взрывных устройств, наибольшее затруднения вызывают вопросы определения содержания понятий</w:t>
      </w:r>
      <w:r w:rsidR="006865C8" w:rsidRPr="0005244D">
        <w:rPr>
          <w:szCs w:val="28"/>
        </w:rPr>
        <w:t>.</w:t>
      </w:r>
    </w:p>
    <w:p w:rsidR="00CB3F4B" w:rsidRPr="0005244D" w:rsidRDefault="00CB3F4B" w:rsidP="00E754FB">
      <w:pPr>
        <w:spacing w:line="360" w:lineRule="auto"/>
        <w:ind w:firstLine="709"/>
        <w:rPr>
          <w:szCs w:val="32"/>
        </w:rPr>
      </w:pPr>
    </w:p>
    <w:p w:rsidR="00CB3F4B" w:rsidRPr="00E754FB" w:rsidRDefault="00973308" w:rsidP="00E754FB">
      <w:pPr>
        <w:spacing w:line="360" w:lineRule="auto"/>
        <w:ind w:firstLine="709"/>
        <w:jc w:val="center"/>
        <w:rPr>
          <w:b/>
          <w:szCs w:val="28"/>
        </w:rPr>
      </w:pPr>
      <w:r w:rsidRPr="00E754FB">
        <w:rPr>
          <w:b/>
          <w:szCs w:val="28"/>
        </w:rPr>
        <w:t>2.</w:t>
      </w:r>
      <w:r w:rsidR="006865C8" w:rsidRPr="00E754FB">
        <w:rPr>
          <w:b/>
          <w:szCs w:val="28"/>
        </w:rPr>
        <w:t>ОСОБЕННОСТИ ПРИВЛЕЧЕНИЯ К УГОЛОВНОЙ ОТВЕТСТВЕННОСТИ ЗА ХИЩЕНИЕ ОГНЕСТРЕЛЬНОГО ОРУЖИЯ, БОЕПРИПАСОВ, ВЗРЫВЧАТЫХ ВЕЩЕСТВ И ВЗРЫВНЫХ УСТРОЙСТВ</w:t>
      </w:r>
    </w:p>
    <w:p w:rsidR="006865C8" w:rsidRPr="0005244D" w:rsidRDefault="006865C8" w:rsidP="00E754FB">
      <w:pPr>
        <w:spacing w:line="360" w:lineRule="auto"/>
        <w:ind w:firstLine="709"/>
        <w:rPr>
          <w:szCs w:val="28"/>
        </w:rPr>
      </w:pPr>
    </w:p>
    <w:p w:rsidR="00CB3F4B" w:rsidRPr="0005244D" w:rsidRDefault="006865C8" w:rsidP="00E754FB">
      <w:pPr>
        <w:spacing w:line="360" w:lineRule="auto"/>
        <w:ind w:firstLine="709"/>
        <w:rPr>
          <w:szCs w:val="28"/>
        </w:rPr>
      </w:pPr>
      <w:r w:rsidRPr="0005244D">
        <w:rPr>
          <w:szCs w:val="28"/>
        </w:rPr>
        <w:t>Уголовная ответственность за х</w:t>
      </w:r>
      <w:r w:rsidR="00CB3F4B" w:rsidRPr="0005244D">
        <w:rPr>
          <w:szCs w:val="28"/>
        </w:rPr>
        <w:t>ищение огнестрельного оружия, боеприпа</w:t>
      </w:r>
      <w:r w:rsidR="008E5D22" w:rsidRPr="0005244D">
        <w:rPr>
          <w:szCs w:val="28"/>
        </w:rPr>
        <w:t>сов и</w:t>
      </w:r>
      <w:r w:rsidR="00CB3F4B" w:rsidRPr="0005244D">
        <w:rPr>
          <w:szCs w:val="28"/>
        </w:rPr>
        <w:t xml:space="preserve"> взрывчатых, закреплен</w:t>
      </w:r>
      <w:r w:rsidR="008E5D22" w:rsidRPr="0005244D">
        <w:rPr>
          <w:szCs w:val="28"/>
        </w:rPr>
        <w:t>а</w:t>
      </w:r>
      <w:r w:rsidR="00CB3F4B" w:rsidRPr="0005244D">
        <w:rPr>
          <w:szCs w:val="28"/>
        </w:rPr>
        <w:t xml:space="preserve"> в статье 294 Уголовного Кодекса Республики Беларусь.</w:t>
      </w:r>
    </w:p>
    <w:p w:rsidR="00CB3F4B" w:rsidRPr="0005244D" w:rsidRDefault="00CB3F4B" w:rsidP="00E754FB">
      <w:pPr>
        <w:spacing w:line="360" w:lineRule="auto"/>
        <w:ind w:firstLine="709"/>
        <w:rPr>
          <w:szCs w:val="28"/>
        </w:rPr>
      </w:pPr>
      <w:r w:rsidRPr="0005244D">
        <w:rPr>
          <w:szCs w:val="28"/>
        </w:rPr>
        <w:t>Общественная опасность хищения огнестрельного оружия, боеприпасов, взрывчатых веществ и взрывных устройств, а равно ядерного, химического, биологического или других видов оружия массового поражения, либо материалов или оборудования, которые могут быть использованы при создании оружия массового поражения, заключается в том, что незаконный оборот этих общеопасных предметов и веществ таит в себе опасность их использования в криминальных целях, создает возможность причинения смерти, тяжкого либо средней тяжести вреда здоровью многих людей, их имуществу, радиоактивного облучения, а равно радиоактивного, химического или биологического заражения окружающей природной среды.</w:t>
      </w:r>
    </w:p>
    <w:p w:rsidR="00CB3F4B" w:rsidRPr="0005244D" w:rsidRDefault="00CB3F4B" w:rsidP="00E754FB">
      <w:pPr>
        <w:spacing w:line="360" w:lineRule="auto"/>
        <w:ind w:firstLine="709"/>
        <w:rPr>
          <w:szCs w:val="28"/>
        </w:rPr>
      </w:pPr>
      <w:r w:rsidRPr="0005244D">
        <w:rPr>
          <w:szCs w:val="28"/>
        </w:rPr>
        <w:t>Под ядерным оружием следует понимать - оружие массового поражения взрывного действия, основанное на использовании внутриядерной энергии, выделяющейся при цепных реакциях деления тяжелых ядер некоторых изотопов урана и плутония или при термоядерных реакциях синтеза легких ядер – изотопов водорода.</w:t>
      </w:r>
    </w:p>
    <w:p w:rsidR="00CB3F4B" w:rsidRPr="0005244D" w:rsidRDefault="00CB3F4B" w:rsidP="00E754FB">
      <w:pPr>
        <w:spacing w:line="360" w:lineRule="auto"/>
        <w:ind w:firstLine="709"/>
        <w:rPr>
          <w:szCs w:val="28"/>
        </w:rPr>
      </w:pPr>
      <w:r w:rsidRPr="0005244D">
        <w:rPr>
          <w:szCs w:val="28"/>
        </w:rPr>
        <w:t>Химическим оружием считается – оружие массового поражения, действия которого основано на использовании токсичных свойств химических веществ и их соединений паралитического, общеядовитого, удушающего, кожно – нарывного, раздражаещего, психогенного и нейтронного действия.</w:t>
      </w:r>
    </w:p>
    <w:p w:rsidR="00CB3F4B" w:rsidRPr="0005244D" w:rsidRDefault="00CB3F4B" w:rsidP="00E754FB">
      <w:pPr>
        <w:spacing w:line="360" w:lineRule="auto"/>
        <w:ind w:firstLine="709"/>
        <w:rPr>
          <w:szCs w:val="28"/>
        </w:rPr>
      </w:pPr>
      <w:r w:rsidRPr="0005244D">
        <w:rPr>
          <w:szCs w:val="28"/>
        </w:rPr>
        <w:t>Под другими видами оружия массового поражения понимаются например, радиологическое оружие – оружие массового поражения, действия которого основано на использовании радиоактивных веществ для поражения людей ионизирующими излучениями, заражения окружающей среды, военной техники, других объектов; лазерное оружие – оружие, основанное на использовании лазерного излучения для поражения людей и вывода из</w:t>
      </w:r>
      <w:r w:rsidR="0005244D">
        <w:rPr>
          <w:szCs w:val="28"/>
        </w:rPr>
        <w:t xml:space="preserve"> </w:t>
      </w:r>
      <w:r w:rsidRPr="0005244D">
        <w:rPr>
          <w:szCs w:val="28"/>
        </w:rPr>
        <w:t>строя боевой техники, вооружения.</w:t>
      </w:r>
    </w:p>
    <w:p w:rsidR="00CB3F4B" w:rsidRPr="0005244D" w:rsidRDefault="00CB3F4B" w:rsidP="00E754FB">
      <w:pPr>
        <w:spacing w:line="360" w:lineRule="auto"/>
        <w:ind w:firstLine="709"/>
        <w:rPr>
          <w:szCs w:val="28"/>
        </w:rPr>
      </w:pPr>
      <w:r w:rsidRPr="0005244D">
        <w:rPr>
          <w:szCs w:val="28"/>
        </w:rPr>
        <w:t xml:space="preserve">Основные части ядерного, химического, биологического и других видов оружия массового поражения – части и компоненты оружия массового поражения, например, ядерный заряд, ядовитое или токсичное химическое вещество, корпус, взрывное устройство и т. п. </w:t>
      </w:r>
    </w:p>
    <w:p w:rsidR="00CB3F4B" w:rsidRPr="0005244D" w:rsidRDefault="00CB3F4B" w:rsidP="00E754FB">
      <w:pPr>
        <w:spacing w:line="360" w:lineRule="auto"/>
        <w:ind w:firstLine="709"/>
        <w:rPr>
          <w:szCs w:val="28"/>
        </w:rPr>
      </w:pPr>
      <w:r w:rsidRPr="0005244D">
        <w:rPr>
          <w:szCs w:val="28"/>
        </w:rPr>
        <w:t>Основным объектом состава данного преступления, является состояние защищенности личности, общества и государства от угроз, связанных с нарушением установленного порядка оборота огнестрельного оружия, боеприпасов, взрывчатых веществ и взрывных устройств, а дополнительным объектом является чужая собственность.</w:t>
      </w:r>
    </w:p>
    <w:p w:rsidR="00CB3F4B" w:rsidRPr="0005244D" w:rsidRDefault="00CB3F4B" w:rsidP="00E754FB">
      <w:pPr>
        <w:spacing w:line="360" w:lineRule="auto"/>
        <w:ind w:firstLine="709"/>
        <w:rPr>
          <w:szCs w:val="28"/>
        </w:rPr>
      </w:pPr>
      <w:r w:rsidRPr="0005244D">
        <w:rPr>
          <w:szCs w:val="28"/>
        </w:rPr>
        <w:t>С объективной стороны данное преступление выражается в хищении указанных выше предметов преступления . Как указывается в примечании к данной статье Уголовного Кодекса и разъясняется в постановлении Пленума Верховного Суда Республики Беларусь «О судебной практике по делам о преступлениях, связанных с незаконными действиями в отношении оружия, боеприпасов и взрывчатых веществ» под хищением следует понимать умышленное противоправное безвозмездное завладения указанными выше предметами и веществами или правом на них как у юридических лиц, так и граждан, владеющих ими правомерно или незаконно путем кражи, грабежа, разбоя, вымогательства, мошенничества, злоупотребления служебными полномочиями, присвоения, растраты или использования компьютерной техники независимо от наличия или отсутствия корыстной цели. В части 1 статьи 294 Уголовного Кодекса Республики Беларусь предусматривается ответственность за хищение огнестрельного оружия, его основных частей, боеприпасов, взрывчатых веществ и взрывных устройств; в части 2 – ответственность наступает за хищение ядерного, химического, биологического или других видов оружия массового поражения, а равно материалов или оборудования, которые могут быть использованы при создании оружия массового поражения.</w:t>
      </w:r>
    </w:p>
    <w:p w:rsidR="00CB3F4B" w:rsidRPr="0005244D" w:rsidRDefault="00CB3F4B" w:rsidP="00E754FB">
      <w:pPr>
        <w:spacing w:line="360" w:lineRule="auto"/>
        <w:ind w:firstLine="709"/>
        <w:rPr>
          <w:szCs w:val="28"/>
        </w:rPr>
      </w:pPr>
      <w:r w:rsidRPr="0005244D">
        <w:rPr>
          <w:szCs w:val="28"/>
        </w:rPr>
        <w:t>Для наступления ответственности по данной статье не имеет значение способ изготовления (промышленный или кустарный), а также правомерность обладания указанными предметами теми лицами, у которых эти предметы похищаются. Вид, количество, боевые свойства оружия, боеприпасов, взрывчатых веществ учитываются лишь при назначении наказания. При сомнениях, являются или нет предметы оружием, следует назначать соответствующую экспертизу.</w:t>
      </w:r>
    </w:p>
    <w:p w:rsidR="00CB3F4B" w:rsidRPr="0005244D" w:rsidRDefault="00CB3F4B" w:rsidP="00E754FB">
      <w:pPr>
        <w:spacing w:line="360" w:lineRule="auto"/>
        <w:ind w:firstLine="709"/>
        <w:rPr>
          <w:szCs w:val="28"/>
        </w:rPr>
      </w:pPr>
      <w:r w:rsidRPr="0005244D">
        <w:rPr>
          <w:szCs w:val="28"/>
        </w:rPr>
        <w:t>Также важно отметить, что если виновный похитил непригодные к использованию огнестрельное оружие, его составные части или компоненты, боеприпасы, взрывчатые вещества или взрывные устройства и при этом заблуждался относительно их качеств, считая, что они исправны, содеянное следует квалифицировать как покушение на преступление.</w:t>
      </w:r>
    </w:p>
    <w:p w:rsidR="00CB3F4B" w:rsidRPr="0005244D" w:rsidRDefault="00CB3F4B" w:rsidP="00E754FB">
      <w:pPr>
        <w:spacing w:line="360" w:lineRule="auto"/>
        <w:ind w:firstLine="709"/>
        <w:rPr>
          <w:szCs w:val="28"/>
        </w:rPr>
      </w:pPr>
      <w:r w:rsidRPr="0005244D">
        <w:rPr>
          <w:szCs w:val="28"/>
        </w:rPr>
        <w:t>Хищение составных частей или компонентов огнестрельного оружия и последующие изготовление недостающих деталей, необходимых для сборки годного к стрельбе оружия, следует квалифицировать по совокупности преступлений.</w:t>
      </w:r>
    </w:p>
    <w:p w:rsidR="00CB3F4B" w:rsidRPr="0005244D" w:rsidRDefault="00CB3F4B" w:rsidP="00E754FB">
      <w:pPr>
        <w:spacing w:line="360" w:lineRule="auto"/>
        <w:ind w:firstLine="709"/>
        <w:rPr>
          <w:szCs w:val="28"/>
        </w:rPr>
      </w:pPr>
      <w:r w:rsidRPr="0005244D">
        <w:rPr>
          <w:szCs w:val="28"/>
        </w:rPr>
        <w:t>В ч. 3 ст. 294 Уголовного Кодекса Республики Беларусь повышенная ответственность установлена за действия, предусмотренные частями первой или второй этой статьи, совершенные :</w:t>
      </w:r>
    </w:p>
    <w:p w:rsidR="00CB3F4B" w:rsidRPr="0005244D" w:rsidRDefault="00CB3F4B" w:rsidP="00E754FB">
      <w:pPr>
        <w:spacing w:line="360" w:lineRule="auto"/>
        <w:ind w:firstLine="709"/>
        <w:rPr>
          <w:szCs w:val="28"/>
        </w:rPr>
      </w:pPr>
      <w:r w:rsidRPr="0005244D">
        <w:rPr>
          <w:szCs w:val="28"/>
        </w:rPr>
        <w:t>- с целью сбыта;</w:t>
      </w:r>
    </w:p>
    <w:p w:rsidR="00CB3F4B" w:rsidRPr="0005244D" w:rsidRDefault="00CB3F4B" w:rsidP="00E754FB">
      <w:pPr>
        <w:spacing w:line="360" w:lineRule="auto"/>
        <w:ind w:firstLine="709"/>
        <w:rPr>
          <w:szCs w:val="28"/>
        </w:rPr>
      </w:pPr>
      <w:r w:rsidRPr="0005244D">
        <w:rPr>
          <w:szCs w:val="28"/>
        </w:rPr>
        <w:t>- повторно( тождественная повторность );</w:t>
      </w:r>
    </w:p>
    <w:p w:rsidR="00CB3F4B" w:rsidRPr="0005244D" w:rsidRDefault="00CB3F4B" w:rsidP="00E754FB">
      <w:pPr>
        <w:spacing w:line="360" w:lineRule="auto"/>
        <w:ind w:firstLine="709"/>
        <w:rPr>
          <w:szCs w:val="28"/>
        </w:rPr>
      </w:pPr>
      <w:r w:rsidRPr="0005244D">
        <w:rPr>
          <w:szCs w:val="28"/>
        </w:rPr>
        <w:t>- группой лиц;</w:t>
      </w:r>
    </w:p>
    <w:p w:rsidR="00CB3F4B" w:rsidRPr="0005244D" w:rsidRDefault="00CB3F4B" w:rsidP="00E754FB">
      <w:pPr>
        <w:spacing w:line="360" w:lineRule="auto"/>
        <w:ind w:firstLine="709"/>
        <w:rPr>
          <w:szCs w:val="28"/>
        </w:rPr>
      </w:pPr>
      <w:r w:rsidRPr="0005244D">
        <w:rPr>
          <w:szCs w:val="28"/>
        </w:rPr>
        <w:t>- должностным лицом с использованием своих служебных полномочий;</w:t>
      </w:r>
    </w:p>
    <w:p w:rsidR="00CB3F4B" w:rsidRPr="0005244D" w:rsidRDefault="00CB3F4B" w:rsidP="00E754FB">
      <w:pPr>
        <w:spacing w:line="360" w:lineRule="auto"/>
        <w:ind w:firstLine="709"/>
        <w:rPr>
          <w:szCs w:val="28"/>
        </w:rPr>
      </w:pPr>
      <w:r w:rsidRPr="0005244D">
        <w:rPr>
          <w:szCs w:val="28"/>
        </w:rPr>
        <w:t>- лицом, которому огнестрельное оружие, его основные части, боеприпасы, взрывчатые вещества или взрывные устройства выданы для служебного пользования или вверены под охрану.</w:t>
      </w:r>
    </w:p>
    <w:p w:rsidR="00CB3F4B" w:rsidRPr="0005244D" w:rsidRDefault="00CB3F4B" w:rsidP="00E754FB">
      <w:pPr>
        <w:spacing w:line="360" w:lineRule="auto"/>
        <w:ind w:firstLine="709"/>
        <w:rPr>
          <w:szCs w:val="28"/>
        </w:rPr>
      </w:pPr>
      <w:r w:rsidRPr="0005244D">
        <w:rPr>
          <w:szCs w:val="28"/>
        </w:rPr>
        <w:t>Как незаконный сбыт огнестрельного оружия, боеприпасов, взрывчатых веществ, взрывных устройств понимается продажа, дарение, отчуждение в иной форме перечисленных предметов их владельцами другим лицам.</w:t>
      </w:r>
      <w:r w:rsidR="00DD4ED9" w:rsidRPr="0005244D">
        <w:rPr>
          <w:szCs w:val="28"/>
        </w:rPr>
        <w:t>[5.]</w:t>
      </w:r>
    </w:p>
    <w:p w:rsidR="00CB3F4B" w:rsidRPr="0005244D" w:rsidRDefault="00CB3F4B" w:rsidP="00E754FB">
      <w:pPr>
        <w:spacing w:line="360" w:lineRule="auto"/>
        <w:ind w:firstLine="709"/>
        <w:rPr>
          <w:szCs w:val="28"/>
        </w:rPr>
      </w:pPr>
      <w:r w:rsidRPr="0005244D">
        <w:rPr>
          <w:szCs w:val="28"/>
        </w:rPr>
        <w:t>По признаку повторности подлежат квалификации действия лиц, совершивших какое – либо из деяний, перечисленных в диспозициях соответствующих статей и входящих в признак повторности, если за предшествовавшие такое же деяние лицо не было освобождено от уголовной ответственности либо судимость за такое же преступление не погашена и не снята в установленном порядке.</w:t>
      </w:r>
    </w:p>
    <w:p w:rsidR="00CB3F4B" w:rsidRPr="0005244D" w:rsidRDefault="00CB3F4B" w:rsidP="00E754FB">
      <w:pPr>
        <w:spacing w:line="360" w:lineRule="auto"/>
        <w:ind w:firstLine="709"/>
        <w:rPr>
          <w:szCs w:val="28"/>
        </w:rPr>
      </w:pPr>
      <w:r w:rsidRPr="0005244D">
        <w:rPr>
          <w:szCs w:val="28"/>
        </w:rPr>
        <w:t>Хищение огнестрельного оружия, боеприпасов или взрывчатых веществ считается совершенным группой лиц, если хотя бы два лица совместно участвовали в совершении этого преступления в качестве исполнителей.</w:t>
      </w:r>
    </w:p>
    <w:p w:rsidR="00CB3F4B" w:rsidRPr="0005244D" w:rsidRDefault="00CB3F4B" w:rsidP="00E754FB">
      <w:pPr>
        <w:spacing w:line="360" w:lineRule="auto"/>
        <w:ind w:firstLine="709"/>
        <w:rPr>
          <w:szCs w:val="28"/>
        </w:rPr>
      </w:pPr>
      <w:r w:rsidRPr="0005244D">
        <w:rPr>
          <w:szCs w:val="28"/>
        </w:rPr>
        <w:t xml:space="preserve">Следует отметить, что субъектами преступления, предусмотренного ч. 3 ст. 294 Уголовного Кодекса по признаку совершения хищения должностным лицом с использованием своих служебных полномочий являются должностные лица обладающие правами по распоряжению оружием, боеприпасами, взрывчатыми веществами или взрывными устройствами, находящимися в их непосредственном владении или во владении подчиненных им лиц, а также уполномоченные осуществлять контроль за их оборотом. </w:t>
      </w:r>
    </w:p>
    <w:p w:rsidR="00CB3F4B" w:rsidRPr="0005244D" w:rsidRDefault="00CB3F4B" w:rsidP="00E754FB">
      <w:pPr>
        <w:spacing w:line="360" w:lineRule="auto"/>
        <w:ind w:firstLine="709"/>
        <w:rPr>
          <w:szCs w:val="28"/>
        </w:rPr>
      </w:pPr>
      <w:r w:rsidRPr="0005244D">
        <w:rPr>
          <w:szCs w:val="28"/>
        </w:rPr>
        <w:t>К лицам, которые оружие, боеприпасы, взрывчатые вещества или взрывные устройства выданы для служебного пользования, следует относить лиц, получивших указанные предметы персонально и на определенное время для выполнения специальных обязанностей (часовых, сотрудников Органов Внутренних дел, вахтеров, инкассаторов и др.),</w:t>
      </w:r>
      <w:r w:rsidR="0005244D">
        <w:rPr>
          <w:szCs w:val="28"/>
        </w:rPr>
        <w:t xml:space="preserve"> </w:t>
      </w:r>
      <w:r w:rsidRPr="0005244D">
        <w:rPr>
          <w:szCs w:val="28"/>
        </w:rPr>
        <w:t>а также лиц, чьи служебные функции связаны с их использованием, испытанием, ремонтом и т.п. (например, подрывники, геологи, эксперты, оружейные мастера). Хищение перечисленных предметов, вверенных под охрану, имеет место в случаях их изъятия со склада или из другого места хранения лицом, выполняющим охранно-сторожевые функции, либо на которого возложена ответственность за их сохранность.</w:t>
      </w:r>
    </w:p>
    <w:p w:rsidR="00CB3F4B" w:rsidRPr="0005244D" w:rsidRDefault="00CB3F4B" w:rsidP="00E754FB">
      <w:pPr>
        <w:spacing w:line="360" w:lineRule="auto"/>
        <w:ind w:firstLine="709"/>
        <w:rPr>
          <w:szCs w:val="28"/>
        </w:rPr>
      </w:pPr>
      <w:r w:rsidRPr="0005244D">
        <w:rPr>
          <w:szCs w:val="28"/>
        </w:rPr>
        <w:t xml:space="preserve">К примеру: </w:t>
      </w:r>
      <w:r w:rsidRPr="0005244D">
        <w:rPr>
          <w:color w:val="000000"/>
          <w:szCs w:val="28"/>
        </w:rPr>
        <w:t>по приговору суда Пуховичского района от 27 июня 2007 г. М. признан виновным в тайном похищении имущества граждан с проникновением в жилище и в хищении боеприпасов (ч. 2 ст. 205 УК и ст. 294 УК).</w:t>
      </w:r>
    </w:p>
    <w:p w:rsidR="00CB3F4B" w:rsidRPr="0005244D" w:rsidRDefault="00CB3F4B" w:rsidP="00E754FB">
      <w:pPr>
        <w:spacing w:line="360" w:lineRule="auto"/>
        <w:ind w:firstLine="709"/>
        <w:rPr>
          <w:color w:val="000000"/>
          <w:szCs w:val="28"/>
        </w:rPr>
      </w:pPr>
      <w:r w:rsidRPr="0005244D">
        <w:rPr>
          <w:color w:val="000000"/>
          <w:szCs w:val="28"/>
        </w:rPr>
        <w:t>Согласно приговору его действия в хищении боеприпасов выразились в том, что в группе с другим лицом, совершая кражу имущества из дачного дома и сарая, принадлежащих Ф., он из-под дощатого пола сарая похитил также ящик с патронами (730 штук).</w:t>
      </w:r>
    </w:p>
    <w:p w:rsidR="00CB3F4B" w:rsidRPr="0005244D" w:rsidRDefault="00CB3F4B" w:rsidP="00E754FB">
      <w:pPr>
        <w:spacing w:line="360" w:lineRule="auto"/>
        <w:ind w:firstLine="709"/>
        <w:rPr>
          <w:color w:val="000000"/>
          <w:szCs w:val="28"/>
        </w:rPr>
      </w:pPr>
      <w:r w:rsidRPr="0005244D">
        <w:rPr>
          <w:color w:val="000000"/>
          <w:szCs w:val="28"/>
        </w:rPr>
        <w:t>Оспаривая квалификацию действий виновного по ч. 3 ст. 294 Уголовного Кодекса, защитник обвиняемого в кассационной жалобе ссылался на то, что потерпевший отрицал принадлежность ему патронов, так дачный дом и сарай он купил и не знал о том, что под полом сарая находятся патроны. Поскольку собственник дома и сарая отказался от права собственности на патроны, в действиях обвиняемого по мнению защитника, отсутствовали признаки, хищения, и его действия следует квалифицировать по ч. 2 ст. 295 Уголовного Кодекса.</w:t>
      </w:r>
    </w:p>
    <w:p w:rsidR="00CB3F4B" w:rsidRPr="0005244D" w:rsidRDefault="00CB3F4B" w:rsidP="00E754FB">
      <w:pPr>
        <w:spacing w:line="360" w:lineRule="auto"/>
        <w:ind w:firstLine="709"/>
        <w:rPr>
          <w:szCs w:val="28"/>
        </w:rPr>
      </w:pPr>
      <w:r w:rsidRPr="0005244D">
        <w:rPr>
          <w:color w:val="000000"/>
          <w:szCs w:val="28"/>
        </w:rPr>
        <w:t>Суд кассационной инстанции оставил приговор без изменения, указав, что вина обвиняемого в совершении преступления доказана.[</w:t>
      </w:r>
      <w:r w:rsidR="00DC6902" w:rsidRPr="0005244D">
        <w:rPr>
          <w:color w:val="000000"/>
          <w:szCs w:val="28"/>
        </w:rPr>
        <w:t>23, с.20</w:t>
      </w:r>
      <w:r w:rsidRPr="0005244D">
        <w:rPr>
          <w:color w:val="000000"/>
          <w:szCs w:val="28"/>
        </w:rPr>
        <w:t>]</w:t>
      </w:r>
    </w:p>
    <w:p w:rsidR="00CB3F4B" w:rsidRPr="0005244D" w:rsidRDefault="00CB3F4B" w:rsidP="00E754FB">
      <w:pPr>
        <w:spacing w:line="360" w:lineRule="auto"/>
        <w:ind w:firstLine="709"/>
        <w:rPr>
          <w:szCs w:val="28"/>
        </w:rPr>
      </w:pPr>
      <w:r w:rsidRPr="0005244D">
        <w:rPr>
          <w:szCs w:val="28"/>
        </w:rPr>
        <w:t>В соответствии с ч.4</w:t>
      </w:r>
      <w:r w:rsidR="0005244D">
        <w:rPr>
          <w:szCs w:val="28"/>
        </w:rPr>
        <w:t xml:space="preserve"> </w:t>
      </w:r>
      <w:r w:rsidRPr="0005244D">
        <w:rPr>
          <w:szCs w:val="28"/>
        </w:rPr>
        <w:t>ст. 294 Уголовного Кодекса Республики Беларусь еще более строго наказываются действия, предусмотренные частями 1, 2, 3 этой статьи, совершенные:</w:t>
      </w:r>
    </w:p>
    <w:p w:rsidR="00CB3F4B" w:rsidRPr="0005244D" w:rsidRDefault="00CB3F4B" w:rsidP="00E754FB">
      <w:pPr>
        <w:spacing w:line="360" w:lineRule="auto"/>
        <w:ind w:firstLine="709"/>
        <w:rPr>
          <w:szCs w:val="28"/>
        </w:rPr>
      </w:pPr>
      <w:r w:rsidRPr="0005244D">
        <w:rPr>
          <w:szCs w:val="28"/>
        </w:rPr>
        <w:t>- путем разбоя или вымогательства;</w:t>
      </w:r>
    </w:p>
    <w:p w:rsidR="00CB3F4B" w:rsidRPr="0005244D" w:rsidRDefault="00CB3F4B" w:rsidP="00E754FB">
      <w:pPr>
        <w:spacing w:line="360" w:lineRule="auto"/>
        <w:ind w:firstLine="709"/>
        <w:rPr>
          <w:szCs w:val="28"/>
        </w:rPr>
      </w:pPr>
      <w:r w:rsidRPr="0005244D">
        <w:rPr>
          <w:szCs w:val="28"/>
        </w:rPr>
        <w:t>- организованной группой.</w:t>
      </w:r>
    </w:p>
    <w:p w:rsidR="00CB3F4B" w:rsidRPr="0005244D" w:rsidRDefault="00CB3F4B" w:rsidP="00E754FB">
      <w:pPr>
        <w:spacing w:line="360" w:lineRule="auto"/>
        <w:ind w:firstLine="709"/>
        <w:rPr>
          <w:szCs w:val="28"/>
        </w:rPr>
      </w:pPr>
      <w:r w:rsidRPr="0005244D">
        <w:rPr>
          <w:szCs w:val="28"/>
        </w:rPr>
        <w:t xml:space="preserve">Момент окончания данного преступления зависит от способа хищения. Так, например, хищение огнестрельного оружия, боеприпасов, взрывчатых веществ или взрывных устройств путем вымогательства будет признаваться оконченным с момента заявления требования о передаче, указанных выше предметов, подкрепленного следующими, обозначенными следующими в законе угрозами, к которым могут относиться: применение насилия к потерпевшему или близким; уничтожение или повреждение их имущества; распространение клеветнических или оглашение иных сведений, которые эти лица желают сохранить в тайне. А в случае если это хищение, указанных выше предметов, совершенно путем разбоя, то оно будет считаться юридически оконченным преступлением с момента применения насилия либо высказывания угрозы насилия с целью непосредственного завладения имуществом, вне зависимости от того, удалось ли преступнику реализовать свои намерения. </w:t>
      </w:r>
    </w:p>
    <w:p w:rsidR="00CB3F4B" w:rsidRPr="0005244D" w:rsidRDefault="00CB3F4B" w:rsidP="00E754FB">
      <w:pPr>
        <w:spacing w:line="360" w:lineRule="auto"/>
        <w:ind w:firstLine="709"/>
        <w:rPr>
          <w:szCs w:val="28"/>
        </w:rPr>
      </w:pPr>
      <w:r w:rsidRPr="0005244D">
        <w:rPr>
          <w:szCs w:val="28"/>
        </w:rPr>
        <w:t>Хищение огнестрельного оружия, боеприпасов или взрывчатых веществ будет считаться совершенным организованной группой, если оно совершено двумя или более лицами, предварительно объединившимися в управляемую устойчивую группу для совместной преступной деятельности</w:t>
      </w:r>
    </w:p>
    <w:p w:rsidR="00CB3F4B" w:rsidRPr="0005244D" w:rsidRDefault="00CB3F4B" w:rsidP="00E754FB">
      <w:pPr>
        <w:spacing w:line="360" w:lineRule="auto"/>
        <w:ind w:firstLine="709"/>
        <w:rPr>
          <w:szCs w:val="28"/>
        </w:rPr>
      </w:pPr>
      <w:r w:rsidRPr="0005244D">
        <w:rPr>
          <w:szCs w:val="28"/>
        </w:rPr>
        <w:t xml:space="preserve">Субъективная сторона преступления характеризуется виной в виде прямого умысла, предполагающие знания виновным того обстоятельства, что похищаются огнестрельные оружия и иные указанные в статье предметы. Если виновный осознал характер похищенных предметов после окончания выполнения объективной стороны хищения, то его ответственность по данной статье исключается, но может наступать за незаконный оборот этих предметов. </w:t>
      </w:r>
    </w:p>
    <w:p w:rsidR="00CB3F4B" w:rsidRPr="0005244D" w:rsidRDefault="00CB3F4B" w:rsidP="00E754FB">
      <w:pPr>
        <w:spacing w:line="360" w:lineRule="auto"/>
        <w:ind w:firstLine="709"/>
        <w:rPr>
          <w:szCs w:val="28"/>
        </w:rPr>
      </w:pPr>
      <w:r w:rsidRPr="0005244D">
        <w:rPr>
          <w:szCs w:val="28"/>
        </w:rPr>
        <w:t xml:space="preserve">Мотивы и цели хищения не влияют на квалификацию действий и учитываются лишь при определении мер ответственности. Исключения составляют предусмотренные в качестве квалифицирующего признака цель сбыта (ч. 3 ст. 294 Уголовного Кодекса). Вместе с тем цели преступления необходимо выяснить, поскольку хищение огнестрельного оружия или иных предметов может быть приготовлением к совершении какого-либо иного преступления. </w:t>
      </w:r>
    </w:p>
    <w:p w:rsidR="00CB3F4B" w:rsidRPr="0005244D" w:rsidRDefault="00CB3F4B" w:rsidP="00E754FB">
      <w:pPr>
        <w:spacing w:line="360" w:lineRule="auto"/>
        <w:ind w:firstLine="709"/>
        <w:rPr>
          <w:szCs w:val="28"/>
        </w:rPr>
      </w:pPr>
      <w:r w:rsidRPr="0005244D">
        <w:rPr>
          <w:szCs w:val="28"/>
        </w:rPr>
        <w:t xml:space="preserve">Ели виновный похитил непригодные к использованию оружие, боеприпасы и иные предметы и заблуждался при этом относительно их свойств, считая, что они доброкачественные, содеянное следует квалифицировать как покушение на хищение соответствующих предметов. </w:t>
      </w:r>
    </w:p>
    <w:p w:rsidR="00CB3F4B" w:rsidRPr="0005244D" w:rsidRDefault="00CB3F4B" w:rsidP="00E754FB">
      <w:pPr>
        <w:spacing w:line="360" w:lineRule="auto"/>
        <w:ind w:firstLine="709"/>
        <w:rPr>
          <w:szCs w:val="28"/>
        </w:rPr>
      </w:pPr>
      <w:r w:rsidRPr="0005244D">
        <w:rPr>
          <w:szCs w:val="28"/>
        </w:rPr>
        <w:t>Состав данного преступления (ч.ч. 1 и 2, ч.3 ст.294 Уголовного Кодекса) является материальным, т.е. преступление, совершенное путем кражи, грабежа, мошенничества, злоупотребления служебными полномочиями, присвоение, растраты, использование компьютерной техники признают оконченным с момента завладения предметом преступления и получения виновным реальной возможности пользоваться и распоряжаться им (при мошенничестве также с момента завладения правом на предмет преступления и получения виновным реальной возможности пользоваться и распоряжаться им); формальным является состав данного преступления (ч. 4 ст. 294 Уголовного Кодекса), совершенное путем разбоя или вымогательства, признается оконченным с момента применения соответственно насилия либо высказывание угрозы его применения, или требования передачи предмета преступления или права на него, сопровождаемого угрозой.</w:t>
      </w:r>
    </w:p>
    <w:p w:rsidR="00CB3F4B" w:rsidRPr="0005244D" w:rsidRDefault="00CB3F4B" w:rsidP="00E754FB">
      <w:pPr>
        <w:spacing w:line="360" w:lineRule="auto"/>
        <w:ind w:firstLine="709"/>
        <w:rPr>
          <w:szCs w:val="28"/>
        </w:rPr>
      </w:pPr>
      <w:r w:rsidRPr="0005244D">
        <w:rPr>
          <w:szCs w:val="28"/>
        </w:rPr>
        <w:t>Содержанием умысла для данного преступления с материальным составом является то, что лицо осознавало, что похищает огнестрельное оружие, его составные части или компоненты, боеприпасы, взрывчатые вещества или взрывные устройства, либо оружие массового поражения или его основные части с использованием способов, характерных для кражи, грабежа, мошенничества, использование компьютерной техники, злоупотребления служебными полномочиями, присвоение или растраты, предвидело, что в результате этих действий, предмет преступления выйдет из обладания владельца (при мошенничестве предвидело так же, что владелец утратил право на него), и желало наступления указанного последствия, преследуя названную цель; а для данного преступления с формальным составом характерно то, что лицо сознавало, что применяет насилии или угрожает его применениям, либо вымогает предмет преступления или права на него, и желало совершить эти действия, преследуя указанную цель.</w:t>
      </w:r>
    </w:p>
    <w:p w:rsidR="00CB3F4B" w:rsidRPr="0005244D" w:rsidRDefault="00CB3F4B" w:rsidP="00E754FB">
      <w:pPr>
        <w:spacing w:line="360" w:lineRule="auto"/>
        <w:ind w:firstLine="709"/>
        <w:rPr>
          <w:szCs w:val="28"/>
        </w:rPr>
      </w:pPr>
      <w:r w:rsidRPr="0005244D">
        <w:rPr>
          <w:szCs w:val="28"/>
        </w:rPr>
        <w:t>Субъект преступления общий, ответственность наступает с 14 лет, однако, в ч. 3 ст. 294 Уголовного Кодекса Республики Беларусь предусмотрена повышенная ответственность специальных субъектов, к которым относятся должностное лицо; лицо, которому оружие массового поражения, или его составные части, огнестрельное оружие, его составные части или компоненты, боеприпасы, взрывчатые вещества или взрывные устройства, выданы для служебного пользования (заведующий лабораторией, охранник, сотрудник правоохранительного органа и т.п.); лицо, которому оружие массового уничтожения или его составные части, огнестрельное оружие, его составные части или компоненты, боеприпасы, взрывчатые вещества или взрывные устройства, вверены под охрану (лицо, выполняющее охранно-сторажевые функции, или материально ответственное лицо, в ведении которого они находились).</w:t>
      </w:r>
    </w:p>
    <w:p w:rsidR="00CB3F4B" w:rsidRPr="0005244D" w:rsidRDefault="00CB3F4B" w:rsidP="00E754FB">
      <w:pPr>
        <w:spacing w:line="360" w:lineRule="auto"/>
        <w:ind w:firstLine="709"/>
        <w:rPr>
          <w:szCs w:val="28"/>
        </w:rPr>
      </w:pPr>
      <w:r w:rsidRPr="0005244D">
        <w:rPr>
          <w:szCs w:val="28"/>
        </w:rPr>
        <w:t>Важно отметить некоторые вопросы квалификации преступления предусмотренного ст. 294 Уголовного кодекса Республики Беларусь, хищение огнестрельное оружие, его составные части или компоненты, боеприпасы, взрывчатые вещества или взрывные устройства с целью совершить с их использования</w:t>
      </w:r>
      <w:r w:rsidR="0005244D">
        <w:rPr>
          <w:szCs w:val="28"/>
        </w:rPr>
        <w:t xml:space="preserve"> </w:t>
      </w:r>
      <w:r w:rsidRPr="0005244D">
        <w:rPr>
          <w:szCs w:val="28"/>
        </w:rPr>
        <w:t>другое преступление квалифицируется по совокупности с приготовлением к преступлению, для совершения которого предназначались похищаемые предметы и вещества. Хищение с последующей передачей во владение, сбыт, хранение, перевозка, пересылка или ношение огнестрельного оружия, его составных частей или компонентов, боеприпасов, взрывчатых веществ или взрывных устройств, квалифицируется по совокупности преступлений (ст. 294 и 295 Уголовного Кодекса).</w:t>
      </w:r>
    </w:p>
    <w:p w:rsidR="00CB3F4B" w:rsidRPr="0005244D" w:rsidRDefault="00CB3F4B" w:rsidP="00E754FB">
      <w:pPr>
        <w:spacing w:line="360" w:lineRule="auto"/>
        <w:ind w:firstLine="709"/>
        <w:rPr>
          <w:szCs w:val="28"/>
        </w:rPr>
      </w:pPr>
      <w:r w:rsidRPr="0005244D">
        <w:rPr>
          <w:szCs w:val="28"/>
        </w:rPr>
        <w:t xml:space="preserve">Таким образом хищение огнестрельного оружия, боеприпасов, взрывчатых веществ, взрывных устройств может повлечь за собой ряд других преступлений с использованием указанных предметов опасных для жизни и здоровья людей, а также для общества в целом </w:t>
      </w:r>
    </w:p>
    <w:p w:rsidR="00CB3F4B" w:rsidRPr="0005244D" w:rsidRDefault="00CB3F4B" w:rsidP="00E754FB">
      <w:pPr>
        <w:spacing w:line="360" w:lineRule="auto"/>
        <w:ind w:firstLine="709"/>
      </w:pPr>
    </w:p>
    <w:p w:rsidR="00CB3F4B" w:rsidRPr="00783727" w:rsidRDefault="00973308" w:rsidP="00783727">
      <w:pPr>
        <w:spacing w:line="360" w:lineRule="auto"/>
        <w:ind w:firstLine="709"/>
        <w:jc w:val="center"/>
        <w:rPr>
          <w:b/>
          <w:szCs w:val="28"/>
        </w:rPr>
      </w:pPr>
      <w:r w:rsidRPr="00783727">
        <w:rPr>
          <w:b/>
          <w:szCs w:val="28"/>
        </w:rPr>
        <w:t>3.</w:t>
      </w:r>
      <w:r w:rsidR="001F3072" w:rsidRPr="00783727">
        <w:rPr>
          <w:b/>
          <w:szCs w:val="28"/>
        </w:rPr>
        <w:t xml:space="preserve"> </w:t>
      </w:r>
      <w:r w:rsidR="008E5D22" w:rsidRPr="00783727">
        <w:rPr>
          <w:b/>
          <w:szCs w:val="28"/>
        </w:rPr>
        <w:t>ПРЕСТУПЛЕНИЯ, СВЯЗАННЫЕ С СОВЕРШЕНИЕМ НЕЗАКОННЫХ ДЕЙСТВИЙ В ОТНОШЕНИИ ОГНЕСТРЕЛЬНОГО ОРУЖИЯ, ВЗРЫВЧАТ</w:t>
      </w:r>
      <w:r w:rsidRPr="00783727">
        <w:rPr>
          <w:b/>
          <w:szCs w:val="28"/>
        </w:rPr>
        <w:t>ЫХ ВЕЩЕСТВ И ВЗРЫВНЫХ УСТРОЙСТВ</w:t>
      </w:r>
    </w:p>
    <w:p w:rsidR="00CB3F4B" w:rsidRPr="0005244D" w:rsidRDefault="00CB3F4B" w:rsidP="00E754FB">
      <w:pPr>
        <w:spacing w:line="360" w:lineRule="auto"/>
        <w:ind w:firstLine="709"/>
        <w:rPr>
          <w:b/>
          <w:szCs w:val="28"/>
        </w:rPr>
      </w:pPr>
    </w:p>
    <w:p w:rsidR="00CB3F4B" w:rsidRPr="0005244D" w:rsidRDefault="00CB3F4B" w:rsidP="00E754FB">
      <w:pPr>
        <w:spacing w:line="360" w:lineRule="auto"/>
        <w:ind w:firstLine="709"/>
        <w:rPr>
          <w:szCs w:val="28"/>
        </w:rPr>
      </w:pPr>
      <w:r w:rsidRPr="0005244D">
        <w:rPr>
          <w:color w:val="000000"/>
          <w:szCs w:val="28"/>
        </w:rPr>
        <w:t>Незаконный оборот оружия, боеприпасов, взрывчатых веществ и взрывных устройств является одним из наиболее серьезных факторов, способствующих ухудшению криминогенной обстановки, росту организованной преступности, и представляет реальную угрозу государственной, общественной и личной безопасности.</w:t>
      </w:r>
    </w:p>
    <w:p w:rsidR="00CB3F4B" w:rsidRPr="0005244D" w:rsidRDefault="00CB3F4B" w:rsidP="00E754FB">
      <w:pPr>
        <w:spacing w:line="360" w:lineRule="auto"/>
        <w:ind w:firstLine="709"/>
        <w:rPr>
          <w:szCs w:val="28"/>
        </w:rPr>
      </w:pPr>
      <w:r w:rsidRPr="0005244D">
        <w:rPr>
          <w:color w:val="000000"/>
          <w:szCs w:val="28"/>
        </w:rPr>
        <w:t>Согласно статистическим данным подавляющее большинство по делам этой категории составляют осужденные за незаконный оборот огнестрельного оружия, боеприпасов, взрывчатых веществ и взрывных устройств. По ст. 295 УК в 2007 году осуждено 86,5% от общего количества осужденных по ст.ст. 294-297 УК, по которым за этот период осуждено 282 лица, или 0,4% от всех осужденных в республике. Несмотря на минимальный удельный вес осужденных за этот вид преступлений, обращает на себя внимание то обстоятельство, что совершаются они чаще всего ранее судимыми лицами. Ими совершено в прошлом году 45,9% хищений оружия и 28% преступлений, предусмотренных ст. 295 УК.[</w:t>
      </w:r>
      <w:r w:rsidR="00DC6902" w:rsidRPr="0005244D">
        <w:rPr>
          <w:color w:val="000000"/>
          <w:szCs w:val="28"/>
        </w:rPr>
        <w:t>23, с. 20</w:t>
      </w:r>
      <w:r w:rsidRPr="0005244D">
        <w:rPr>
          <w:color w:val="000000"/>
          <w:szCs w:val="28"/>
        </w:rPr>
        <w:t xml:space="preserve"> ]</w:t>
      </w:r>
    </w:p>
    <w:p w:rsidR="00CB3F4B" w:rsidRPr="0005244D" w:rsidRDefault="00CB3F4B" w:rsidP="00E754FB">
      <w:pPr>
        <w:spacing w:line="360" w:lineRule="auto"/>
        <w:ind w:firstLine="709"/>
        <w:rPr>
          <w:szCs w:val="28"/>
        </w:rPr>
      </w:pPr>
      <w:r w:rsidRPr="0005244D">
        <w:rPr>
          <w:color w:val="000000"/>
          <w:szCs w:val="28"/>
        </w:rPr>
        <w:t>Приведенные данные свидетельствуют о стремлении лиц, склонных к совершению преступлений, обладать огнестрельным оружием, боеприпасами и взрывчатыми веществами. В связи с этим уголовно-правовая регламентация и правильность применения действующего уголовного закона на практике, безусловно, актуальны.</w:t>
      </w:r>
    </w:p>
    <w:p w:rsidR="00CB3F4B" w:rsidRPr="0005244D" w:rsidRDefault="00CB3F4B" w:rsidP="00E754FB">
      <w:pPr>
        <w:spacing w:line="360" w:lineRule="auto"/>
        <w:ind w:firstLine="709"/>
        <w:rPr>
          <w:szCs w:val="28"/>
        </w:rPr>
      </w:pPr>
      <w:r w:rsidRPr="0005244D">
        <w:rPr>
          <w:color w:val="000000"/>
          <w:szCs w:val="28"/>
        </w:rPr>
        <w:t>Изучение судебной практики показало, что предметом преступлений, предусмотренных ст.ст. 294, 295 УК, чаще всего являлись боеприпасы -58,7%, винтовки и карабины - 14%, обрезы- 11%, пистолеты и револьверы - 9%, само самодельное оружие - 7,3% .[</w:t>
      </w:r>
      <w:r w:rsidR="00DC6902" w:rsidRPr="0005244D">
        <w:rPr>
          <w:color w:val="000000"/>
          <w:szCs w:val="28"/>
        </w:rPr>
        <w:t>23, с. 20</w:t>
      </w:r>
      <w:r w:rsidRPr="0005244D">
        <w:rPr>
          <w:color w:val="000000"/>
          <w:szCs w:val="28"/>
        </w:rPr>
        <w:t>]</w:t>
      </w:r>
    </w:p>
    <w:p w:rsidR="00CB3F4B" w:rsidRPr="0005244D" w:rsidRDefault="00CB3F4B" w:rsidP="00E754FB">
      <w:pPr>
        <w:spacing w:line="360" w:lineRule="auto"/>
        <w:ind w:firstLine="709"/>
        <w:rPr>
          <w:szCs w:val="28"/>
        </w:rPr>
      </w:pPr>
      <w:r w:rsidRPr="0005244D">
        <w:rPr>
          <w:color w:val="000000"/>
          <w:szCs w:val="28"/>
        </w:rPr>
        <w:t>Объектом преступления статьи 295 Уголовного Кодекса Республики Беларусь является общественная безопасность (Незаконные действия в отношении огнестрельного оружия, боеприпасов и взрывчатых веществ).</w:t>
      </w:r>
    </w:p>
    <w:p w:rsidR="00CB3F4B" w:rsidRPr="0005244D" w:rsidRDefault="00CB3F4B" w:rsidP="00E754FB">
      <w:pPr>
        <w:spacing w:line="360" w:lineRule="auto"/>
        <w:ind w:firstLine="709"/>
        <w:rPr>
          <w:color w:val="000000"/>
          <w:szCs w:val="28"/>
        </w:rPr>
      </w:pPr>
      <w:r w:rsidRPr="0005244D">
        <w:rPr>
          <w:color w:val="000000"/>
          <w:szCs w:val="28"/>
        </w:rPr>
        <w:t>В ч. 2 ст. 295 УК уголовно-противоправными деяниями признаются действия в отношении оружия и других предметов, которые либо полностью изъяты из гражданского оборота, либо обращение с ними осуществляется без соответствующего разрешения.</w:t>
      </w:r>
    </w:p>
    <w:p w:rsidR="00973308" w:rsidRPr="0005244D" w:rsidRDefault="00CB3F4B" w:rsidP="00E754FB">
      <w:pPr>
        <w:spacing w:line="360" w:lineRule="auto"/>
        <w:ind w:firstLine="709"/>
        <w:rPr>
          <w:color w:val="000000"/>
          <w:szCs w:val="28"/>
        </w:rPr>
      </w:pPr>
      <w:r w:rsidRPr="0005244D">
        <w:rPr>
          <w:color w:val="000000"/>
          <w:szCs w:val="28"/>
        </w:rPr>
        <w:t>Совершение любого из указанных в диспозиции ст. 295 УК альтернативных действий образует оконченный состав преступления, где устанавливается ответственность за незаконные изготовление, приобретение, передачу, сбыт, хранение, перевозку, пересылку или ношение огнестрельного оружия (кроме гладкоствольного охотничьего) или боеприпасов к нему, взрывчатых веществ, взрывных устройств, либо незаконные изготовление или сбыт основных частей к огнестрельному оружию или взрывным</w:t>
      </w:r>
      <w:r w:rsidR="0005244D">
        <w:rPr>
          <w:color w:val="000000"/>
          <w:szCs w:val="28"/>
        </w:rPr>
        <w:t xml:space="preserve"> </w:t>
      </w:r>
      <w:r w:rsidRPr="0005244D">
        <w:rPr>
          <w:color w:val="000000"/>
          <w:szCs w:val="28"/>
        </w:rPr>
        <w:t>устройствам.</w:t>
      </w:r>
      <w:r w:rsidR="0005244D">
        <w:rPr>
          <w:color w:val="000000"/>
          <w:szCs w:val="28"/>
        </w:rPr>
        <w:t xml:space="preserve"> </w:t>
      </w:r>
    </w:p>
    <w:p w:rsidR="00CB3F4B" w:rsidRPr="0005244D" w:rsidRDefault="00CB3F4B" w:rsidP="00E754FB">
      <w:pPr>
        <w:spacing w:line="360" w:lineRule="auto"/>
        <w:ind w:firstLine="709"/>
        <w:rPr>
          <w:color w:val="000000"/>
          <w:szCs w:val="28"/>
        </w:rPr>
      </w:pPr>
      <w:r w:rsidRPr="0005244D">
        <w:rPr>
          <w:color w:val="000000"/>
          <w:szCs w:val="28"/>
        </w:rPr>
        <w:t>Определение понятий «приобретение», «передача во владение», «сбыт», «хранение», «перевозка», «ношение» уголовный закон не содержит, поэтому в практике нет единства в понимании этих понятий.</w:t>
      </w:r>
      <w:r w:rsidR="00EF6AFA" w:rsidRPr="0005244D">
        <w:rPr>
          <w:color w:val="000000"/>
          <w:szCs w:val="28"/>
        </w:rPr>
        <w:t>[ 23, с. 23]</w:t>
      </w:r>
      <w:r w:rsidRPr="0005244D">
        <w:rPr>
          <w:color w:val="000000"/>
          <w:szCs w:val="28"/>
        </w:rPr>
        <w:t xml:space="preserve"> Но в постановлении Пленумом Верховного Суда Республики Беларусь «О судебной практике по делам преступлениях, связанных с незаконными действиями в отношении оружия, боеприпасов и взрывчатых веществ» данным понятием дано разъяснение .</w:t>
      </w:r>
    </w:p>
    <w:p w:rsidR="002A18B8" w:rsidRPr="0005244D" w:rsidRDefault="00CB3F4B" w:rsidP="00E754FB">
      <w:pPr>
        <w:widowControl w:val="0"/>
        <w:tabs>
          <w:tab w:val="left" w:pos="221"/>
        </w:tabs>
        <w:autoSpaceDE w:val="0"/>
        <w:autoSpaceDN w:val="0"/>
        <w:adjustRightInd w:val="0"/>
        <w:spacing w:line="360" w:lineRule="auto"/>
        <w:ind w:firstLine="709"/>
        <w:rPr>
          <w:color w:val="000000"/>
          <w:szCs w:val="28"/>
        </w:rPr>
      </w:pPr>
      <w:r w:rsidRPr="0005244D">
        <w:rPr>
          <w:color w:val="000000"/>
          <w:szCs w:val="28"/>
        </w:rPr>
        <w:t>Под незаконным изготовлением выше указанных предметов преступления</w:t>
      </w:r>
      <w:r w:rsidR="002A18B8" w:rsidRPr="0005244D">
        <w:rPr>
          <w:color w:val="000000"/>
          <w:szCs w:val="28"/>
        </w:rPr>
        <w:t xml:space="preserve">, </w:t>
      </w:r>
      <w:r w:rsidRPr="0005244D">
        <w:rPr>
          <w:color w:val="000000"/>
          <w:szCs w:val="28"/>
        </w:rPr>
        <w:t>следует признавать их создание или восстановление</w:t>
      </w:r>
      <w:r w:rsidR="002A18B8" w:rsidRPr="0005244D">
        <w:rPr>
          <w:color w:val="000000"/>
          <w:szCs w:val="28"/>
        </w:rPr>
        <w:t xml:space="preserve"> </w:t>
      </w:r>
      <w:r w:rsidRPr="0005244D">
        <w:rPr>
          <w:color w:val="000000"/>
          <w:szCs w:val="28"/>
        </w:rPr>
        <w:t>утраченных поражающих свойств, а также переделку каких-либо предметов (например, ракетниц, стартовых и строительных пистолетов, предметов бытового назначения), в результате которой они приобрели свойства соответствующих видов оружия, составных частей или компонентов к ним, боеприпасов, взрывчатых веществ, взрывных устройств или их основных частей.</w:t>
      </w:r>
      <w:r w:rsidR="00EF6AFA" w:rsidRPr="0005244D">
        <w:rPr>
          <w:color w:val="000000"/>
          <w:szCs w:val="28"/>
        </w:rPr>
        <w:t>[5]</w:t>
      </w:r>
    </w:p>
    <w:p w:rsidR="00CB3F4B" w:rsidRPr="0005244D" w:rsidRDefault="00CB3F4B" w:rsidP="00E754FB">
      <w:pPr>
        <w:widowControl w:val="0"/>
        <w:tabs>
          <w:tab w:val="left" w:pos="221"/>
        </w:tabs>
        <w:autoSpaceDE w:val="0"/>
        <w:autoSpaceDN w:val="0"/>
        <w:adjustRightInd w:val="0"/>
        <w:spacing w:line="360" w:lineRule="auto"/>
        <w:ind w:firstLine="709"/>
        <w:rPr>
          <w:color w:val="000000"/>
          <w:szCs w:val="28"/>
        </w:rPr>
      </w:pPr>
      <w:r w:rsidRPr="0005244D">
        <w:rPr>
          <w:color w:val="000000"/>
          <w:szCs w:val="28"/>
        </w:rPr>
        <w:t>Следует иметь в виду, что изготовление обрезов из охотничьего огнестрельного гладкоствольного оружия, в результате которого утрачиваются свойства охотничьего ружья, а также их приобретение, передача во владение, сбыт, хранение, перевозка, пересылка или ношение влекут ответственность по ч. 2 ст. 295 Уголовного Кодекса.</w:t>
      </w:r>
    </w:p>
    <w:p w:rsidR="00CB3F4B" w:rsidRPr="0005244D" w:rsidRDefault="00CB3F4B" w:rsidP="00E754FB">
      <w:pPr>
        <w:spacing w:line="360" w:lineRule="auto"/>
        <w:ind w:firstLine="709"/>
        <w:rPr>
          <w:szCs w:val="28"/>
        </w:rPr>
      </w:pPr>
      <w:r w:rsidRPr="0005244D">
        <w:rPr>
          <w:color w:val="000000"/>
          <w:szCs w:val="28"/>
        </w:rPr>
        <w:t>Так, Л. приобрел у знакомого два гладкоствольных охотничьих ружья, из которых изготовил два обреза. Сторона обвинения квалифицировала содеянное по ч. 2 ст. 295 Уголовного Кодекса по признакам «незаконное изготовление» и «незаконное хранение».</w:t>
      </w:r>
    </w:p>
    <w:p w:rsidR="00CB3F4B" w:rsidRPr="0005244D" w:rsidRDefault="00CB3F4B" w:rsidP="00E754FB">
      <w:pPr>
        <w:spacing w:line="360" w:lineRule="auto"/>
        <w:ind w:firstLine="709"/>
        <w:rPr>
          <w:szCs w:val="28"/>
        </w:rPr>
      </w:pPr>
      <w:r w:rsidRPr="0005244D">
        <w:rPr>
          <w:color w:val="000000"/>
          <w:szCs w:val="28"/>
        </w:rPr>
        <w:t>«Незаконное приобретение» как признак обвиняемому в вину не вменялось.</w:t>
      </w:r>
    </w:p>
    <w:p w:rsidR="00CB3F4B" w:rsidRPr="0005244D" w:rsidRDefault="00CB3F4B" w:rsidP="00E754FB">
      <w:pPr>
        <w:spacing w:line="360" w:lineRule="auto"/>
        <w:ind w:firstLine="709"/>
        <w:rPr>
          <w:szCs w:val="28"/>
        </w:rPr>
      </w:pPr>
      <w:r w:rsidRPr="0005244D">
        <w:rPr>
          <w:color w:val="000000"/>
          <w:szCs w:val="28"/>
        </w:rPr>
        <w:t>Суд Советского района г. Гомеля осудил Л. по ч. 2 ст. 295 Уголовного Кодекса, признав его виновным в незаконном изготовлении и незаконном хранении огнестрельного оружия.[</w:t>
      </w:r>
      <w:r w:rsidR="00EF6AFA" w:rsidRPr="0005244D">
        <w:rPr>
          <w:color w:val="000000"/>
          <w:szCs w:val="28"/>
        </w:rPr>
        <w:t>23, с. 21</w:t>
      </w:r>
      <w:r w:rsidRPr="0005244D">
        <w:rPr>
          <w:color w:val="000000"/>
          <w:szCs w:val="28"/>
        </w:rPr>
        <w:t>]</w:t>
      </w:r>
    </w:p>
    <w:p w:rsidR="00EF6AFA" w:rsidRPr="0005244D" w:rsidRDefault="00CB3F4B" w:rsidP="00E754FB">
      <w:pPr>
        <w:spacing w:line="360" w:lineRule="auto"/>
        <w:ind w:firstLine="709"/>
        <w:rPr>
          <w:color w:val="000000"/>
          <w:szCs w:val="28"/>
        </w:rPr>
      </w:pPr>
      <w:r w:rsidRPr="0005244D">
        <w:rPr>
          <w:color w:val="000000"/>
          <w:szCs w:val="28"/>
        </w:rPr>
        <w:t>Под незаконным приобретение предметов, указанных в ч. 2 ст. 295 следует понимать возмездное или безвозмездное их получение гражданами, не имеющими на это права, путем покупки, мены, в качестве вознаграждения за услуги, присвоения найденного, и т. д.</w:t>
      </w:r>
      <w:r w:rsidR="00EF6AFA" w:rsidRPr="0005244D">
        <w:rPr>
          <w:color w:val="000000"/>
          <w:szCs w:val="28"/>
        </w:rPr>
        <w:t>[5]</w:t>
      </w:r>
    </w:p>
    <w:p w:rsidR="00CB3F4B" w:rsidRPr="0005244D" w:rsidRDefault="00CB3F4B" w:rsidP="00E754FB">
      <w:pPr>
        <w:spacing w:line="360" w:lineRule="auto"/>
        <w:ind w:firstLine="709"/>
        <w:rPr>
          <w:szCs w:val="28"/>
        </w:rPr>
      </w:pPr>
      <w:r w:rsidRPr="0005244D">
        <w:rPr>
          <w:color w:val="000000"/>
          <w:szCs w:val="28"/>
        </w:rPr>
        <w:t>Большинство виновных указывало источником приобретения оружия, боеприпасов, взрывчатых веществ находку - 60%.[</w:t>
      </w:r>
      <w:r w:rsidR="00EF6AFA" w:rsidRPr="0005244D">
        <w:rPr>
          <w:color w:val="000000"/>
          <w:szCs w:val="28"/>
        </w:rPr>
        <w:t>23, с.</w:t>
      </w:r>
      <w:r w:rsidR="0005244D">
        <w:rPr>
          <w:color w:val="000000"/>
          <w:szCs w:val="28"/>
        </w:rPr>
        <w:t xml:space="preserve"> </w:t>
      </w:r>
      <w:r w:rsidR="00EF6AFA" w:rsidRPr="0005244D">
        <w:rPr>
          <w:color w:val="000000"/>
          <w:szCs w:val="28"/>
        </w:rPr>
        <w:t>21</w:t>
      </w:r>
      <w:r w:rsidRPr="0005244D">
        <w:rPr>
          <w:color w:val="000000"/>
          <w:szCs w:val="28"/>
        </w:rPr>
        <w:t>]</w:t>
      </w:r>
    </w:p>
    <w:p w:rsidR="00CB3F4B" w:rsidRPr="0005244D" w:rsidRDefault="00CB3F4B" w:rsidP="00E754FB">
      <w:pPr>
        <w:spacing w:line="360" w:lineRule="auto"/>
        <w:ind w:firstLine="709"/>
        <w:rPr>
          <w:szCs w:val="28"/>
        </w:rPr>
      </w:pPr>
      <w:r w:rsidRPr="0005244D">
        <w:rPr>
          <w:color w:val="000000"/>
          <w:szCs w:val="28"/>
        </w:rPr>
        <w:t>Приобретение оружия путем присвоения найденного во всех случаях обоснованно квалифицировалось как незаконное приобретение.</w:t>
      </w:r>
    </w:p>
    <w:p w:rsidR="00CB3F4B" w:rsidRPr="0005244D" w:rsidRDefault="00CB3F4B" w:rsidP="00E754FB">
      <w:pPr>
        <w:spacing w:line="360" w:lineRule="auto"/>
        <w:ind w:firstLine="709"/>
        <w:rPr>
          <w:szCs w:val="28"/>
        </w:rPr>
      </w:pPr>
      <w:r w:rsidRPr="0005244D">
        <w:rPr>
          <w:color w:val="000000"/>
          <w:szCs w:val="28"/>
        </w:rPr>
        <w:t>Здесь важно отметить, что если лицо получало оружие для временного хранения, суды обоснованно исключали из обвинения признак «незаконное приобретение».</w:t>
      </w:r>
    </w:p>
    <w:p w:rsidR="00CB3F4B" w:rsidRPr="0005244D" w:rsidRDefault="00CB3F4B" w:rsidP="00E754FB">
      <w:pPr>
        <w:spacing w:line="360" w:lineRule="auto"/>
        <w:ind w:firstLine="709"/>
        <w:rPr>
          <w:szCs w:val="28"/>
        </w:rPr>
      </w:pPr>
      <w:r w:rsidRPr="0005244D">
        <w:rPr>
          <w:color w:val="000000"/>
          <w:szCs w:val="28"/>
        </w:rPr>
        <w:t>П. передал И. обрез для хранения, который тот хранил в подвале своего дома, а затем вернул П.</w:t>
      </w:r>
    </w:p>
    <w:p w:rsidR="00CB3F4B" w:rsidRPr="0005244D" w:rsidRDefault="00CB3F4B" w:rsidP="00E754FB">
      <w:pPr>
        <w:spacing w:line="360" w:lineRule="auto"/>
        <w:ind w:firstLine="709"/>
        <w:rPr>
          <w:szCs w:val="28"/>
        </w:rPr>
      </w:pPr>
      <w:r w:rsidRPr="0005244D">
        <w:rPr>
          <w:color w:val="000000"/>
          <w:szCs w:val="28"/>
        </w:rPr>
        <w:t>Сторона обвинения квалифицировала действия И. по ч. 2 ст. 295 Уголовного Кодекса по признакам «незаконное приобретение, хранение, передача во владение» огнестрельного оружия.</w:t>
      </w:r>
    </w:p>
    <w:p w:rsidR="002A18B8" w:rsidRPr="0005244D" w:rsidRDefault="00CB3F4B" w:rsidP="00E754FB">
      <w:pPr>
        <w:spacing w:line="360" w:lineRule="auto"/>
        <w:ind w:firstLine="709"/>
        <w:rPr>
          <w:szCs w:val="28"/>
        </w:rPr>
      </w:pPr>
      <w:r w:rsidRPr="0005244D">
        <w:rPr>
          <w:color w:val="000000"/>
          <w:szCs w:val="28"/>
        </w:rPr>
        <w:t xml:space="preserve">Суд Советского района г. Гомеля приговором от 1 марта </w:t>
      </w:r>
      <w:smartTag w:uri="urn:schemas-microsoft-com:office:smarttags" w:element="metricconverter">
        <w:smartTagPr>
          <w:attr w:name="ProductID" w:val="2007 г"/>
        </w:smartTagPr>
        <w:r w:rsidRPr="0005244D">
          <w:rPr>
            <w:color w:val="000000"/>
            <w:szCs w:val="28"/>
          </w:rPr>
          <w:t>2007 г</w:t>
        </w:r>
      </w:smartTag>
      <w:r w:rsidRPr="0005244D">
        <w:rPr>
          <w:color w:val="000000"/>
          <w:szCs w:val="28"/>
        </w:rPr>
        <w:t>. признал И. виновным по ч. 2 ст. 295 Уголовного Кодекса по признакам «незаконное хранение и передача во владение», обоснованно исключив признак «незаконное приобретение». При этом суд указал в приговоре, что обрез был передан И. для временного хранения. Он им не пользовался, а лишь хранил, а затем вернул П., поэтому признак «незаконное приобретение» не нашел своего подтверждения.[</w:t>
      </w:r>
      <w:r w:rsidR="00EF6AFA" w:rsidRPr="0005244D">
        <w:rPr>
          <w:color w:val="000000"/>
          <w:szCs w:val="28"/>
        </w:rPr>
        <w:t>23, с.21</w:t>
      </w:r>
      <w:r w:rsidRPr="0005244D">
        <w:rPr>
          <w:color w:val="000000"/>
          <w:szCs w:val="28"/>
        </w:rPr>
        <w:t>]</w:t>
      </w:r>
    </w:p>
    <w:p w:rsidR="002A18B8" w:rsidRPr="0005244D" w:rsidRDefault="00CB3F4B" w:rsidP="00E754FB">
      <w:pPr>
        <w:spacing w:line="360" w:lineRule="auto"/>
        <w:ind w:firstLine="709"/>
        <w:rPr>
          <w:szCs w:val="28"/>
        </w:rPr>
      </w:pPr>
      <w:r w:rsidRPr="0005244D">
        <w:rPr>
          <w:color w:val="000000"/>
          <w:szCs w:val="28"/>
        </w:rPr>
        <w:t>Под незаконной передачей во владение огнестрельного оружия, боеприпасов, взрывчатых веществ, взрывных устройств, составных частей или компонентов огнестрельного оружия</w:t>
      </w:r>
      <w:r w:rsidR="0005244D">
        <w:rPr>
          <w:color w:val="000000"/>
          <w:szCs w:val="28"/>
        </w:rPr>
        <w:t xml:space="preserve"> </w:t>
      </w:r>
      <w:r w:rsidRPr="0005244D">
        <w:rPr>
          <w:color w:val="000000"/>
          <w:szCs w:val="28"/>
        </w:rPr>
        <w:t>следует признавать, в частности, предоставление указанных предметов для временного использования, в качестве залога, для хранения на безвозмездной или возмездной основе иным лицам с нарушением установленного законодательством порядка.</w:t>
      </w:r>
      <w:r w:rsidRPr="0005244D">
        <w:rPr>
          <w:szCs w:val="28"/>
        </w:rPr>
        <w:t xml:space="preserve"> </w:t>
      </w:r>
      <w:r w:rsidRPr="0005244D">
        <w:rPr>
          <w:color w:val="000000"/>
          <w:szCs w:val="28"/>
        </w:rPr>
        <w:t>Субъектами данного преступления следует признавать как лиц, которые владели данными предметами на законном основании, так и не имевших права обладать и распоряжаться ими.</w:t>
      </w:r>
    </w:p>
    <w:p w:rsidR="00CB3F4B" w:rsidRPr="0005244D" w:rsidRDefault="00CB3F4B" w:rsidP="00E754FB">
      <w:pPr>
        <w:tabs>
          <w:tab w:val="left" w:pos="240"/>
        </w:tabs>
        <w:spacing w:line="360" w:lineRule="auto"/>
        <w:ind w:firstLine="709"/>
        <w:rPr>
          <w:szCs w:val="28"/>
        </w:rPr>
      </w:pPr>
      <w:r w:rsidRPr="0005244D">
        <w:rPr>
          <w:color w:val="000000"/>
          <w:szCs w:val="28"/>
        </w:rPr>
        <w:t>Незаконный сбыт огнестрельного оружия, боеприпасов, взрывчатых веществ, взрывных устройств, составных частей или компонентов огнестрельного оружия, основных частей взрывных устройств необходимо квалифицировать продажу, дарение, отчуждение в иной форме перечисленных предметов их владельцами другим лицам в нарушение порядка, установленного законодательством.</w:t>
      </w:r>
      <w:r w:rsidR="00EF6AFA" w:rsidRPr="0005244D">
        <w:rPr>
          <w:color w:val="000000"/>
          <w:szCs w:val="28"/>
        </w:rPr>
        <w:t>[5]</w:t>
      </w:r>
    </w:p>
    <w:p w:rsidR="00CB3F4B" w:rsidRPr="0005244D" w:rsidRDefault="00CB3F4B" w:rsidP="00E754FB">
      <w:pPr>
        <w:spacing w:line="360" w:lineRule="auto"/>
        <w:ind w:firstLine="709"/>
        <w:rPr>
          <w:szCs w:val="28"/>
        </w:rPr>
      </w:pPr>
      <w:r w:rsidRPr="0005244D">
        <w:rPr>
          <w:color w:val="000000"/>
          <w:szCs w:val="28"/>
        </w:rPr>
        <w:t>Ответственность за незаконное хранение огнестрельного оружия, боеприпасов, взрывчатых веществ, взрывных устройств</w:t>
      </w:r>
      <w:r w:rsidR="0005244D">
        <w:rPr>
          <w:color w:val="000000"/>
          <w:szCs w:val="28"/>
        </w:rPr>
        <w:t xml:space="preserve"> </w:t>
      </w:r>
      <w:r w:rsidRPr="0005244D">
        <w:rPr>
          <w:color w:val="000000"/>
          <w:szCs w:val="28"/>
        </w:rPr>
        <w:t>несут лица, которые обладают такими предметами без законных оснований независимо от места, способа хранения и времени, в течение которого обеспечивалась сохранность. По изученным делам как хранение расценивались действия не только когда оружие и боеприпасы были сокрыты в тайниках и иных местах, обеспечивающих сохранность, но и когда открыто находились в помещении.</w:t>
      </w:r>
    </w:p>
    <w:p w:rsidR="00CB3F4B" w:rsidRPr="0005244D" w:rsidRDefault="00CB3F4B" w:rsidP="00E754FB">
      <w:pPr>
        <w:spacing w:line="360" w:lineRule="auto"/>
        <w:ind w:firstLine="709"/>
        <w:rPr>
          <w:szCs w:val="28"/>
        </w:rPr>
      </w:pPr>
      <w:r w:rsidRPr="0005244D">
        <w:rPr>
          <w:color w:val="000000"/>
          <w:szCs w:val="28"/>
        </w:rPr>
        <w:t>Преступные действия Р. выразились в том, что он в неустановленное время при неустановленных обстоятельствах приобрел три патрона, которые хранил у себя в квартире (в пепельнице на холодильнике).</w:t>
      </w:r>
    </w:p>
    <w:p w:rsidR="00CB3F4B" w:rsidRPr="0005244D" w:rsidRDefault="00CB3F4B" w:rsidP="00E754FB">
      <w:pPr>
        <w:spacing w:line="360" w:lineRule="auto"/>
        <w:ind w:firstLine="709"/>
        <w:rPr>
          <w:szCs w:val="28"/>
        </w:rPr>
      </w:pPr>
      <w:r w:rsidRPr="0005244D">
        <w:rPr>
          <w:color w:val="000000"/>
          <w:szCs w:val="28"/>
        </w:rPr>
        <w:t>Их обнаружил участковый инспектор, прибывший в квартиру Р. по вызову его бывшей жены в связи со скандалом.</w:t>
      </w:r>
    </w:p>
    <w:p w:rsidR="002A18B8" w:rsidRPr="0005244D" w:rsidRDefault="00CB3F4B" w:rsidP="00E754FB">
      <w:pPr>
        <w:spacing w:line="360" w:lineRule="auto"/>
        <w:ind w:firstLine="709"/>
        <w:rPr>
          <w:szCs w:val="28"/>
        </w:rPr>
      </w:pPr>
      <w:r w:rsidRPr="0005244D">
        <w:rPr>
          <w:color w:val="000000"/>
          <w:szCs w:val="28"/>
        </w:rPr>
        <w:t xml:space="preserve">Суд Барановичского района и г. Барановичи </w:t>
      </w:r>
      <w:r w:rsidRPr="0005244D">
        <w:rPr>
          <w:bCs/>
          <w:color w:val="000000"/>
          <w:szCs w:val="28"/>
        </w:rPr>
        <w:t>приговором от</w:t>
      </w:r>
      <w:r w:rsidRPr="0005244D">
        <w:rPr>
          <w:b/>
          <w:bCs/>
          <w:color w:val="000000"/>
          <w:szCs w:val="28"/>
        </w:rPr>
        <w:t xml:space="preserve"> </w:t>
      </w:r>
      <w:r w:rsidRPr="0005244D">
        <w:rPr>
          <w:color w:val="000000"/>
          <w:szCs w:val="28"/>
        </w:rPr>
        <w:t xml:space="preserve">27 июня </w:t>
      </w:r>
      <w:smartTag w:uri="urn:schemas-microsoft-com:office:smarttags" w:element="metricconverter">
        <w:smartTagPr>
          <w:attr w:name="ProductID" w:val="2007 г"/>
        </w:smartTagPr>
        <w:r w:rsidRPr="0005244D">
          <w:rPr>
            <w:color w:val="000000"/>
            <w:szCs w:val="28"/>
          </w:rPr>
          <w:t>2007 г</w:t>
        </w:r>
      </w:smartTag>
      <w:r w:rsidRPr="0005244D">
        <w:rPr>
          <w:color w:val="000000"/>
          <w:szCs w:val="28"/>
        </w:rPr>
        <w:t>. осудил Р. по ч. 2 ст. 295 Уголовного Кодекса, признав его виновным в том числе и по признаку «незаконное хранение» боеприпасов.</w:t>
      </w:r>
    </w:p>
    <w:p w:rsidR="002A18B8" w:rsidRPr="0005244D" w:rsidRDefault="00CB3F4B" w:rsidP="00E754FB">
      <w:pPr>
        <w:spacing w:line="360" w:lineRule="auto"/>
        <w:ind w:firstLine="709"/>
        <w:rPr>
          <w:szCs w:val="28"/>
        </w:rPr>
      </w:pPr>
      <w:r w:rsidRPr="0005244D">
        <w:rPr>
          <w:color w:val="000000"/>
          <w:szCs w:val="28"/>
        </w:rPr>
        <w:t>Незаконное ношение огнестрельного оружия, боеприпасов, взрывчатых веществ, взрывных устройств, составных частей или компонентов огнестрельного оружия</w:t>
      </w:r>
      <w:r w:rsidR="0005244D">
        <w:rPr>
          <w:color w:val="000000"/>
          <w:szCs w:val="28"/>
        </w:rPr>
        <w:t xml:space="preserve"> </w:t>
      </w:r>
      <w:r w:rsidRPr="0005244D">
        <w:rPr>
          <w:color w:val="000000"/>
          <w:szCs w:val="28"/>
        </w:rPr>
        <w:t>предполагает их нахождение непосредственно при себе (на ремне, в кобуре, в руках, в сумке, в одежде и т.п.) без соответствующего разрешения.</w:t>
      </w:r>
    </w:p>
    <w:p w:rsidR="002A18B8" w:rsidRPr="0005244D" w:rsidRDefault="00CB3F4B" w:rsidP="00E754FB">
      <w:pPr>
        <w:spacing w:line="360" w:lineRule="auto"/>
        <w:ind w:firstLine="709"/>
        <w:rPr>
          <w:szCs w:val="28"/>
        </w:rPr>
      </w:pPr>
      <w:r w:rsidRPr="0005244D">
        <w:rPr>
          <w:color w:val="000000"/>
          <w:szCs w:val="28"/>
        </w:rPr>
        <w:t>Под незаконной перевозкой предметов, указанных выше предметов следует</w:t>
      </w:r>
      <w:r w:rsidR="002A18B8" w:rsidRPr="0005244D">
        <w:rPr>
          <w:color w:val="000000"/>
          <w:szCs w:val="28"/>
        </w:rPr>
        <w:t xml:space="preserve"> </w:t>
      </w:r>
      <w:r w:rsidRPr="0005244D">
        <w:rPr>
          <w:color w:val="000000"/>
          <w:szCs w:val="28"/>
        </w:rPr>
        <w:t>понимать их перемещение из одного места в другое, в том числе в пределах одного и того же населенного пункта, воздушным, железнодорожным, водным, автомобильным и другими видами транспорта без соответствующего разрешения.</w:t>
      </w:r>
    </w:p>
    <w:p w:rsidR="00CB3F4B" w:rsidRPr="0005244D" w:rsidRDefault="00CB3F4B" w:rsidP="00E754FB">
      <w:pPr>
        <w:spacing w:line="360" w:lineRule="auto"/>
        <w:ind w:firstLine="709"/>
        <w:rPr>
          <w:szCs w:val="28"/>
        </w:rPr>
      </w:pPr>
      <w:r w:rsidRPr="0005244D">
        <w:rPr>
          <w:color w:val="000000"/>
          <w:szCs w:val="28"/>
        </w:rPr>
        <w:t>Незаконной пересылкой является отправление из одного пункта в другой почтой, багажом, нарочным, с использованием транспортных средств или иным способом, когда их фактическое перемещение осуществляется без участия отправителя.</w:t>
      </w:r>
    </w:p>
    <w:p w:rsidR="00CB3F4B" w:rsidRPr="0005244D" w:rsidRDefault="00CB3F4B" w:rsidP="00E754FB">
      <w:pPr>
        <w:spacing w:line="360" w:lineRule="auto"/>
        <w:ind w:firstLine="709"/>
        <w:rPr>
          <w:color w:val="000000"/>
          <w:szCs w:val="28"/>
        </w:rPr>
      </w:pPr>
      <w:r w:rsidRPr="0005244D">
        <w:rPr>
          <w:color w:val="000000"/>
          <w:szCs w:val="28"/>
        </w:rPr>
        <w:t xml:space="preserve">Лица, осуществляющие незаконную перевозку или пересылку, несут ответственность независимо от того принадлежат ли им перемещаемые предметы. </w:t>
      </w:r>
    </w:p>
    <w:p w:rsidR="002A18B8" w:rsidRPr="0005244D" w:rsidRDefault="00CB3F4B" w:rsidP="00E754FB">
      <w:pPr>
        <w:spacing w:line="360" w:lineRule="auto"/>
        <w:ind w:firstLine="709"/>
        <w:rPr>
          <w:szCs w:val="28"/>
        </w:rPr>
      </w:pPr>
      <w:r w:rsidRPr="0005244D">
        <w:rPr>
          <w:color w:val="000000"/>
          <w:szCs w:val="28"/>
        </w:rPr>
        <w:t>Если оружие или иные предметы находились при виновном и он с ними перемещался, эти действия, как правило, обоснованно расценивались как ношение. Во всех случаях, когда лицо перемещало оружие и другие предметы при себе на любых видах транспорта, эти действия обоснованно рассматривались как перевозка.</w:t>
      </w:r>
      <w:r w:rsidR="002A18B8" w:rsidRPr="0005244D">
        <w:rPr>
          <w:szCs w:val="28"/>
        </w:rPr>
        <w:t xml:space="preserve"> </w:t>
      </w:r>
    </w:p>
    <w:p w:rsidR="00CB3F4B" w:rsidRPr="0005244D" w:rsidRDefault="00CB3F4B" w:rsidP="00E754FB">
      <w:pPr>
        <w:spacing w:line="360" w:lineRule="auto"/>
        <w:ind w:firstLine="709"/>
        <w:rPr>
          <w:szCs w:val="28"/>
        </w:rPr>
      </w:pPr>
      <w:r w:rsidRPr="0005244D">
        <w:rPr>
          <w:color w:val="000000"/>
          <w:szCs w:val="28"/>
        </w:rPr>
        <w:t>Также следует отметить, что право на приобретение оружия с</w:t>
      </w:r>
      <w:r w:rsidR="002A18B8" w:rsidRPr="0005244D">
        <w:rPr>
          <w:color w:val="000000"/>
          <w:szCs w:val="28"/>
        </w:rPr>
        <w:t>а</w:t>
      </w:r>
      <w:r w:rsidRPr="0005244D">
        <w:rPr>
          <w:color w:val="000000"/>
          <w:szCs w:val="28"/>
        </w:rPr>
        <w:t>мообороны, спортивного, сигнального оружия и боеприпасов к нему имеют граждане Республики Беларусь, достигшие восемнадцатилетнего возраста, после получения разрешения на приобретение конкретного вида оружия в органах внутренних дел. Для получения разрешения на приобретение оружия</w:t>
      </w:r>
      <w:r w:rsidR="00EF6AFA" w:rsidRPr="0005244D">
        <w:rPr>
          <w:color w:val="000000"/>
          <w:szCs w:val="28"/>
        </w:rPr>
        <w:t>,</w:t>
      </w:r>
      <w:r w:rsidRPr="0005244D">
        <w:rPr>
          <w:color w:val="000000"/>
          <w:szCs w:val="28"/>
        </w:rPr>
        <w:t xml:space="preserve"> гражданин Республики Беларусь обязан предоставить в орган внутренних дел по месту жительства заявление; медицинское заключение об отсутствии противопоказаний к владению оружием, связанных с нарушением зрения, психическим заболеванием, алкоголизмом, наркоманией или токсикоманией; документ, подтверждающий гражданство Республики Беларусь; две фотографии.</w:t>
      </w:r>
      <w:r w:rsidR="0005244D">
        <w:rPr>
          <w:color w:val="000000"/>
          <w:szCs w:val="28"/>
        </w:rPr>
        <w:t xml:space="preserve"> </w:t>
      </w:r>
      <w:r w:rsidRPr="0005244D">
        <w:rPr>
          <w:color w:val="000000"/>
          <w:szCs w:val="28"/>
        </w:rPr>
        <w:t>Право на приобретение оружия и боеприпасов для выполнение своих уставных задач имеют</w:t>
      </w:r>
      <w:r w:rsidR="00EF6AFA" w:rsidRPr="0005244D">
        <w:rPr>
          <w:color w:val="000000"/>
          <w:szCs w:val="28"/>
        </w:rPr>
        <w:t xml:space="preserve"> также и</w:t>
      </w:r>
      <w:r w:rsidRPr="0005244D">
        <w:rPr>
          <w:color w:val="000000"/>
          <w:szCs w:val="28"/>
        </w:rPr>
        <w:t xml:space="preserve"> юридические лица, основанные на государственной</w:t>
      </w:r>
      <w:r w:rsidR="00EF6AFA" w:rsidRPr="0005244D">
        <w:rPr>
          <w:color w:val="000000"/>
          <w:szCs w:val="28"/>
        </w:rPr>
        <w:t xml:space="preserve"> форме</w:t>
      </w:r>
      <w:r w:rsidRPr="0005244D">
        <w:rPr>
          <w:color w:val="000000"/>
          <w:szCs w:val="28"/>
        </w:rPr>
        <w:t xml:space="preserve"> собственности и занимающиеся исследованием, разработкой, испытанием, изготовлением, ремонтом оружия, его составных частей и компонентов, боеприпасов к нему, имеют право приобретать виды, типы и модели оружия, его составных частей и компонентов, боеприпасов к нему, предусмотренные специальным разрешением ( лицензией ), дающим право на производство, и соответствующими техническими нормативными правовыми актами в области технического нормирования и стандартизации.</w:t>
      </w:r>
      <w:r w:rsidR="0005244D">
        <w:rPr>
          <w:color w:val="000000"/>
          <w:szCs w:val="28"/>
        </w:rPr>
        <w:t xml:space="preserve"> </w:t>
      </w:r>
      <w:r w:rsidRPr="0005244D">
        <w:rPr>
          <w:color w:val="000000"/>
          <w:szCs w:val="28"/>
        </w:rPr>
        <w:t>Использование юридическими лицами с особыми уставными задачами полученного во временное пользование боевого оружия в целях, не предусмотренных законодательством Республики Беларусь, запрещается.</w:t>
      </w:r>
      <w:r w:rsidR="0005244D">
        <w:rPr>
          <w:color w:val="000000"/>
          <w:szCs w:val="28"/>
        </w:rPr>
        <w:t xml:space="preserve"> </w:t>
      </w:r>
      <w:r w:rsidRPr="0005244D">
        <w:rPr>
          <w:color w:val="000000"/>
          <w:szCs w:val="28"/>
        </w:rPr>
        <w:t xml:space="preserve">Выдача оружия и боеприпасов работникам юридических лиц с особыми уставными задачами осуществляется по решению руководителей указанных юридических лиц после прохождения работниками соответствующей подготовки и при отсутствии оснований, </w:t>
      </w:r>
      <w:r w:rsidR="002A18B8" w:rsidRPr="0005244D">
        <w:rPr>
          <w:color w:val="000000"/>
          <w:szCs w:val="28"/>
        </w:rPr>
        <w:t>препятствующих</w:t>
      </w:r>
      <w:r w:rsidRPr="0005244D">
        <w:rPr>
          <w:color w:val="000000"/>
          <w:szCs w:val="28"/>
        </w:rPr>
        <w:t xml:space="preserve"> получению ими разрешения на приобретение гражданского оружия. Эти работники обязаны проходить периодическую проверку на пригодность к действиям в условиях, связанных с применением огнестрельного оружия, и иметь разрешение органов внутренних дел на хранение и ношение служебного оружия. Лица, подлежащие государственной защите в соответствии с законодательством Республики Беларусь, имеют право получать во временное пользование огнестрельное оружие и боеприпасы в порядке , определяемом Президентом Республики Беларусь.[</w:t>
      </w:r>
      <w:r w:rsidR="00DF6716" w:rsidRPr="0005244D">
        <w:rPr>
          <w:color w:val="000000"/>
          <w:szCs w:val="28"/>
        </w:rPr>
        <w:t>4</w:t>
      </w:r>
      <w:r w:rsidRPr="0005244D">
        <w:rPr>
          <w:color w:val="000000"/>
          <w:szCs w:val="28"/>
        </w:rPr>
        <w:t>]</w:t>
      </w:r>
    </w:p>
    <w:p w:rsidR="00CB3F4B" w:rsidRPr="0005244D" w:rsidRDefault="00CB3F4B" w:rsidP="00E754FB">
      <w:pPr>
        <w:spacing w:line="360" w:lineRule="auto"/>
        <w:ind w:firstLine="709"/>
        <w:rPr>
          <w:color w:val="000000"/>
          <w:szCs w:val="28"/>
        </w:rPr>
      </w:pPr>
      <w:r w:rsidRPr="0005244D">
        <w:rPr>
          <w:color w:val="000000"/>
          <w:szCs w:val="28"/>
        </w:rPr>
        <w:t>Квалифицированным состав преступления, предусмотренного ч. 2 данной статьи, становится в случае совершения указанных в ней деяний:</w:t>
      </w:r>
    </w:p>
    <w:p w:rsidR="00CB3F4B" w:rsidRPr="0005244D" w:rsidRDefault="00CB3F4B" w:rsidP="00E754FB">
      <w:pPr>
        <w:spacing w:line="360" w:lineRule="auto"/>
        <w:ind w:firstLine="709"/>
        <w:rPr>
          <w:color w:val="000000"/>
          <w:szCs w:val="28"/>
        </w:rPr>
      </w:pPr>
      <w:r w:rsidRPr="0005244D">
        <w:rPr>
          <w:color w:val="000000"/>
          <w:szCs w:val="28"/>
        </w:rPr>
        <w:t>1. повторно (тождественная повторность). Последовательное совершение различных действий в отношении одного и того же предмета (например, изготовление, хранение и сбыт пистолета) или партии предметов не образуют повторности, которая предполагает совершение действий с разными предметами и по вновь возникшему умыслу. Не образует повторности и предшествующее незаконное изготовление или сбыт охотничьего гладкоствольного оружия или его основных частей;</w:t>
      </w:r>
    </w:p>
    <w:p w:rsidR="00CB3F4B" w:rsidRPr="0005244D" w:rsidRDefault="00CB3F4B" w:rsidP="00E754FB">
      <w:pPr>
        <w:spacing w:line="360" w:lineRule="auto"/>
        <w:ind w:firstLine="709"/>
        <w:rPr>
          <w:color w:val="000000"/>
          <w:szCs w:val="28"/>
        </w:rPr>
      </w:pPr>
      <w:r w:rsidRPr="0005244D">
        <w:rPr>
          <w:color w:val="000000"/>
          <w:szCs w:val="28"/>
        </w:rPr>
        <w:t>2.</w:t>
      </w:r>
      <w:r w:rsidR="0005244D">
        <w:rPr>
          <w:color w:val="000000"/>
          <w:szCs w:val="28"/>
        </w:rPr>
        <w:t xml:space="preserve"> </w:t>
      </w:r>
      <w:r w:rsidRPr="0005244D">
        <w:rPr>
          <w:color w:val="000000"/>
          <w:szCs w:val="28"/>
        </w:rPr>
        <w:t>группой лиц по предварительному сговору.</w:t>
      </w:r>
    </w:p>
    <w:p w:rsidR="00CB3F4B" w:rsidRPr="0005244D" w:rsidRDefault="00CB3F4B" w:rsidP="00E754FB">
      <w:pPr>
        <w:spacing w:line="360" w:lineRule="auto"/>
        <w:ind w:firstLine="709"/>
        <w:rPr>
          <w:color w:val="000000"/>
          <w:szCs w:val="28"/>
        </w:rPr>
      </w:pPr>
      <w:r w:rsidRPr="0005244D">
        <w:rPr>
          <w:color w:val="000000"/>
          <w:szCs w:val="28"/>
        </w:rPr>
        <w:t>Особо отягчает ответственность виновных совершение деяний, предусмотренных частями 2 или 3 ст. 295, которые совершены организованной группой.</w:t>
      </w:r>
    </w:p>
    <w:p w:rsidR="00CB3F4B" w:rsidRPr="0005244D" w:rsidRDefault="00CB3F4B" w:rsidP="00E754FB">
      <w:pPr>
        <w:spacing w:line="360" w:lineRule="auto"/>
        <w:ind w:firstLine="709"/>
        <w:rPr>
          <w:color w:val="000000"/>
          <w:szCs w:val="28"/>
        </w:rPr>
      </w:pPr>
      <w:r w:rsidRPr="0005244D">
        <w:rPr>
          <w:color w:val="000000"/>
          <w:szCs w:val="28"/>
        </w:rPr>
        <w:t>Важно отметить, что в примечании данной к статьям 295-297 Уголовного Кодекса Республики Беларусь</w:t>
      </w:r>
      <w:r w:rsidR="00DF6716" w:rsidRPr="0005244D">
        <w:rPr>
          <w:color w:val="000000"/>
          <w:szCs w:val="28"/>
        </w:rPr>
        <w:t>,</w:t>
      </w:r>
      <w:r w:rsidRPr="0005244D">
        <w:rPr>
          <w:color w:val="000000"/>
          <w:szCs w:val="28"/>
        </w:rPr>
        <w:t xml:space="preserve"> </w:t>
      </w:r>
      <w:r w:rsidR="00DF6716" w:rsidRPr="0005244D">
        <w:rPr>
          <w:color w:val="000000"/>
          <w:szCs w:val="28"/>
        </w:rPr>
        <w:t>л</w:t>
      </w:r>
      <w:r w:rsidRPr="0005244D">
        <w:rPr>
          <w:color w:val="000000"/>
          <w:szCs w:val="28"/>
        </w:rPr>
        <w:t>ицо, добровольно сдавшее предметы, указанные в статьях 295-297 УК, освобождается от уголовной</w:t>
      </w:r>
      <w:r w:rsidR="002A18B8" w:rsidRPr="0005244D">
        <w:rPr>
          <w:color w:val="000000"/>
          <w:szCs w:val="28"/>
        </w:rPr>
        <w:t xml:space="preserve"> </w:t>
      </w:r>
      <w:r w:rsidRPr="0005244D">
        <w:rPr>
          <w:color w:val="000000"/>
          <w:szCs w:val="28"/>
        </w:rPr>
        <w:t>ответственности за действия, предусмотренные этими статьями, кроме случаев сбыта (примечание к ст. 295 УК).</w:t>
      </w:r>
      <w:r w:rsidR="002A18B8" w:rsidRPr="0005244D">
        <w:rPr>
          <w:color w:val="000000"/>
          <w:szCs w:val="28"/>
        </w:rPr>
        <w:t xml:space="preserve"> </w:t>
      </w:r>
      <w:r w:rsidRPr="0005244D">
        <w:rPr>
          <w:color w:val="000000"/>
          <w:szCs w:val="28"/>
        </w:rPr>
        <w:t>Добровольной признается такая сдача, когда лицо, имея возможность и далее обладать любым из этих предметов,</w:t>
      </w:r>
      <w:r w:rsidR="002A18B8" w:rsidRPr="0005244D">
        <w:rPr>
          <w:color w:val="000000"/>
          <w:szCs w:val="28"/>
        </w:rPr>
        <w:t xml:space="preserve"> </w:t>
      </w:r>
      <w:r w:rsidRPr="0005244D">
        <w:rPr>
          <w:color w:val="000000"/>
          <w:szCs w:val="28"/>
        </w:rPr>
        <w:t>по своей воле, независимо от мотивов, передает их или информацию об их месте нахождения представителям</w:t>
      </w:r>
      <w:r w:rsidR="002A18B8" w:rsidRPr="0005244D">
        <w:rPr>
          <w:color w:val="000000"/>
          <w:szCs w:val="28"/>
        </w:rPr>
        <w:t xml:space="preserve"> </w:t>
      </w:r>
      <w:r w:rsidRPr="0005244D">
        <w:rPr>
          <w:color w:val="000000"/>
          <w:szCs w:val="28"/>
        </w:rPr>
        <w:t>власти. Добровольность сдачи оценивается с учетом конкретных обстоятельств дела.</w:t>
      </w:r>
    </w:p>
    <w:p w:rsidR="00CB3F4B" w:rsidRPr="0005244D" w:rsidRDefault="00CB3F4B" w:rsidP="00E754FB">
      <w:pPr>
        <w:spacing w:line="360" w:lineRule="auto"/>
        <w:ind w:firstLine="709"/>
        <w:rPr>
          <w:szCs w:val="28"/>
        </w:rPr>
      </w:pPr>
      <w:r w:rsidRPr="0005244D">
        <w:rPr>
          <w:color w:val="000000"/>
          <w:szCs w:val="28"/>
        </w:rPr>
        <w:t>Например, органы предварительного расследования и суды не считают добровольной выдачу оружия и иных предметов, если такая выдача произошла в ответ на предложение</w:t>
      </w:r>
      <w:r w:rsidRPr="0005244D">
        <w:rPr>
          <w:szCs w:val="28"/>
        </w:rPr>
        <w:t xml:space="preserve"> </w:t>
      </w:r>
      <w:r w:rsidRPr="0005244D">
        <w:rPr>
          <w:color w:val="000000"/>
          <w:szCs w:val="28"/>
        </w:rPr>
        <w:t>лиц, производящих обыск</w:t>
      </w:r>
      <w:r w:rsidR="00DF6716" w:rsidRPr="0005244D">
        <w:rPr>
          <w:color w:val="000000"/>
          <w:szCs w:val="28"/>
        </w:rPr>
        <w:t>.</w:t>
      </w:r>
      <w:r w:rsidRPr="0005244D">
        <w:rPr>
          <w:color w:val="000000"/>
          <w:szCs w:val="28"/>
        </w:rPr>
        <w:t xml:space="preserve"> Если же лицо выдало оружие и другие предмета по своей воле при реальной возможности дальнейшего хранения, действия лица признаются добровольной выдачей.</w:t>
      </w:r>
    </w:p>
    <w:p w:rsidR="00CB3F4B" w:rsidRPr="0005244D" w:rsidRDefault="00CB3F4B" w:rsidP="00E754FB">
      <w:pPr>
        <w:spacing w:line="360" w:lineRule="auto"/>
        <w:ind w:firstLine="709"/>
        <w:rPr>
          <w:szCs w:val="28"/>
        </w:rPr>
      </w:pPr>
      <w:r w:rsidRPr="0005244D">
        <w:rPr>
          <w:color w:val="000000"/>
          <w:szCs w:val="28"/>
        </w:rPr>
        <w:t>Постановлением следователя отдела предварительного расследования ОВД Октябрьского района г. Витебска отказано в возбуждении уголовного дела по факту хранения М. патронов за отсутствие: в его действиях состава преступления, предусмотренного ч. 2 ст. 259 Уголовного Кодекса, так как М. добровольно указал на тайник, расположенный возле его дачи, где находились патроны. Наряду с этим он был привлечен к уголовной ответственности и осужден судом Октябрьского района г. Витебска за незаконные действия со взрывчатыми веществами и боеприпасами, которые были обнаружены у него дома при обыске.[</w:t>
      </w:r>
      <w:r w:rsidR="00DF6716" w:rsidRPr="0005244D">
        <w:rPr>
          <w:color w:val="000000"/>
          <w:szCs w:val="28"/>
        </w:rPr>
        <w:t>23, с. 22</w:t>
      </w:r>
      <w:r w:rsidRPr="0005244D">
        <w:rPr>
          <w:color w:val="000000"/>
          <w:szCs w:val="28"/>
        </w:rPr>
        <w:t>]</w:t>
      </w:r>
    </w:p>
    <w:p w:rsidR="00CB3F4B" w:rsidRPr="0005244D" w:rsidRDefault="00CB3F4B" w:rsidP="00E754FB">
      <w:pPr>
        <w:spacing w:line="360" w:lineRule="auto"/>
        <w:ind w:firstLine="709"/>
        <w:rPr>
          <w:color w:val="000000"/>
          <w:szCs w:val="28"/>
        </w:rPr>
      </w:pPr>
      <w:r w:rsidRPr="0005244D">
        <w:rPr>
          <w:color w:val="000000"/>
          <w:szCs w:val="28"/>
        </w:rPr>
        <w:t>Таким образом, добровольной следует признавать такую сдачу оружия, когда лицо, имея возможность и далее обладать оружием, по своей воле, независимо от мотивов, передает их или информацию об их месте нахождения представителям власти. Добровольность сдачи необходимо оценивать в каждом случае с учетом конкретных обстоятельств дела</w:t>
      </w:r>
      <w:r w:rsidR="00DF6716" w:rsidRPr="0005244D">
        <w:rPr>
          <w:color w:val="000000"/>
          <w:szCs w:val="28"/>
        </w:rPr>
        <w:t>.</w:t>
      </w:r>
    </w:p>
    <w:p w:rsidR="00CB3F4B" w:rsidRPr="0005244D" w:rsidRDefault="00CB3F4B" w:rsidP="00E754FB">
      <w:pPr>
        <w:spacing w:line="360" w:lineRule="auto"/>
        <w:ind w:firstLine="709"/>
        <w:rPr>
          <w:szCs w:val="28"/>
        </w:rPr>
      </w:pPr>
      <w:r w:rsidRPr="0005244D">
        <w:rPr>
          <w:color w:val="000000"/>
          <w:szCs w:val="28"/>
        </w:rPr>
        <w:t>Если предметы не подвергались переделке, а только воздействию с целью придания оружию надлежащего внешнего вида, суды обоснованно не рассматривают такие действия как незаконное изготовление.</w:t>
      </w:r>
    </w:p>
    <w:p w:rsidR="00CB3F4B" w:rsidRPr="0005244D" w:rsidRDefault="00CB3F4B" w:rsidP="00E754FB">
      <w:pPr>
        <w:spacing w:line="360" w:lineRule="auto"/>
        <w:ind w:firstLine="709"/>
        <w:rPr>
          <w:szCs w:val="28"/>
        </w:rPr>
      </w:pPr>
      <w:r w:rsidRPr="0005244D">
        <w:rPr>
          <w:color w:val="000000"/>
          <w:szCs w:val="28"/>
        </w:rPr>
        <w:t>А. нашел автомат ППШ, произвел его чистку, смазку и покраску, после чего хранил его с целью сбыта и сбыл.</w:t>
      </w:r>
    </w:p>
    <w:p w:rsidR="00CB3F4B" w:rsidRPr="0005244D" w:rsidRDefault="00CB3F4B" w:rsidP="00E754FB">
      <w:pPr>
        <w:spacing w:line="360" w:lineRule="auto"/>
        <w:ind w:firstLine="709"/>
        <w:rPr>
          <w:szCs w:val="28"/>
        </w:rPr>
      </w:pPr>
      <w:r w:rsidRPr="0005244D">
        <w:rPr>
          <w:color w:val="000000"/>
          <w:szCs w:val="28"/>
        </w:rPr>
        <w:t>Сторона обвинения квалифицировала (наряду с другими признаками) эти его действия как незаконное изготовление.</w:t>
      </w:r>
    </w:p>
    <w:p w:rsidR="00CB3F4B" w:rsidRPr="0005244D" w:rsidRDefault="00CB3F4B" w:rsidP="00E754FB">
      <w:pPr>
        <w:spacing w:line="360" w:lineRule="auto"/>
        <w:ind w:firstLine="709"/>
        <w:rPr>
          <w:szCs w:val="28"/>
        </w:rPr>
      </w:pPr>
      <w:r w:rsidRPr="0005244D">
        <w:rPr>
          <w:color w:val="000000"/>
          <w:szCs w:val="28"/>
        </w:rPr>
        <w:t>Суд Островецкого района признал А. виновным в незаконном приобретении, ношении, хранении и сбыте огнестрельного оружия, исключив квалифицирующий признак «незаконное изготовление». При этом суд указал, что обвиняемый оружие не изготавливал, а только осуществил косметический ремонт.</w:t>
      </w:r>
    </w:p>
    <w:p w:rsidR="00CB3F4B" w:rsidRPr="0005244D" w:rsidRDefault="00CB3F4B" w:rsidP="00E754FB">
      <w:pPr>
        <w:spacing w:line="360" w:lineRule="auto"/>
        <w:ind w:firstLine="709"/>
        <w:rPr>
          <w:szCs w:val="28"/>
        </w:rPr>
      </w:pPr>
      <w:r w:rsidRPr="0005244D">
        <w:rPr>
          <w:color w:val="000000"/>
          <w:szCs w:val="28"/>
        </w:rPr>
        <w:t>Как показало изучение, некоторые суды не учитывают, что ответственность по ст. 295 Уголовного Кодекса наступает за незаконные действия в отношении годного к использованию оружия, боеприпасов и взрывчатых веществ.</w:t>
      </w:r>
      <w:r w:rsidR="00DF6716" w:rsidRPr="0005244D">
        <w:rPr>
          <w:color w:val="000000"/>
          <w:szCs w:val="28"/>
        </w:rPr>
        <w:t xml:space="preserve">[23, </w:t>
      </w:r>
      <w:r w:rsidR="00DF6716" w:rsidRPr="0005244D">
        <w:rPr>
          <w:color w:val="000000"/>
          <w:szCs w:val="28"/>
          <w:lang w:val="en-US"/>
        </w:rPr>
        <w:t>c</w:t>
      </w:r>
      <w:r w:rsidR="00DF6716" w:rsidRPr="0005244D">
        <w:rPr>
          <w:color w:val="000000"/>
          <w:szCs w:val="28"/>
        </w:rPr>
        <w:t>. 23]. К примеру,</w:t>
      </w:r>
      <w:r w:rsidRPr="0005244D">
        <w:rPr>
          <w:color w:val="000000"/>
          <w:szCs w:val="28"/>
        </w:rPr>
        <w:t xml:space="preserve"> </w:t>
      </w:r>
      <w:r w:rsidR="00DF6716" w:rsidRPr="0005244D">
        <w:rPr>
          <w:color w:val="000000"/>
          <w:szCs w:val="28"/>
        </w:rPr>
        <w:t>с</w:t>
      </w:r>
      <w:r w:rsidRPr="0005244D">
        <w:rPr>
          <w:color w:val="000000"/>
          <w:szCs w:val="28"/>
        </w:rPr>
        <w:t>уд Московского района г. Минска осудил Ш. по ч. 2 ст. 295 Уголовного Кодекса за незаконное приобретение, хранение и перевозку 10 патронов, тогда как согласно заключению баллистической экспертизы 8 патронов признаны непригодными. Следовательно, обвиняемый должен нести ответственность за незаконные действия с двумя патронами</w:t>
      </w:r>
      <w:r w:rsidRPr="0005244D">
        <w:rPr>
          <w:i/>
          <w:iCs/>
          <w:color w:val="000000"/>
          <w:szCs w:val="28"/>
        </w:rPr>
        <w:t>.</w:t>
      </w:r>
    </w:p>
    <w:p w:rsidR="00CB3F4B" w:rsidRPr="0005244D" w:rsidRDefault="00CB3F4B" w:rsidP="00E754FB">
      <w:pPr>
        <w:spacing w:line="360" w:lineRule="auto"/>
        <w:ind w:firstLine="709"/>
        <w:rPr>
          <w:color w:val="000000"/>
          <w:szCs w:val="28"/>
        </w:rPr>
      </w:pPr>
      <w:r w:rsidRPr="0005244D">
        <w:rPr>
          <w:color w:val="000000"/>
          <w:szCs w:val="28"/>
        </w:rPr>
        <w:t>В тех случаях,</w:t>
      </w:r>
      <w:r w:rsidR="0005244D">
        <w:rPr>
          <w:color w:val="000000"/>
          <w:szCs w:val="28"/>
        </w:rPr>
        <w:t xml:space="preserve"> </w:t>
      </w:r>
      <w:r w:rsidRPr="0005244D">
        <w:rPr>
          <w:color w:val="000000"/>
          <w:szCs w:val="28"/>
        </w:rPr>
        <w:t>когда виновное лицо в разное время совершает несколько эпизодов незаконных действий с оружием и иными предметами, содеянное квалифицируется по-разному. Чаще всего такие действия квалифицируются по ч. 2 и ч. 3 ст. 295 Уголовного Кодекса по признаку повторности. Между тем по признаку повторности (ч. 3 ст. 294, ч. 3 ст. 295, ч. 3 ст. 295, ч. 3 ст. 296, ч. 3 ст. 297 Уголовного Кодекса) следует квалифицировать действия виновного, если он совершил какое-либо из деяний, перечисленных в диспозиции соответствующих статей и входящих в признак повторности при условии, что за предшествующее такое же деяние лицо не было освобождено от уголовной ответственности либо судимость за такое же преступление не погашена и не снята в установленном порядке.</w:t>
      </w:r>
    </w:p>
    <w:p w:rsidR="00CB3F4B" w:rsidRPr="0005244D" w:rsidRDefault="00CB3F4B" w:rsidP="00E754FB">
      <w:pPr>
        <w:spacing w:line="360" w:lineRule="auto"/>
        <w:ind w:firstLine="709"/>
        <w:rPr>
          <w:szCs w:val="28"/>
        </w:rPr>
      </w:pPr>
      <w:r w:rsidRPr="0005244D">
        <w:rPr>
          <w:color w:val="000000"/>
          <w:szCs w:val="28"/>
        </w:rPr>
        <w:t>Таким образом</w:t>
      </w:r>
      <w:r w:rsidR="002A18B8" w:rsidRPr="0005244D">
        <w:rPr>
          <w:color w:val="000000"/>
          <w:szCs w:val="28"/>
        </w:rPr>
        <w:t>,</w:t>
      </w:r>
      <w:r w:rsidRPr="0005244D">
        <w:rPr>
          <w:color w:val="000000"/>
          <w:szCs w:val="28"/>
        </w:rPr>
        <w:t xml:space="preserve"> следует отметить, что в постановлении Пленума Верховного Суда « О судебной практике по делам о преступлениях, связанных с незаконными действиями в отношении оружия, боеприпасов и взрывчатых веществ» даны необходимые разъяснения по основным вопросам судебной практики. Выполнение указанного постановления Пленуму Верховного Суда будет способствовать правильному и единообразному применению закона по этой категории дел.</w:t>
      </w:r>
    </w:p>
    <w:p w:rsidR="002A18B8" w:rsidRPr="0005244D" w:rsidRDefault="002A18B8" w:rsidP="00E754FB">
      <w:pPr>
        <w:spacing w:line="360" w:lineRule="auto"/>
        <w:ind w:firstLine="709"/>
        <w:jc w:val="center"/>
        <w:rPr>
          <w:szCs w:val="32"/>
        </w:rPr>
      </w:pPr>
    </w:p>
    <w:p w:rsidR="00454FEE" w:rsidRPr="00783727" w:rsidRDefault="00454FEE" w:rsidP="00783727">
      <w:pPr>
        <w:spacing w:line="360" w:lineRule="auto"/>
        <w:ind w:firstLine="709"/>
        <w:jc w:val="center"/>
        <w:rPr>
          <w:b/>
          <w:szCs w:val="28"/>
        </w:rPr>
      </w:pPr>
      <w:r w:rsidRPr="00783727">
        <w:rPr>
          <w:b/>
          <w:szCs w:val="28"/>
        </w:rPr>
        <w:t xml:space="preserve">4. </w:t>
      </w:r>
      <w:r w:rsidR="005556F5" w:rsidRPr="00783727">
        <w:rPr>
          <w:b/>
          <w:szCs w:val="28"/>
        </w:rPr>
        <w:t>ОСНОВАНИЯ И УСЛОВИЯ ПРИВЛЕЧЕНИЯ К ОТВЕТСТВЕННОСТИ ЗА НЕНАДЛЕЖЕЩИЕ ВЫПОЛНЕНИЕ ОБЯЗАННОСТЕ</w:t>
      </w:r>
      <w:r w:rsidRPr="00783727">
        <w:rPr>
          <w:b/>
          <w:szCs w:val="28"/>
        </w:rPr>
        <w:t>Й</w:t>
      </w:r>
      <w:r w:rsidR="005556F5" w:rsidRPr="00783727">
        <w:rPr>
          <w:b/>
          <w:szCs w:val="28"/>
        </w:rPr>
        <w:t xml:space="preserve"> ПО ОХРАНЕ ОРУЖИЯ, БОЕПРИПАСОВ, ВЗРЫВЧАТЫХ ВЕЩЕСТВ И ВЗРЫВНЫХ УСТРОЙСТВ</w:t>
      </w:r>
    </w:p>
    <w:p w:rsidR="001F3072" w:rsidRPr="0005244D" w:rsidRDefault="001F3072" w:rsidP="00E754FB">
      <w:pPr>
        <w:spacing w:line="360" w:lineRule="auto"/>
        <w:ind w:firstLine="709"/>
        <w:rPr>
          <w:szCs w:val="28"/>
        </w:rPr>
      </w:pPr>
    </w:p>
    <w:p w:rsidR="00454FEE" w:rsidRPr="0005244D" w:rsidRDefault="002A18B8" w:rsidP="00E754FB">
      <w:pPr>
        <w:spacing w:line="360" w:lineRule="auto"/>
        <w:ind w:firstLine="709"/>
        <w:rPr>
          <w:szCs w:val="28"/>
        </w:rPr>
      </w:pPr>
      <w:r w:rsidRPr="0005244D">
        <w:rPr>
          <w:color w:val="000000"/>
          <w:szCs w:val="28"/>
        </w:rPr>
        <w:t>Ненадлежащее выполнение обязанностей по охране оружия, боеприпасов, взрывчатых веществ и взрывных устройств</w:t>
      </w:r>
      <w:r w:rsidR="00F10F0E" w:rsidRPr="0005244D">
        <w:rPr>
          <w:color w:val="000000"/>
          <w:szCs w:val="28"/>
        </w:rPr>
        <w:t xml:space="preserve"> предусмотрено</w:t>
      </w:r>
      <w:r w:rsidRPr="0005244D">
        <w:rPr>
          <w:color w:val="000000"/>
          <w:szCs w:val="28"/>
        </w:rPr>
        <w:t xml:space="preserve"> </w:t>
      </w:r>
      <w:r w:rsidR="00F10F0E" w:rsidRPr="0005244D">
        <w:rPr>
          <w:color w:val="000000"/>
          <w:szCs w:val="28"/>
        </w:rPr>
        <w:t>статьей</w:t>
      </w:r>
      <w:r w:rsidRPr="0005244D">
        <w:rPr>
          <w:color w:val="000000"/>
          <w:szCs w:val="28"/>
        </w:rPr>
        <w:t xml:space="preserve"> 298</w:t>
      </w:r>
      <w:r w:rsidR="00F10F0E" w:rsidRPr="0005244D">
        <w:rPr>
          <w:color w:val="000000"/>
          <w:szCs w:val="28"/>
        </w:rPr>
        <w:t xml:space="preserve"> Уголовного кодекса Республики Беларусь.</w:t>
      </w:r>
      <w:r w:rsidR="0005244D">
        <w:rPr>
          <w:color w:val="000000"/>
          <w:szCs w:val="28"/>
        </w:rPr>
        <w:t xml:space="preserve"> </w:t>
      </w:r>
      <w:r w:rsidR="00F10F0E" w:rsidRPr="0005244D">
        <w:rPr>
          <w:color w:val="000000"/>
          <w:szCs w:val="28"/>
        </w:rPr>
        <w:t>К</w:t>
      </w:r>
      <w:r w:rsidRPr="0005244D">
        <w:rPr>
          <w:color w:val="000000"/>
          <w:szCs w:val="28"/>
        </w:rPr>
        <w:t>ак преступление</w:t>
      </w:r>
      <w:r w:rsidR="00F10F0E" w:rsidRPr="0005244D">
        <w:rPr>
          <w:color w:val="000000"/>
          <w:szCs w:val="28"/>
        </w:rPr>
        <w:t>,</w:t>
      </w:r>
      <w:r w:rsidRPr="0005244D">
        <w:rPr>
          <w:color w:val="000000"/>
          <w:szCs w:val="28"/>
        </w:rPr>
        <w:t xml:space="preserve"> данный состав представляет собой ненадлежащее выполнение обязанностей лицом, которому была поручена охрана огнестрельного оружия, боеприпасов, взрывчатых веществ или взрывных устройств, повлекшее их хищение либо наступление тяжких последствий.</w:t>
      </w:r>
    </w:p>
    <w:p w:rsidR="002A18B8" w:rsidRPr="0005244D" w:rsidRDefault="002A18B8" w:rsidP="00E754FB">
      <w:pPr>
        <w:spacing w:line="360" w:lineRule="auto"/>
        <w:ind w:firstLine="709"/>
        <w:rPr>
          <w:szCs w:val="28"/>
        </w:rPr>
      </w:pPr>
      <w:r w:rsidRPr="0005244D">
        <w:rPr>
          <w:color w:val="000000"/>
          <w:szCs w:val="28"/>
        </w:rPr>
        <w:t xml:space="preserve">Основным непосредственным </w:t>
      </w:r>
      <w:r w:rsidRPr="0005244D">
        <w:rPr>
          <w:iCs/>
          <w:color w:val="000000"/>
          <w:szCs w:val="28"/>
        </w:rPr>
        <w:t>объектом</w:t>
      </w:r>
      <w:r w:rsidRPr="0005244D">
        <w:rPr>
          <w:i/>
          <w:iCs/>
          <w:color w:val="000000"/>
          <w:szCs w:val="28"/>
        </w:rPr>
        <w:t xml:space="preserve"> </w:t>
      </w:r>
      <w:r w:rsidRPr="0005244D">
        <w:rPr>
          <w:color w:val="000000"/>
          <w:szCs w:val="28"/>
        </w:rPr>
        <w:t>данного преступления является общественная безопасность. В качестве обязательных альтернативно предусмотренных дополнительных объектов могут выступать жизнь и здоровье человека либо собственность.</w:t>
      </w:r>
    </w:p>
    <w:p w:rsidR="002A18B8" w:rsidRPr="0005244D" w:rsidRDefault="002A18B8" w:rsidP="00E754FB">
      <w:pPr>
        <w:spacing w:line="360" w:lineRule="auto"/>
        <w:ind w:firstLine="709"/>
        <w:rPr>
          <w:szCs w:val="28"/>
        </w:rPr>
      </w:pPr>
      <w:r w:rsidRPr="0005244D">
        <w:rPr>
          <w:color w:val="000000"/>
          <w:szCs w:val="28"/>
        </w:rPr>
        <w:t>Предметами преступления являются огнестрельное оружие, боеприпасы, взрывчатые вещества или взрывные устройства. Следует отметить, что небрежная охрана холодного, пневматического и метательного оружия, основных частей к огнестрельному оружию или взрывным устройствам не влечет ответственности по данной статье.</w:t>
      </w:r>
    </w:p>
    <w:p w:rsidR="002A18B8" w:rsidRPr="0005244D" w:rsidRDefault="002A18B8" w:rsidP="00E754FB">
      <w:pPr>
        <w:spacing w:line="360" w:lineRule="auto"/>
        <w:ind w:firstLine="709"/>
        <w:rPr>
          <w:szCs w:val="28"/>
        </w:rPr>
      </w:pPr>
      <w:r w:rsidRPr="0005244D">
        <w:rPr>
          <w:color w:val="000000"/>
          <w:szCs w:val="28"/>
        </w:rPr>
        <w:t xml:space="preserve">Состав преступления является материальным. Его </w:t>
      </w:r>
      <w:r w:rsidRPr="0005244D">
        <w:rPr>
          <w:iCs/>
          <w:color w:val="000000"/>
          <w:szCs w:val="28"/>
        </w:rPr>
        <w:t>объективная сторона</w:t>
      </w:r>
      <w:r w:rsidRPr="0005244D">
        <w:rPr>
          <w:i/>
          <w:iCs/>
          <w:color w:val="000000"/>
          <w:szCs w:val="28"/>
        </w:rPr>
        <w:t xml:space="preserve"> </w:t>
      </w:r>
      <w:r w:rsidRPr="0005244D">
        <w:rPr>
          <w:color w:val="000000"/>
          <w:szCs w:val="28"/>
        </w:rPr>
        <w:t>включает в себя три обязательных признака: ненадлежащее выполнение обязанностей по охране огнестрельного оружия, боеприпасов, взрывчатых веществ или взрывных устройств (деяние), результатом чего являются хищение этих предметов либо наступление тяжких последствий, причинную связь между деянием и последствием.</w:t>
      </w:r>
    </w:p>
    <w:p w:rsidR="002A18B8" w:rsidRPr="0005244D" w:rsidRDefault="002A18B8" w:rsidP="00E754FB">
      <w:pPr>
        <w:spacing w:line="360" w:lineRule="auto"/>
        <w:ind w:firstLine="709"/>
        <w:rPr>
          <w:szCs w:val="28"/>
        </w:rPr>
      </w:pPr>
      <w:r w:rsidRPr="0005244D">
        <w:rPr>
          <w:color w:val="000000"/>
          <w:szCs w:val="28"/>
        </w:rPr>
        <w:t>Выполнение обязанностей по охране оружия и иных предметов будет расценено как ненадлежащее в случае, если виновным не выполнены те действия, которые предписаны соответствующими нормативными актами, либо если таковые действия выполнены не в полном объеме или не в точном соответствии с предписаниями. При рассмотрении допущенных нарушений необходимо точное определение и указание нарушенных пунктов правил хранения оружия, например к таким нарушениям будут относится сон на посту, отлучка с поста, невключение охранной сигнализации на охраняемом объекте. Место нахождения охраняемого оружия здесь не влияет на квалификацию (в стационарных хранилищах, передвижных или временных хранилищах либо вне хранилищ).</w:t>
      </w:r>
    </w:p>
    <w:p w:rsidR="002A18B8" w:rsidRPr="0005244D" w:rsidRDefault="002A18B8" w:rsidP="00E754FB">
      <w:pPr>
        <w:spacing w:line="360" w:lineRule="auto"/>
        <w:ind w:firstLine="709"/>
        <w:rPr>
          <w:szCs w:val="28"/>
        </w:rPr>
      </w:pPr>
      <w:r w:rsidRPr="0005244D">
        <w:rPr>
          <w:color w:val="000000"/>
          <w:szCs w:val="28"/>
        </w:rPr>
        <w:t>Для привлечения к ответственности за ненадлежащее выполнение обязанностей помимо удостоверения в существовании такой обязанности следует также удостовериться в наличии у виновного объективной и субъективной возможности выполнить требуемое действие.</w:t>
      </w:r>
    </w:p>
    <w:p w:rsidR="002A18B8" w:rsidRPr="0005244D" w:rsidRDefault="002A18B8" w:rsidP="00E754FB">
      <w:pPr>
        <w:spacing w:line="360" w:lineRule="auto"/>
        <w:ind w:firstLine="709"/>
        <w:rPr>
          <w:szCs w:val="28"/>
        </w:rPr>
      </w:pPr>
      <w:r w:rsidRPr="0005244D">
        <w:rPr>
          <w:color w:val="000000"/>
          <w:szCs w:val="28"/>
        </w:rPr>
        <w:t>Наказуемым по данной статье является только такое нарушение обязанностей по охране, которое повлекло хищение огнестрельного оружия, боеприпасов, взрывчатых веществ или взрывных устройств либо наступление тяжких последствий и которое находится в причинной связи с допущенным нарушением.</w:t>
      </w:r>
    </w:p>
    <w:p w:rsidR="002A18B8" w:rsidRPr="0005244D" w:rsidRDefault="002A18B8" w:rsidP="00E754FB">
      <w:pPr>
        <w:spacing w:line="360" w:lineRule="auto"/>
        <w:ind w:firstLine="709"/>
        <w:rPr>
          <w:color w:val="000000"/>
          <w:szCs w:val="28"/>
        </w:rPr>
      </w:pPr>
      <w:r w:rsidRPr="0005244D">
        <w:rPr>
          <w:color w:val="000000"/>
          <w:szCs w:val="28"/>
        </w:rPr>
        <w:t>Понятие хищения оружия и иных предметов как отмечалось нами ранее подразумевает под собой умышленное противоправное безвозмездное завладение ими или правом на них как у юридических лиц, так и у граждан, владеющих ими правомерно или незаконно путем кражи, путем кражи, грабежа, разбоя, вымогательства, мошенничества, злоупотребления служебными полномочиями, присвоения, растраты или использования компьютерной техники независимо от наличия или отсутствия корыстной цели. Хищение в контексте данной статьи должно быть совершено не лицом, охраняющим оружие, а другим лицом, в противном случае ответственность охраняющего наступает за хищение огнестрельного оружия, боеприпасов, взрывчатых веществ ( ст. 294. Уголовного кодекса Республики Беларусь ).</w:t>
      </w:r>
    </w:p>
    <w:p w:rsidR="002A18B8" w:rsidRPr="0005244D" w:rsidRDefault="002A18B8" w:rsidP="00E754FB">
      <w:pPr>
        <w:spacing w:line="360" w:lineRule="auto"/>
        <w:ind w:firstLine="709"/>
        <w:rPr>
          <w:szCs w:val="28"/>
        </w:rPr>
      </w:pPr>
      <w:r w:rsidRPr="0005244D">
        <w:rPr>
          <w:color w:val="000000"/>
          <w:szCs w:val="28"/>
        </w:rPr>
        <w:t>К тяжким последствиям следует отнести повреждение или уничтожение оружия либо приведение в негодность взрывчатых веществ в особо крупном размере, разрушение мест хранения или причинение иного имущественного ущерба, причинение вреда жизни или здоровью людей в результате взрыва, ранение людей, пожар и т.п.</w:t>
      </w:r>
      <w:r w:rsidR="00F10F0E" w:rsidRPr="0005244D">
        <w:rPr>
          <w:color w:val="000000"/>
          <w:szCs w:val="28"/>
        </w:rPr>
        <w:t>[14, с. 352]</w:t>
      </w:r>
    </w:p>
    <w:p w:rsidR="002A18B8" w:rsidRPr="0005244D" w:rsidRDefault="002A18B8" w:rsidP="00E754FB">
      <w:pPr>
        <w:spacing w:line="360" w:lineRule="auto"/>
        <w:ind w:firstLine="709"/>
        <w:rPr>
          <w:szCs w:val="28"/>
        </w:rPr>
      </w:pPr>
      <w:r w:rsidRPr="0005244D">
        <w:rPr>
          <w:iCs/>
          <w:color w:val="000000"/>
          <w:szCs w:val="28"/>
        </w:rPr>
        <w:t>Субъект</w:t>
      </w:r>
      <w:r w:rsidRPr="0005244D">
        <w:rPr>
          <w:i/>
          <w:iCs/>
          <w:color w:val="000000"/>
          <w:szCs w:val="28"/>
        </w:rPr>
        <w:t xml:space="preserve"> </w:t>
      </w:r>
      <w:r w:rsidRPr="0005244D">
        <w:rPr>
          <w:color w:val="000000"/>
          <w:szCs w:val="28"/>
        </w:rPr>
        <w:t>данного преступления специальный — лицо, которому была поручена охрана огнестрельного оружия, боеприпасов, взрывчатых веществ или взрывных устройств (по договору, специальному распоряжению или в силу служебных обязанностей). От поручения охранять оружие и иные предметы следует отличать обязанность надлежащего хранения оружия законным владельцем (ст. 300 Уголовного кодекса Республики Беларусь), а также утрату военного имущества (ст. 462 Уголовного кодекса). В последних двух случаях оружие и иные предметы находятся у виновных соответственно для личного или служебного пользования. Основанием для хранения служебного и гражданского оружия и боеприпасов к нему является полученное в органах внутренних дел соответствующие разрешение на хранение или хранение и ношение оружия.</w:t>
      </w:r>
    </w:p>
    <w:p w:rsidR="002A18B8" w:rsidRPr="0005244D" w:rsidRDefault="002A18B8" w:rsidP="00E754FB">
      <w:pPr>
        <w:spacing w:line="360" w:lineRule="auto"/>
        <w:ind w:firstLine="709"/>
        <w:rPr>
          <w:szCs w:val="28"/>
        </w:rPr>
      </w:pPr>
      <w:r w:rsidRPr="0005244D">
        <w:rPr>
          <w:iCs/>
          <w:color w:val="000000"/>
          <w:szCs w:val="28"/>
        </w:rPr>
        <w:t>Субъективная сторона</w:t>
      </w:r>
      <w:r w:rsidRPr="0005244D">
        <w:rPr>
          <w:i/>
          <w:iCs/>
          <w:color w:val="000000"/>
          <w:szCs w:val="28"/>
        </w:rPr>
        <w:t xml:space="preserve"> </w:t>
      </w:r>
      <w:r w:rsidRPr="0005244D">
        <w:rPr>
          <w:color w:val="000000"/>
          <w:szCs w:val="28"/>
        </w:rPr>
        <w:t>преступления характеризуется неосторожной виной в виде легкомыслия или небрежности. При легкомыслии виновный осознанно ненадлежащим образом исполняет обязанности по охране оружия, предвидит возможность его хищения или наступления тяжких последствий, и без достаточных к тому оснований рассчитывает на их предотвращение. При небрежности виновный не сознает допускаемого нарушения и не предвидит возможности соответствующих последствий, хотя при необходимой внимательности и предусмотрительности мог и должен был их предвидеть.</w:t>
      </w:r>
    </w:p>
    <w:p w:rsidR="002A18B8" w:rsidRPr="0005244D" w:rsidRDefault="002A18B8" w:rsidP="00E754FB">
      <w:pPr>
        <w:spacing w:line="360" w:lineRule="auto"/>
        <w:ind w:firstLine="709"/>
        <w:rPr>
          <w:szCs w:val="28"/>
        </w:rPr>
      </w:pPr>
      <w:r w:rsidRPr="0005244D">
        <w:rPr>
          <w:szCs w:val="28"/>
        </w:rPr>
        <w:t>Следует отметить, что за ненадлежащие выполнение обязанностей по охране огнестрельного оружия, боеприпасов, взрывчатых веществ или взрывных устройств военнослужащим, находящимся в карауле или входящим в суточный наряд, повлекшее их хищение или последствия, для предупреждения которых они были назначены, квалифицируются по статьям 451 или 454, то есть за нарушение правил несения караульной службы или нарушение правил несения Внутренней службы.</w:t>
      </w:r>
    </w:p>
    <w:p w:rsidR="002A18B8" w:rsidRPr="0005244D" w:rsidRDefault="00783727" w:rsidP="00E754FB">
      <w:pPr>
        <w:spacing w:line="360" w:lineRule="auto"/>
        <w:ind w:firstLine="709"/>
        <w:jc w:val="center"/>
        <w:rPr>
          <w:szCs w:val="28"/>
        </w:rPr>
      </w:pPr>
      <w:r>
        <w:rPr>
          <w:szCs w:val="28"/>
        </w:rPr>
        <w:br w:type="page"/>
      </w:r>
      <w:r w:rsidR="005556F5" w:rsidRPr="00783727">
        <w:rPr>
          <w:b/>
          <w:szCs w:val="28"/>
        </w:rPr>
        <w:t>ЗАКЛЮЧЕНИЕ</w:t>
      </w:r>
    </w:p>
    <w:p w:rsidR="002A18B8" w:rsidRPr="0005244D" w:rsidRDefault="002A18B8" w:rsidP="00E754FB">
      <w:pPr>
        <w:spacing w:line="360" w:lineRule="auto"/>
        <w:ind w:firstLine="709"/>
        <w:jc w:val="center"/>
        <w:rPr>
          <w:szCs w:val="36"/>
        </w:rPr>
      </w:pPr>
    </w:p>
    <w:p w:rsidR="002A18B8" w:rsidRPr="0005244D" w:rsidRDefault="002A18B8" w:rsidP="00E754FB">
      <w:pPr>
        <w:spacing w:line="360" w:lineRule="auto"/>
        <w:ind w:firstLine="709"/>
        <w:rPr>
          <w:szCs w:val="28"/>
        </w:rPr>
      </w:pPr>
      <w:r w:rsidRPr="0005244D">
        <w:rPr>
          <w:szCs w:val="28"/>
        </w:rPr>
        <w:t>Рассмотрев составы преступления, связанные с порядком обращения огнестрельного оружия, боеприпасов, взрывчатых веществ и взрывных устройств, можно сделать следующие выводы.</w:t>
      </w:r>
    </w:p>
    <w:p w:rsidR="002A18B8" w:rsidRPr="0005244D" w:rsidRDefault="002A18B8" w:rsidP="00E754FB">
      <w:pPr>
        <w:spacing w:line="360" w:lineRule="auto"/>
        <w:ind w:firstLine="709"/>
        <w:rPr>
          <w:szCs w:val="28"/>
        </w:rPr>
      </w:pPr>
      <w:r w:rsidRPr="0005244D">
        <w:rPr>
          <w:szCs w:val="28"/>
        </w:rPr>
        <w:t>Основной целью данной работы является порядок обращения огнестрельного оружия, боеприпасов, взрывчатых веществ и взрывных устройств.</w:t>
      </w:r>
    </w:p>
    <w:p w:rsidR="002A18B8" w:rsidRPr="0005244D" w:rsidRDefault="002A18B8" w:rsidP="00E754FB">
      <w:pPr>
        <w:spacing w:line="360" w:lineRule="auto"/>
        <w:ind w:firstLine="709"/>
        <w:rPr>
          <w:szCs w:val="28"/>
        </w:rPr>
      </w:pPr>
      <w:r w:rsidRPr="0005244D">
        <w:rPr>
          <w:szCs w:val="28"/>
        </w:rPr>
        <w:t>Охрана уголовным законом</w:t>
      </w:r>
      <w:r w:rsidR="00F10F0E" w:rsidRPr="0005244D">
        <w:rPr>
          <w:szCs w:val="28"/>
        </w:rPr>
        <w:t>,</w:t>
      </w:r>
      <w:r w:rsidRPr="0005244D">
        <w:rPr>
          <w:szCs w:val="28"/>
        </w:rPr>
        <w:t xml:space="preserve"> предусмотренных </w:t>
      </w:r>
      <w:r w:rsidR="00F10F0E" w:rsidRPr="0005244D">
        <w:rPr>
          <w:szCs w:val="28"/>
        </w:rPr>
        <w:t xml:space="preserve">в </w:t>
      </w:r>
      <w:r w:rsidRPr="0005244D">
        <w:rPr>
          <w:szCs w:val="28"/>
        </w:rPr>
        <w:t>статьях связанных с порядком обращения огнестрельного оружия, боеприпасов, взрывчатых веществ и взрывных устройств</w:t>
      </w:r>
      <w:r w:rsidR="00F10F0E" w:rsidRPr="0005244D">
        <w:rPr>
          <w:szCs w:val="28"/>
        </w:rPr>
        <w:t>,</w:t>
      </w:r>
      <w:r w:rsidRPr="0005244D">
        <w:rPr>
          <w:szCs w:val="28"/>
        </w:rPr>
        <w:t xml:space="preserve"> общественных отношений имеет огромное значение для жизни общества в целом. Она призвана не допустить дальнейшей криминализации общества, ограничить количества находящегося на руках у преступных элементов оружия, что играет свою роль в предотвращении более тяжких преступлений. Не зря именно общественная безопасность в широком смысле этого слова является объектом этого преступления.</w:t>
      </w:r>
    </w:p>
    <w:p w:rsidR="002A18B8" w:rsidRPr="0005244D" w:rsidRDefault="002A18B8" w:rsidP="00E754FB">
      <w:pPr>
        <w:pStyle w:val="ConsPlusNormal"/>
        <w:widowControl/>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 xml:space="preserve">Как следует из изложенного материала, порядок обращения огнестрельного оружия, боеприпасов, взрывчатых веществ и взрывных устройств, регулируются не только нормами уголовного кодекса, законом « Об оружии », постановлением Пленума Верховного Суда </w:t>
      </w:r>
      <w:r w:rsidRPr="0005244D">
        <w:rPr>
          <w:rFonts w:ascii="Times New Roman" w:hAnsi="Times New Roman" w:cs="Times New Roman"/>
          <w:color w:val="000000"/>
          <w:sz w:val="28"/>
          <w:szCs w:val="28"/>
        </w:rPr>
        <w:t xml:space="preserve">« О судебной практике по делам о преступлениях, связанных с незаконными действиями в отношении оружия, боеприпасов и взрывчатых веществ», но кроме того, Беларусь ратифицировала Протокол против незаконного изготовления и оборота огнестрельного оружия, его составных частей, компонентов, а также боеприпасов к нему. Он дополняет Конвенцию Организации Объеденных Наций против транснациональной организованной преступности. Поскольку наша страна является участницей этой конвенции, она обязана выполнять взятые на себя международные обязательства по запрету на законодательном уровне и в практике незаконных действий с указанными предметами, основной целью данного протокола является </w:t>
      </w:r>
      <w:r w:rsidRPr="0005244D">
        <w:rPr>
          <w:rFonts w:ascii="Times New Roman" w:hAnsi="Times New Roman" w:cs="Times New Roman"/>
          <w:sz w:val="28"/>
          <w:szCs w:val="28"/>
        </w:rPr>
        <w:t>заключается в содействии развитию, облегчении и укреплении сотрудничества между Государствами-участниками для предупреждения и пресечения незаконного изготовления и оборота огнестрельного оружия, его составных частей и компонентов, а также боеприпасов к нему и борьбы с этими деяниями.</w:t>
      </w:r>
    </w:p>
    <w:p w:rsidR="002A18B8" w:rsidRPr="0005244D" w:rsidRDefault="002A18B8" w:rsidP="00E754FB">
      <w:pPr>
        <w:pStyle w:val="ConsPlusNormal"/>
        <w:widowControl/>
        <w:spacing w:line="360" w:lineRule="auto"/>
        <w:ind w:firstLine="709"/>
        <w:jc w:val="both"/>
        <w:rPr>
          <w:rFonts w:ascii="Times New Roman" w:hAnsi="Times New Roman" w:cs="Times New Roman"/>
          <w:sz w:val="28"/>
          <w:szCs w:val="28"/>
        </w:rPr>
      </w:pPr>
      <w:r w:rsidRPr="0005244D">
        <w:rPr>
          <w:rFonts w:ascii="Times New Roman" w:hAnsi="Times New Roman" w:cs="Times New Roman"/>
          <w:sz w:val="28"/>
          <w:szCs w:val="28"/>
        </w:rPr>
        <w:t>Для того, чтобы выполнять одну из задач уголовного законодательства, а именно способствование предупреждению преступных посягательств и воспитание граждан в духе соблюдения законов Республики Беларусь законодатель ввел норму об освобождении при определенных условиях лиц, совершивших указанное преступление, от ответственности.</w:t>
      </w:r>
      <w:r w:rsidR="008860FE" w:rsidRPr="0005244D">
        <w:rPr>
          <w:rFonts w:ascii="Times New Roman" w:hAnsi="Times New Roman" w:cs="Times New Roman"/>
          <w:sz w:val="28"/>
          <w:szCs w:val="28"/>
        </w:rPr>
        <w:t>[3, с.9]</w:t>
      </w:r>
      <w:r w:rsidRPr="0005244D">
        <w:rPr>
          <w:rFonts w:ascii="Times New Roman" w:hAnsi="Times New Roman" w:cs="Times New Roman"/>
          <w:sz w:val="28"/>
          <w:szCs w:val="28"/>
        </w:rPr>
        <w:t xml:space="preserve"> Таким образом выполняется одна из функций юридической ответственности: лицо из страха понести наказание предпочитает само перестать совершать преступление.</w:t>
      </w:r>
    </w:p>
    <w:p w:rsidR="00454FEE" w:rsidRPr="00783727" w:rsidRDefault="00783727" w:rsidP="00E754FB">
      <w:pPr>
        <w:spacing w:line="360" w:lineRule="auto"/>
        <w:ind w:firstLine="709"/>
        <w:jc w:val="center"/>
        <w:rPr>
          <w:b/>
          <w:szCs w:val="28"/>
        </w:rPr>
      </w:pPr>
      <w:r>
        <w:rPr>
          <w:szCs w:val="28"/>
        </w:rPr>
        <w:br w:type="page"/>
      </w:r>
      <w:r w:rsidR="00454FEE" w:rsidRPr="00783727">
        <w:rPr>
          <w:b/>
          <w:szCs w:val="28"/>
        </w:rPr>
        <w:t>СПИСОК ИСПОЛЬЗОВАННЫХ ИСТОЧНИКОВ</w:t>
      </w:r>
    </w:p>
    <w:p w:rsidR="00454FEE" w:rsidRPr="00783727" w:rsidRDefault="00454FEE" w:rsidP="00E754FB">
      <w:pPr>
        <w:spacing w:line="360" w:lineRule="auto"/>
        <w:ind w:firstLine="709"/>
        <w:rPr>
          <w:b/>
          <w:szCs w:val="28"/>
        </w:rPr>
      </w:pP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t xml:space="preserve">Против незаконного изготовления и оборота огнестрельного оружия, его составных частей и компонентов, а также боеприпасов к нему, дополняющий Конвенцию Организации Объединенных Наций против транснациональной организованной преступности </w:t>
      </w:r>
      <w:r w:rsidRPr="0005244D">
        <w:rPr>
          <w:szCs w:val="28"/>
        </w:rPr>
        <w:t xml:space="preserve">от 15 ноября </w:t>
      </w:r>
      <w:smartTag w:uri="urn:schemas-microsoft-com:office:smarttags" w:element="metricconverter">
        <w:smartTagPr>
          <w:attr w:name="ProductID" w:val="2000 г"/>
        </w:smartTagPr>
        <w:r w:rsidRPr="0005244D">
          <w:rPr>
            <w:szCs w:val="28"/>
          </w:rPr>
          <w:t>2000 г</w:t>
        </w:r>
      </w:smartTag>
      <w:r w:rsidRPr="0005244D">
        <w:rPr>
          <w:szCs w:val="28"/>
        </w:rPr>
        <w:t>.: протокол Организация Объединенных Наций, принят в г. Нью-Йорке 31.05.2001 г. // Консультант Плюс: Беларусь00 [Электронный ресурс]/ ООО «ЮрСпектр».- Минск, 2009 .</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 xml:space="preserve">Конституция Республики Беларусь </w:t>
      </w:r>
      <w:smartTag w:uri="urn:schemas-microsoft-com:office:smarttags" w:element="metricconverter">
        <w:smartTagPr>
          <w:attr w:name="ProductID" w:val="1994 г"/>
        </w:smartTagPr>
        <w:r w:rsidRPr="0005244D">
          <w:rPr>
            <w:szCs w:val="28"/>
          </w:rPr>
          <w:t>1994 г</w:t>
        </w:r>
      </w:smartTag>
      <w:r w:rsidRPr="0005244D">
        <w:rPr>
          <w:szCs w:val="28"/>
        </w:rPr>
        <w:t xml:space="preserve">. (с изменениями и дополнениями, принятыми на республиканских референдумах 24 нояб. </w:t>
      </w:r>
      <w:smartTag w:uri="urn:schemas-microsoft-com:office:smarttags" w:element="metricconverter">
        <w:smartTagPr>
          <w:attr w:name="ProductID" w:val="1996 г"/>
        </w:smartTagPr>
        <w:r w:rsidRPr="0005244D">
          <w:rPr>
            <w:szCs w:val="28"/>
          </w:rPr>
          <w:t>1996 г</w:t>
        </w:r>
      </w:smartTag>
      <w:r w:rsidRPr="0005244D">
        <w:rPr>
          <w:szCs w:val="28"/>
        </w:rPr>
        <w:t xml:space="preserve">. В редакции Решения республиканского референдума 17 октября </w:t>
      </w:r>
      <w:smartTag w:uri="urn:schemas-microsoft-com:office:smarttags" w:element="metricconverter">
        <w:smartTagPr>
          <w:attr w:name="ProductID" w:val="2004 г"/>
        </w:smartTagPr>
        <w:r w:rsidRPr="0005244D">
          <w:rPr>
            <w:szCs w:val="28"/>
          </w:rPr>
          <w:t>2004 г</w:t>
        </w:r>
      </w:smartTag>
      <w:r w:rsidRPr="0005244D">
        <w:rPr>
          <w:szCs w:val="28"/>
        </w:rPr>
        <w:t xml:space="preserve">.) / Нац. центр правовой информ. Республики Беларусь. – Минск, 2009. </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color w:val="000000"/>
          <w:szCs w:val="28"/>
        </w:rPr>
      </w:pPr>
      <w:r w:rsidRPr="0005244D">
        <w:rPr>
          <w:szCs w:val="28"/>
        </w:rPr>
        <w:t>Уголовный кодекс Республики Беларусь от 2.06.1999 г.; с изменениями и дополнениями от 15.07.2009 г. // ЭТАЛОН: Беларусь [Электрон. ресурс] / Нац. центр правовой информ. Республики Беларусь. – Минск, 2009.</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 xml:space="preserve">Об оружии: Закон Республики Беларусь от 13 ноября 2001 года № 61-З: с изм. и доп.; текст по состоянию на 5.01.2008 // Консультант Плюс: Беларусь [Эл.рес]/ ООО «ЮрСпектр». - Минск, 2009 </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t xml:space="preserve">О судебной практике по делам о преступлениях, связанных с незаконными действиями в отношении оружия, боеприпасов и взрывчатых веществ (ст. 294-297 УК) </w:t>
      </w:r>
      <w:r w:rsidRPr="0005244D">
        <w:rPr>
          <w:noProof/>
          <w:szCs w:val="28"/>
        </w:rPr>
        <w:t>: Постановление Верховного Суда Республики Беларусь, 3.04.2008г., № 1</w:t>
      </w:r>
      <w:r w:rsidRPr="0005244D">
        <w:rPr>
          <w:szCs w:val="28"/>
        </w:rPr>
        <w:t>// Консультант Плюс: Беларусь [Эл.рес]/ ООО «ЮрСпектр». - Минск, 2009</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Бабий, Н.А. Уголовное право Республики Беларусь. Общая часть / Н.А. Бабий. – Минск: « Конспект лекций», 2000. – 288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Ахраменка, Н.Ф. Комментарий к Уголовному кодексу Республики Беларусь / Н.Ф. Ахраменка, Н.А. Бабий, А.В. Барков и др.; под общ. ред. А.В. Баркова. – Минск: Тесей, 2003. – 1200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Ераксин, В.В. Комментарий к Уголовному кодексу Российской Федерации. Общая часть / В.В. Ераксин, А.Э. Жалинский, А.Н. Игнатов, В.П. Котов. - М, 1996. – 320 c.</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 xml:space="preserve"> Барков, В.А. Научно-практический комментарий к Уголовному кодексу Белорусской ССР / А.В. Барков, И.И. Горелик, П.А. Дубовец и др.; Под общ. ред. А.А. Здановича. 2-е изд., перераб. и доп. - Минск: Беларусь, 1989. – 667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Ожегов С.И., Шведова Н.Ю. Толковый словарь русского языка. – Минск.: «Новое знание», 1995. – 1003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Кригера, Г.А. Советское уголовное право. Особенная часть: Учебник/ Г.А. Кригера, Н.Ф. Кузнецовой, Ю. М. Ткавечского. – 2–е изд., доп. и перераб. – М.: Из–во МГУ, 1988. – 368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Современное уголовное право. Общая и особенная части: Учебник / под ред.: Наумов А.В. – М.: Илекса, 2007. – 1040 c.</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 xml:space="preserve"> </w:t>
      </w:r>
      <w:r w:rsidRPr="0005244D">
        <w:rPr>
          <w:color w:val="000000"/>
          <w:szCs w:val="28"/>
        </w:rPr>
        <w:t>Уголовное право Республики Беларусь. Особенная часть: Учебное и практическое пособие / А.И. Лукашов, СЕ. Данилюк, Э.Ф. Мичулис и др.; Под общ. ред. А.И. Лукашова. -М.: «Тесей», 1997. -265с.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t>Уголовное право Республики Беларусь. Особенная часть / А.И. Лукашов [и др.]; под общ. ред. А.И. Лукашова. – Минск: Тесей, 2001. – 806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Уголовное право России: Учебник для вузов. В 2 т. Т.2. Особенная часть / Под ред. А.Н. Игнатова, Ю.А. Красикова. -М.: Издат. группа Норма-Инфра-М, 1998.-314с.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Уголовное право. Особенная часть: учеб. для вузов / Т.И. Ваулина [и др.]; отв. ред.: И.Я. Козаченко [и др.]. – М.: Норма: Инфра-М, 2001. – 957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Уголовное право. Особенная часть: учебник / Н.Н. Афанасьев [и др.]; отв. ред. Н.И. Ветров, Ю.И. Ляпунов. – М.: Новый юрист, 1998. – 766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rPr>
          <w:szCs w:val="28"/>
        </w:rPr>
        <w:t>Уголовное право России. Части Общая и особенная: учебник / М.П. Журавлев [и др.]; под ред. А.И. Рарога. – 4-е изд., переработ. и доп. – М.: Проспект, 2003. – 717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pPr>
      <w:r w:rsidRPr="0005244D">
        <w:t>Уголовное право России: особ. часть: учеб. для вузов / Б.В. Здравомыслов [и др.]; под ред. А.И. Рарога. – М.: Ин-т междунар. права и экономики, 1996. – 477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t>Уголовное право России: учеб. для вузов: в 2 т. / редкол.: А.Н. Игнатов [и др.]. – М.: Норма: Инфра-М, 1998. – Т. 2: Особенная часть / Х.М. Ахметин [и др.]. – 795 с.</w:t>
      </w:r>
      <w:r w:rsidRPr="0005244D">
        <w:rPr>
          <w:szCs w:val="28"/>
        </w:rPr>
        <w:t>Учебник уголовного права. Общая часть / С.В. Бородин [и др.]; под ред.: В.Н. Кудрявцева, А.А. Наумова. – М.: Спарк, 1996. – 412 с.</w:t>
      </w:r>
    </w:p>
    <w:p w:rsidR="00454FEE" w:rsidRPr="0005244D" w:rsidRDefault="00454FEE" w:rsidP="00783727">
      <w:pPr>
        <w:numPr>
          <w:ilvl w:val="0"/>
          <w:numId w:val="2"/>
        </w:numPr>
        <w:tabs>
          <w:tab w:val="num" w:pos="1072"/>
          <w:tab w:val="num" w:pos="1440"/>
          <w:tab w:val="num" w:pos="2311"/>
        </w:tabs>
        <w:autoSpaceDE w:val="0"/>
        <w:autoSpaceDN w:val="0"/>
        <w:adjustRightInd w:val="0"/>
        <w:spacing w:line="360" w:lineRule="auto"/>
        <w:ind w:left="0" w:firstLine="0"/>
        <w:rPr>
          <w:szCs w:val="28"/>
        </w:rPr>
      </w:pPr>
      <w:r w:rsidRPr="0005244D">
        <w:t>Тихомирова, Л.В. Юридическая энциклопедия / Л.В. Тихомирова, М.Ю. Тихомиров; общ. ред. М.Ю. Тихомирова. – 4-е изд. – М.: Юринформцентр, 1997. – 525 с.</w:t>
      </w:r>
    </w:p>
    <w:p w:rsidR="00454FEE" w:rsidRPr="0005244D" w:rsidRDefault="0005244D" w:rsidP="00783727">
      <w:pPr>
        <w:tabs>
          <w:tab w:val="num" w:pos="1440"/>
          <w:tab w:val="num" w:pos="2311"/>
        </w:tabs>
        <w:autoSpaceDE w:val="0"/>
        <w:autoSpaceDN w:val="0"/>
        <w:adjustRightInd w:val="0"/>
        <w:spacing w:line="360" w:lineRule="auto"/>
        <w:ind w:firstLine="0"/>
        <w:rPr>
          <w:szCs w:val="28"/>
        </w:rPr>
      </w:pPr>
      <w:r>
        <w:rPr>
          <w:szCs w:val="28"/>
        </w:rPr>
        <w:t xml:space="preserve"> </w:t>
      </w:r>
      <w:r w:rsidR="001F3072" w:rsidRPr="0005244D">
        <w:rPr>
          <w:szCs w:val="28"/>
        </w:rPr>
        <w:t xml:space="preserve">22. </w:t>
      </w:r>
      <w:r w:rsidR="00454FEE" w:rsidRPr="0005244D">
        <w:rPr>
          <w:szCs w:val="28"/>
        </w:rPr>
        <w:t xml:space="preserve">Фойницкий И.Я. Курс уголовного права Часть Особенная Посягательства личные и имущественные. – СПб.: Изд-во «Право», 1999. – 544 с. </w:t>
      </w:r>
    </w:p>
    <w:p w:rsidR="00454FEE" w:rsidRPr="0005244D" w:rsidRDefault="0005244D" w:rsidP="00783727">
      <w:pPr>
        <w:widowControl w:val="0"/>
        <w:autoSpaceDE w:val="0"/>
        <w:autoSpaceDN w:val="0"/>
        <w:adjustRightInd w:val="0"/>
        <w:spacing w:line="360" w:lineRule="auto"/>
        <w:ind w:firstLine="0"/>
        <w:rPr>
          <w:szCs w:val="28"/>
        </w:rPr>
      </w:pPr>
      <w:r>
        <w:rPr>
          <w:szCs w:val="28"/>
        </w:rPr>
        <w:t xml:space="preserve"> </w:t>
      </w:r>
      <w:r w:rsidR="001F3072" w:rsidRPr="0005244D">
        <w:rPr>
          <w:szCs w:val="28"/>
        </w:rPr>
        <w:t>23.</w:t>
      </w:r>
      <w:r w:rsidR="00454FEE" w:rsidRPr="0005244D">
        <w:rPr>
          <w:szCs w:val="28"/>
        </w:rPr>
        <w:t>Тетюхин, А. О судебной практике по делам о преступлениях, связанных с незаконными действиями в отношении оружия, боеприпасов и взрывчатых веществ / А Тетюхин // Судовы весник. - 2008. - № 2. – С. 20-23</w:t>
      </w:r>
    </w:p>
    <w:p w:rsidR="00454FEE" w:rsidRPr="0005244D" w:rsidRDefault="0005244D" w:rsidP="00783727">
      <w:pPr>
        <w:widowControl w:val="0"/>
        <w:autoSpaceDE w:val="0"/>
        <w:autoSpaceDN w:val="0"/>
        <w:adjustRightInd w:val="0"/>
        <w:spacing w:line="360" w:lineRule="auto"/>
        <w:ind w:firstLine="0"/>
        <w:rPr>
          <w:szCs w:val="28"/>
        </w:rPr>
      </w:pPr>
      <w:r>
        <w:rPr>
          <w:szCs w:val="28"/>
        </w:rPr>
        <w:t xml:space="preserve"> </w:t>
      </w:r>
      <w:r w:rsidR="001F3072" w:rsidRPr="0005244D">
        <w:rPr>
          <w:szCs w:val="28"/>
        </w:rPr>
        <w:t>24.</w:t>
      </w:r>
      <w:r w:rsidR="00454FEE" w:rsidRPr="0005244D">
        <w:rPr>
          <w:szCs w:val="28"/>
        </w:rPr>
        <w:t>Сосновский, А.А. Уголовная ответственность за незаконный оборот оружия, боеприпасов и взрывчатых веществ: проблемные вопросы квалификации / А.А. Сосновский // Вестник Академии МВД Республики Беларусь. – 2008. – №2 ( 16 ). – С. 107-111.</w:t>
      </w:r>
    </w:p>
    <w:p w:rsidR="00454FEE" w:rsidRPr="0005244D" w:rsidRDefault="001F3072" w:rsidP="00783727">
      <w:pPr>
        <w:widowControl w:val="0"/>
        <w:autoSpaceDE w:val="0"/>
        <w:autoSpaceDN w:val="0"/>
        <w:adjustRightInd w:val="0"/>
        <w:spacing w:line="360" w:lineRule="auto"/>
        <w:ind w:firstLine="0"/>
        <w:rPr>
          <w:szCs w:val="28"/>
        </w:rPr>
      </w:pPr>
      <w:r w:rsidRPr="0005244D">
        <w:rPr>
          <w:szCs w:val="28"/>
        </w:rPr>
        <w:t>25.</w:t>
      </w:r>
      <w:r w:rsidR="00454FEE" w:rsidRPr="0005244D">
        <w:rPr>
          <w:szCs w:val="28"/>
        </w:rPr>
        <w:t>Сосновский, А.А. О предмете преступлений в сфере незаконного оборота огнестрельного оружия, боеприпасов и взрывчатых веществ /А.А. Сосновский // Проблемы борьбы с преступностью и подготовки кадров для Органов Внутренних Дел Республики Беларусь. – 2008. - № 3. С. 284-285.</w:t>
      </w:r>
      <w:r w:rsidR="0005244D">
        <w:rPr>
          <w:szCs w:val="28"/>
        </w:rPr>
        <w:t xml:space="preserve"> </w:t>
      </w:r>
      <w:bookmarkStart w:id="4" w:name="_GoBack"/>
      <w:bookmarkEnd w:id="4"/>
    </w:p>
    <w:sectPr w:rsidR="00454FEE" w:rsidRPr="0005244D" w:rsidSect="0005244D">
      <w:footerReference w:type="even" r:id="rId8"/>
      <w:pgSz w:w="11906" w:h="16838" w:code="9"/>
      <w:pgMar w:top="1134" w:right="851" w:bottom="1134" w:left="1701" w:header="624" w:footer="624" w:gutter="0"/>
      <w:pgNumType w:start="2"/>
      <w:cols w:space="708"/>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347D6" w:rsidRDefault="005347D6">
      <w:r>
        <w:separator/>
      </w:r>
    </w:p>
  </w:endnote>
  <w:endnote w:type="continuationSeparator" w:id="0">
    <w:p w:rsidR="005347D6" w:rsidRDefault="005347D6">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54FEE" w:rsidRDefault="00454FEE" w:rsidP="00A67F5A">
    <w:pPr>
      <w:pStyle w:val="a8"/>
      <w:framePr w:wrap="around" w:vAnchor="text" w:hAnchor="margin" w:xAlign="center" w:y="1"/>
      <w:rPr>
        <w:rStyle w:val="aa"/>
      </w:rPr>
    </w:pPr>
  </w:p>
  <w:p w:rsidR="00454FEE" w:rsidRDefault="00454FEE">
    <w:pPr>
      <w:pStyle w:val="a8"/>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347D6" w:rsidRDefault="005347D6">
      <w:r>
        <w:separator/>
      </w:r>
    </w:p>
  </w:footnote>
  <w:footnote w:type="continuationSeparator" w:id="0">
    <w:p w:rsidR="005347D6" w:rsidRDefault="005347D6">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7C04CE"/>
    <w:multiLevelType w:val="hybridMultilevel"/>
    <w:tmpl w:val="9F981B82"/>
    <w:lvl w:ilvl="0" w:tplc="21AAD590">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1">
    <w:nsid w:val="1AE90151"/>
    <w:multiLevelType w:val="hybridMultilevel"/>
    <w:tmpl w:val="20723EF2"/>
    <w:lvl w:ilvl="0" w:tplc="DDB62634">
      <w:start w:val="3"/>
      <w:numFmt w:val="decimal"/>
      <w:lvlText w:val="%1."/>
      <w:lvlJc w:val="left"/>
      <w:pPr>
        <w:ind w:left="1077" w:hanging="360"/>
      </w:pPr>
      <w:rPr>
        <w:rFonts w:cs="Times New Roman" w:hint="default"/>
      </w:rPr>
    </w:lvl>
    <w:lvl w:ilvl="1" w:tplc="04190019" w:tentative="1">
      <w:start w:val="1"/>
      <w:numFmt w:val="lowerLetter"/>
      <w:lvlText w:val="%2."/>
      <w:lvlJc w:val="left"/>
      <w:pPr>
        <w:ind w:left="1797" w:hanging="360"/>
      </w:pPr>
      <w:rPr>
        <w:rFonts w:cs="Times New Roman"/>
      </w:rPr>
    </w:lvl>
    <w:lvl w:ilvl="2" w:tplc="0419001B" w:tentative="1">
      <w:start w:val="1"/>
      <w:numFmt w:val="lowerRoman"/>
      <w:lvlText w:val="%3."/>
      <w:lvlJc w:val="right"/>
      <w:pPr>
        <w:ind w:left="2517" w:hanging="180"/>
      </w:pPr>
      <w:rPr>
        <w:rFonts w:cs="Times New Roman"/>
      </w:rPr>
    </w:lvl>
    <w:lvl w:ilvl="3" w:tplc="0419000F" w:tentative="1">
      <w:start w:val="1"/>
      <w:numFmt w:val="decimal"/>
      <w:lvlText w:val="%4."/>
      <w:lvlJc w:val="left"/>
      <w:pPr>
        <w:ind w:left="3237" w:hanging="360"/>
      </w:pPr>
      <w:rPr>
        <w:rFonts w:cs="Times New Roman"/>
      </w:rPr>
    </w:lvl>
    <w:lvl w:ilvl="4" w:tplc="04190019" w:tentative="1">
      <w:start w:val="1"/>
      <w:numFmt w:val="lowerLetter"/>
      <w:lvlText w:val="%5."/>
      <w:lvlJc w:val="left"/>
      <w:pPr>
        <w:ind w:left="3957" w:hanging="360"/>
      </w:pPr>
      <w:rPr>
        <w:rFonts w:cs="Times New Roman"/>
      </w:rPr>
    </w:lvl>
    <w:lvl w:ilvl="5" w:tplc="0419001B" w:tentative="1">
      <w:start w:val="1"/>
      <w:numFmt w:val="lowerRoman"/>
      <w:lvlText w:val="%6."/>
      <w:lvlJc w:val="right"/>
      <w:pPr>
        <w:ind w:left="4677" w:hanging="180"/>
      </w:pPr>
      <w:rPr>
        <w:rFonts w:cs="Times New Roman"/>
      </w:rPr>
    </w:lvl>
    <w:lvl w:ilvl="6" w:tplc="0419000F" w:tentative="1">
      <w:start w:val="1"/>
      <w:numFmt w:val="decimal"/>
      <w:lvlText w:val="%7."/>
      <w:lvlJc w:val="left"/>
      <w:pPr>
        <w:ind w:left="5397" w:hanging="360"/>
      </w:pPr>
      <w:rPr>
        <w:rFonts w:cs="Times New Roman"/>
      </w:rPr>
    </w:lvl>
    <w:lvl w:ilvl="7" w:tplc="04190019" w:tentative="1">
      <w:start w:val="1"/>
      <w:numFmt w:val="lowerLetter"/>
      <w:lvlText w:val="%8."/>
      <w:lvlJc w:val="left"/>
      <w:pPr>
        <w:ind w:left="6117" w:hanging="360"/>
      </w:pPr>
      <w:rPr>
        <w:rFonts w:cs="Times New Roman"/>
      </w:rPr>
    </w:lvl>
    <w:lvl w:ilvl="8" w:tplc="0419001B" w:tentative="1">
      <w:start w:val="1"/>
      <w:numFmt w:val="lowerRoman"/>
      <w:lvlText w:val="%9."/>
      <w:lvlJc w:val="right"/>
      <w:pPr>
        <w:ind w:left="6837" w:hanging="180"/>
      </w:pPr>
      <w:rPr>
        <w:rFonts w:cs="Times New Roman"/>
      </w:rPr>
    </w:lvl>
  </w:abstractNum>
  <w:abstractNum w:abstractNumId="2">
    <w:nsid w:val="1CCF61F4"/>
    <w:multiLevelType w:val="hybridMultilevel"/>
    <w:tmpl w:val="A6C090F0"/>
    <w:lvl w:ilvl="0" w:tplc="60C4D02C">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3">
    <w:nsid w:val="1CD542C5"/>
    <w:multiLevelType w:val="hybridMultilevel"/>
    <w:tmpl w:val="CB4A7A46"/>
    <w:lvl w:ilvl="0" w:tplc="3C481242">
      <w:start w:val="1"/>
      <w:numFmt w:val="decimal"/>
      <w:lvlText w:val="%1."/>
      <w:lvlJc w:val="left"/>
      <w:pPr>
        <w:ind w:left="720" w:hanging="360"/>
      </w:pPr>
      <w:rPr>
        <w:rFonts w:cs="Times New Roman" w:hint="default"/>
      </w:rPr>
    </w:lvl>
    <w:lvl w:ilvl="1" w:tplc="04190019" w:tentative="1">
      <w:start w:val="1"/>
      <w:numFmt w:val="lowerLetter"/>
      <w:lvlText w:val="%2."/>
      <w:lvlJc w:val="left"/>
      <w:pPr>
        <w:ind w:left="1440" w:hanging="360"/>
      </w:pPr>
      <w:rPr>
        <w:rFonts w:cs="Times New Roman"/>
      </w:rPr>
    </w:lvl>
    <w:lvl w:ilvl="2" w:tplc="0419001B" w:tentative="1">
      <w:start w:val="1"/>
      <w:numFmt w:val="lowerRoman"/>
      <w:lvlText w:val="%3."/>
      <w:lvlJc w:val="right"/>
      <w:pPr>
        <w:ind w:left="2160" w:hanging="180"/>
      </w:pPr>
      <w:rPr>
        <w:rFonts w:cs="Times New Roman"/>
      </w:rPr>
    </w:lvl>
    <w:lvl w:ilvl="3" w:tplc="0419000F" w:tentative="1">
      <w:start w:val="1"/>
      <w:numFmt w:val="decimal"/>
      <w:lvlText w:val="%4."/>
      <w:lvlJc w:val="left"/>
      <w:pPr>
        <w:ind w:left="2880" w:hanging="360"/>
      </w:pPr>
      <w:rPr>
        <w:rFonts w:cs="Times New Roman"/>
      </w:rPr>
    </w:lvl>
    <w:lvl w:ilvl="4" w:tplc="04190019" w:tentative="1">
      <w:start w:val="1"/>
      <w:numFmt w:val="lowerLetter"/>
      <w:lvlText w:val="%5."/>
      <w:lvlJc w:val="left"/>
      <w:pPr>
        <w:ind w:left="3600" w:hanging="360"/>
      </w:pPr>
      <w:rPr>
        <w:rFonts w:cs="Times New Roman"/>
      </w:rPr>
    </w:lvl>
    <w:lvl w:ilvl="5" w:tplc="0419001B" w:tentative="1">
      <w:start w:val="1"/>
      <w:numFmt w:val="lowerRoman"/>
      <w:lvlText w:val="%6."/>
      <w:lvlJc w:val="right"/>
      <w:pPr>
        <w:ind w:left="4320" w:hanging="180"/>
      </w:pPr>
      <w:rPr>
        <w:rFonts w:cs="Times New Roman"/>
      </w:rPr>
    </w:lvl>
    <w:lvl w:ilvl="6" w:tplc="0419000F" w:tentative="1">
      <w:start w:val="1"/>
      <w:numFmt w:val="decimal"/>
      <w:lvlText w:val="%7."/>
      <w:lvlJc w:val="left"/>
      <w:pPr>
        <w:ind w:left="5040" w:hanging="360"/>
      </w:pPr>
      <w:rPr>
        <w:rFonts w:cs="Times New Roman"/>
      </w:rPr>
    </w:lvl>
    <w:lvl w:ilvl="7" w:tplc="04190019" w:tentative="1">
      <w:start w:val="1"/>
      <w:numFmt w:val="lowerLetter"/>
      <w:lvlText w:val="%8."/>
      <w:lvlJc w:val="left"/>
      <w:pPr>
        <w:ind w:left="5760" w:hanging="360"/>
      </w:pPr>
      <w:rPr>
        <w:rFonts w:cs="Times New Roman"/>
      </w:rPr>
    </w:lvl>
    <w:lvl w:ilvl="8" w:tplc="0419001B" w:tentative="1">
      <w:start w:val="1"/>
      <w:numFmt w:val="lowerRoman"/>
      <w:lvlText w:val="%9."/>
      <w:lvlJc w:val="right"/>
      <w:pPr>
        <w:ind w:left="6480" w:hanging="180"/>
      </w:pPr>
      <w:rPr>
        <w:rFonts w:cs="Times New Roman"/>
      </w:rPr>
    </w:lvl>
  </w:abstractNum>
  <w:abstractNum w:abstractNumId="4">
    <w:nsid w:val="2737129A"/>
    <w:multiLevelType w:val="hybridMultilevel"/>
    <w:tmpl w:val="7188CD9C"/>
    <w:lvl w:ilvl="0" w:tplc="31B8BF20">
      <w:start w:val="1"/>
      <w:numFmt w:val="decimal"/>
      <w:lvlText w:val="%1."/>
      <w:lvlJc w:val="left"/>
      <w:pPr>
        <w:tabs>
          <w:tab w:val="num" w:pos="1021"/>
        </w:tabs>
        <w:ind w:left="567"/>
      </w:pPr>
      <w:rPr>
        <w:rFonts w:cs="Times New Roman" w:hint="default"/>
      </w:rPr>
    </w:lvl>
    <w:lvl w:ilvl="1" w:tplc="04190019" w:tentative="1">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5">
    <w:nsid w:val="39D443E4"/>
    <w:multiLevelType w:val="hybridMultilevel"/>
    <w:tmpl w:val="455A01B8"/>
    <w:lvl w:ilvl="0" w:tplc="B22A7E3C">
      <w:start w:val="1"/>
      <w:numFmt w:val="decimal"/>
      <w:lvlText w:val="%1."/>
      <w:lvlJc w:val="left"/>
      <w:pPr>
        <w:ind w:left="360"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abstractNum w:abstractNumId="6">
    <w:nsid w:val="40C9125E"/>
    <w:multiLevelType w:val="hybridMultilevel"/>
    <w:tmpl w:val="98B25640"/>
    <w:lvl w:ilvl="0" w:tplc="CAD4DEAE">
      <w:start w:val="1"/>
      <w:numFmt w:val="decimal"/>
      <w:lvlText w:val="%1."/>
      <w:lvlJc w:val="left"/>
      <w:pPr>
        <w:tabs>
          <w:tab w:val="num" w:pos="1380"/>
        </w:tabs>
        <w:ind w:left="1380" w:hanging="102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CD324D8"/>
    <w:multiLevelType w:val="hybridMultilevel"/>
    <w:tmpl w:val="9FCE2E5E"/>
    <w:lvl w:ilvl="0" w:tplc="76F0775C">
      <w:start w:val="1"/>
      <w:numFmt w:val="decimal"/>
      <w:lvlText w:val="%1."/>
      <w:lvlJc w:val="left"/>
      <w:pPr>
        <w:tabs>
          <w:tab w:val="num" w:pos="1260"/>
        </w:tabs>
        <w:ind w:left="1260" w:hanging="360"/>
      </w:pPr>
      <w:rPr>
        <w:rFonts w:cs="Times New Roman" w:hint="default"/>
      </w:rPr>
    </w:lvl>
    <w:lvl w:ilvl="1" w:tplc="04190019">
      <w:start w:val="1"/>
      <w:numFmt w:val="lowerLetter"/>
      <w:lvlText w:val="%2."/>
      <w:lvlJc w:val="left"/>
      <w:pPr>
        <w:tabs>
          <w:tab w:val="num" w:pos="1980"/>
        </w:tabs>
        <w:ind w:left="1980" w:hanging="360"/>
      </w:pPr>
      <w:rPr>
        <w:rFonts w:cs="Times New Roman"/>
      </w:rPr>
    </w:lvl>
    <w:lvl w:ilvl="2" w:tplc="0419001B" w:tentative="1">
      <w:start w:val="1"/>
      <w:numFmt w:val="lowerRoman"/>
      <w:lvlText w:val="%3."/>
      <w:lvlJc w:val="right"/>
      <w:pPr>
        <w:tabs>
          <w:tab w:val="num" w:pos="2700"/>
        </w:tabs>
        <w:ind w:left="2700" w:hanging="180"/>
      </w:pPr>
      <w:rPr>
        <w:rFonts w:cs="Times New Roman"/>
      </w:rPr>
    </w:lvl>
    <w:lvl w:ilvl="3" w:tplc="0419000F" w:tentative="1">
      <w:start w:val="1"/>
      <w:numFmt w:val="decimal"/>
      <w:lvlText w:val="%4."/>
      <w:lvlJc w:val="left"/>
      <w:pPr>
        <w:tabs>
          <w:tab w:val="num" w:pos="3420"/>
        </w:tabs>
        <w:ind w:left="3420" w:hanging="360"/>
      </w:pPr>
      <w:rPr>
        <w:rFonts w:cs="Times New Roman"/>
      </w:rPr>
    </w:lvl>
    <w:lvl w:ilvl="4" w:tplc="04190019" w:tentative="1">
      <w:start w:val="1"/>
      <w:numFmt w:val="lowerLetter"/>
      <w:lvlText w:val="%5."/>
      <w:lvlJc w:val="left"/>
      <w:pPr>
        <w:tabs>
          <w:tab w:val="num" w:pos="4140"/>
        </w:tabs>
        <w:ind w:left="4140" w:hanging="360"/>
      </w:pPr>
      <w:rPr>
        <w:rFonts w:cs="Times New Roman"/>
      </w:rPr>
    </w:lvl>
    <w:lvl w:ilvl="5" w:tplc="0419001B" w:tentative="1">
      <w:start w:val="1"/>
      <w:numFmt w:val="lowerRoman"/>
      <w:lvlText w:val="%6."/>
      <w:lvlJc w:val="right"/>
      <w:pPr>
        <w:tabs>
          <w:tab w:val="num" w:pos="4860"/>
        </w:tabs>
        <w:ind w:left="4860" w:hanging="180"/>
      </w:pPr>
      <w:rPr>
        <w:rFonts w:cs="Times New Roman"/>
      </w:rPr>
    </w:lvl>
    <w:lvl w:ilvl="6" w:tplc="0419000F" w:tentative="1">
      <w:start w:val="1"/>
      <w:numFmt w:val="decimal"/>
      <w:lvlText w:val="%7."/>
      <w:lvlJc w:val="left"/>
      <w:pPr>
        <w:tabs>
          <w:tab w:val="num" w:pos="5580"/>
        </w:tabs>
        <w:ind w:left="5580" w:hanging="360"/>
      </w:pPr>
      <w:rPr>
        <w:rFonts w:cs="Times New Roman"/>
      </w:rPr>
    </w:lvl>
    <w:lvl w:ilvl="7" w:tplc="04190019" w:tentative="1">
      <w:start w:val="1"/>
      <w:numFmt w:val="lowerLetter"/>
      <w:lvlText w:val="%8."/>
      <w:lvlJc w:val="left"/>
      <w:pPr>
        <w:tabs>
          <w:tab w:val="num" w:pos="6300"/>
        </w:tabs>
        <w:ind w:left="6300" w:hanging="360"/>
      </w:pPr>
      <w:rPr>
        <w:rFonts w:cs="Times New Roman"/>
      </w:rPr>
    </w:lvl>
    <w:lvl w:ilvl="8" w:tplc="0419001B" w:tentative="1">
      <w:start w:val="1"/>
      <w:numFmt w:val="lowerRoman"/>
      <w:lvlText w:val="%9."/>
      <w:lvlJc w:val="right"/>
      <w:pPr>
        <w:tabs>
          <w:tab w:val="num" w:pos="7020"/>
        </w:tabs>
        <w:ind w:left="7020" w:hanging="180"/>
      </w:pPr>
      <w:rPr>
        <w:rFonts w:cs="Times New Roman"/>
      </w:rPr>
    </w:lvl>
  </w:abstractNum>
  <w:abstractNum w:abstractNumId="8">
    <w:nsid w:val="6FCE050D"/>
    <w:multiLevelType w:val="hybridMultilevel"/>
    <w:tmpl w:val="35487198"/>
    <w:lvl w:ilvl="0" w:tplc="7FBCC118">
      <w:start w:val="1"/>
      <w:numFmt w:val="decimal"/>
      <w:lvlText w:val="%1."/>
      <w:lvlJc w:val="left"/>
      <w:rPr>
        <w:rFonts w:cs="Times New Roman" w:hint="default"/>
      </w:rPr>
    </w:lvl>
    <w:lvl w:ilvl="1" w:tplc="04190019" w:tentative="1">
      <w:start w:val="1"/>
      <w:numFmt w:val="lowerLetter"/>
      <w:lvlText w:val="%2."/>
      <w:lvlJc w:val="left"/>
      <w:pPr>
        <w:ind w:left="1080" w:hanging="360"/>
      </w:pPr>
      <w:rPr>
        <w:rFonts w:cs="Times New Roman"/>
      </w:rPr>
    </w:lvl>
    <w:lvl w:ilvl="2" w:tplc="0419001B" w:tentative="1">
      <w:start w:val="1"/>
      <w:numFmt w:val="lowerRoman"/>
      <w:lvlText w:val="%3."/>
      <w:lvlJc w:val="right"/>
      <w:pPr>
        <w:ind w:left="1800" w:hanging="180"/>
      </w:pPr>
      <w:rPr>
        <w:rFonts w:cs="Times New Roman"/>
      </w:rPr>
    </w:lvl>
    <w:lvl w:ilvl="3" w:tplc="0419000F" w:tentative="1">
      <w:start w:val="1"/>
      <w:numFmt w:val="decimal"/>
      <w:lvlText w:val="%4."/>
      <w:lvlJc w:val="left"/>
      <w:pPr>
        <w:ind w:left="2520" w:hanging="360"/>
      </w:pPr>
      <w:rPr>
        <w:rFonts w:cs="Times New Roman"/>
      </w:rPr>
    </w:lvl>
    <w:lvl w:ilvl="4" w:tplc="04190019" w:tentative="1">
      <w:start w:val="1"/>
      <w:numFmt w:val="lowerLetter"/>
      <w:lvlText w:val="%5."/>
      <w:lvlJc w:val="left"/>
      <w:pPr>
        <w:ind w:left="3240" w:hanging="360"/>
      </w:pPr>
      <w:rPr>
        <w:rFonts w:cs="Times New Roman"/>
      </w:rPr>
    </w:lvl>
    <w:lvl w:ilvl="5" w:tplc="0419001B" w:tentative="1">
      <w:start w:val="1"/>
      <w:numFmt w:val="lowerRoman"/>
      <w:lvlText w:val="%6."/>
      <w:lvlJc w:val="right"/>
      <w:pPr>
        <w:ind w:left="3960" w:hanging="180"/>
      </w:pPr>
      <w:rPr>
        <w:rFonts w:cs="Times New Roman"/>
      </w:rPr>
    </w:lvl>
    <w:lvl w:ilvl="6" w:tplc="0419000F" w:tentative="1">
      <w:start w:val="1"/>
      <w:numFmt w:val="decimal"/>
      <w:lvlText w:val="%7."/>
      <w:lvlJc w:val="left"/>
      <w:pPr>
        <w:ind w:left="4680" w:hanging="360"/>
      </w:pPr>
      <w:rPr>
        <w:rFonts w:cs="Times New Roman"/>
      </w:rPr>
    </w:lvl>
    <w:lvl w:ilvl="7" w:tplc="04190019" w:tentative="1">
      <w:start w:val="1"/>
      <w:numFmt w:val="lowerLetter"/>
      <w:lvlText w:val="%8."/>
      <w:lvlJc w:val="left"/>
      <w:pPr>
        <w:ind w:left="5400" w:hanging="360"/>
      </w:pPr>
      <w:rPr>
        <w:rFonts w:cs="Times New Roman"/>
      </w:rPr>
    </w:lvl>
    <w:lvl w:ilvl="8" w:tplc="0419001B" w:tentative="1">
      <w:start w:val="1"/>
      <w:numFmt w:val="lowerRoman"/>
      <w:lvlText w:val="%9."/>
      <w:lvlJc w:val="right"/>
      <w:pPr>
        <w:ind w:left="6120" w:hanging="180"/>
      </w:pPr>
      <w:rPr>
        <w:rFonts w:cs="Times New Roman"/>
      </w:rPr>
    </w:lvl>
  </w:abstractNum>
  <w:abstractNum w:abstractNumId="9">
    <w:nsid w:val="7CB614E2"/>
    <w:multiLevelType w:val="hybridMultilevel"/>
    <w:tmpl w:val="D5908A38"/>
    <w:lvl w:ilvl="0" w:tplc="31A4D248">
      <w:start w:val="1"/>
      <w:numFmt w:val="decimal"/>
      <w:lvlText w:val="%1."/>
      <w:lvlJc w:val="left"/>
      <w:pPr>
        <w:ind w:left="927" w:hanging="360"/>
      </w:pPr>
      <w:rPr>
        <w:rFonts w:cs="Times New Roman" w:hint="default"/>
      </w:rPr>
    </w:lvl>
    <w:lvl w:ilvl="1" w:tplc="04190019" w:tentative="1">
      <w:start w:val="1"/>
      <w:numFmt w:val="lowerLetter"/>
      <w:lvlText w:val="%2."/>
      <w:lvlJc w:val="left"/>
      <w:pPr>
        <w:ind w:left="1647" w:hanging="360"/>
      </w:pPr>
      <w:rPr>
        <w:rFonts w:cs="Times New Roman"/>
      </w:rPr>
    </w:lvl>
    <w:lvl w:ilvl="2" w:tplc="0419001B" w:tentative="1">
      <w:start w:val="1"/>
      <w:numFmt w:val="lowerRoman"/>
      <w:lvlText w:val="%3."/>
      <w:lvlJc w:val="right"/>
      <w:pPr>
        <w:ind w:left="2367" w:hanging="180"/>
      </w:pPr>
      <w:rPr>
        <w:rFonts w:cs="Times New Roman"/>
      </w:rPr>
    </w:lvl>
    <w:lvl w:ilvl="3" w:tplc="0419000F" w:tentative="1">
      <w:start w:val="1"/>
      <w:numFmt w:val="decimal"/>
      <w:lvlText w:val="%4."/>
      <w:lvlJc w:val="left"/>
      <w:pPr>
        <w:ind w:left="3087" w:hanging="360"/>
      </w:pPr>
      <w:rPr>
        <w:rFonts w:cs="Times New Roman"/>
      </w:rPr>
    </w:lvl>
    <w:lvl w:ilvl="4" w:tplc="04190019" w:tentative="1">
      <w:start w:val="1"/>
      <w:numFmt w:val="lowerLetter"/>
      <w:lvlText w:val="%5."/>
      <w:lvlJc w:val="left"/>
      <w:pPr>
        <w:ind w:left="3807" w:hanging="360"/>
      </w:pPr>
      <w:rPr>
        <w:rFonts w:cs="Times New Roman"/>
      </w:rPr>
    </w:lvl>
    <w:lvl w:ilvl="5" w:tplc="0419001B" w:tentative="1">
      <w:start w:val="1"/>
      <w:numFmt w:val="lowerRoman"/>
      <w:lvlText w:val="%6."/>
      <w:lvlJc w:val="right"/>
      <w:pPr>
        <w:ind w:left="4527" w:hanging="180"/>
      </w:pPr>
      <w:rPr>
        <w:rFonts w:cs="Times New Roman"/>
      </w:rPr>
    </w:lvl>
    <w:lvl w:ilvl="6" w:tplc="0419000F" w:tentative="1">
      <w:start w:val="1"/>
      <w:numFmt w:val="decimal"/>
      <w:lvlText w:val="%7."/>
      <w:lvlJc w:val="left"/>
      <w:pPr>
        <w:ind w:left="5247" w:hanging="360"/>
      </w:pPr>
      <w:rPr>
        <w:rFonts w:cs="Times New Roman"/>
      </w:rPr>
    </w:lvl>
    <w:lvl w:ilvl="7" w:tplc="04190019" w:tentative="1">
      <w:start w:val="1"/>
      <w:numFmt w:val="lowerLetter"/>
      <w:lvlText w:val="%8."/>
      <w:lvlJc w:val="left"/>
      <w:pPr>
        <w:ind w:left="5967" w:hanging="360"/>
      </w:pPr>
      <w:rPr>
        <w:rFonts w:cs="Times New Roman"/>
      </w:rPr>
    </w:lvl>
    <w:lvl w:ilvl="8" w:tplc="0419001B" w:tentative="1">
      <w:start w:val="1"/>
      <w:numFmt w:val="lowerRoman"/>
      <w:lvlText w:val="%9."/>
      <w:lvlJc w:val="right"/>
      <w:pPr>
        <w:ind w:left="6687" w:hanging="180"/>
      </w:pPr>
      <w:rPr>
        <w:rFonts w:cs="Times New Roman"/>
      </w:rPr>
    </w:lvl>
  </w:abstractNum>
  <w:num w:numId="1">
    <w:abstractNumId w:val="5"/>
  </w:num>
  <w:num w:numId="2">
    <w:abstractNumId w:val="7"/>
  </w:num>
  <w:num w:numId="3">
    <w:abstractNumId w:val="4"/>
  </w:num>
  <w:num w:numId="4">
    <w:abstractNumId w:val="6"/>
  </w:num>
  <w:num w:numId="5">
    <w:abstractNumId w:val="8"/>
  </w:num>
  <w:num w:numId="6">
    <w:abstractNumId w:val="1"/>
  </w:num>
  <w:num w:numId="7">
    <w:abstractNumId w:val="9"/>
  </w:num>
  <w:num w:numId="8">
    <w:abstractNumId w:val="2"/>
  </w:num>
  <w:num w:numId="9">
    <w:abstractNumId w:val="0"/>
  </w:num>
  <w:num w:numId="10">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hyphenationZone w:val="357"/>
  <w:doNotHyphenateCaps/>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D2F10"/>
    <w:rsid w:val="0003776C"/>
    <w:rsid w:val="0005244D"/>
    <w:rsid w:val="000C1BFA"/>
    <w:rsid w:val="000D2F10"/>
    <w:rsid w:val="000E2FE4"/>
    <w:rsid w:val="001F3072"/>
    <w:rsid w:val="00236820"/>
    <w:rsid w:val="002450BB"/>
    <w:rsid w:val="002A18B8"/>
    <w:rsid w:val="002E1CC9"/>
    <w:rsid w:val="00324F31"/>
    <w:rsid w:val="00352874"/>
    <w:rsid w:val="003B4641"/>
    <w:rsid w:val="003C5583"/>
    <w:rsid w:val="003D2334"/>
    <w:rsid w:val="00414905"/>
    <w:rsid w:val="00447DD1"/>
    <w:rsid w:val="00454FEE"/>
    <w:rsid w:val="00466192"/>
    <w:rsid w:val="004C24BA"/>
    <w:rsid w:val="004C30FB"/>
    <w:rsid w:val="004F0396"/>
    <w:rsid w:val="005347D6"/>
    <w:rsid w:val="005556F5"/>
    <w:rsid w:val="00592259"/>
    <w:rsid w:val="006865C8"/>
    <w:rsid w:val="006A19A9"/>
    <w:rsid w:val="007003E1"/>
    <w:rsid w:val="00783727"/>
    <w:rsid w:val="008202D0"/>
    <w:rsid w:val="008860FE"/>
    <w:rsid w:val="0089144C"/>
    <w:rsid w:val="008E5D22"/>
    <w:rsid w:val="00973308"/>
    <w:rsid w:val="00A43362"/>
    <w:rsid w:val="00A4775A"/>
    <w:rsid w:val="00A67F5A"/>
    <w:rsid w:val="00A87BDE"/>
    <w:rsid w:val="00B42BC2"/>
    <w:rsid w:val="00B43C3E"/>
    <w:rsid w:val="00B71099"/>
    <w:rsid w:val="00B82BCA"/>
    <w:rsid w:val="00BA72AA"/>
    <w:rsid w:val="00BB2BB1"/>
    <w:rsid w:val="00BD2C72"/>
    <w:rsid w:val="00C13A12"/>
    <w:rsid w:val="00C44CEF"/>
    <w:rsid w:val="00CB0B09"/>
    <w:rsid w:val="00CB3F4B"/>
    <w:rsid w:val="00CC7C43"/>
    <w:rsid w:val="00D07D86"/>
    <w:rsid w:val="00D1485B"/>
    <w:rsid w:val="00D37C3D"/>
    <w:rsid w:val="00DC5B93"/>
    <w:rsid w:val="00DC6902"/>
    <w:rsid w:val="00DD4ED9"/>
    <w:rsid w:val="00DF6716"/>
    <w:rsid w:val="00E22AE9"/>
    <w:rsid w:val="00E754FB"/>
    <w:rsid w:val="00EF6AFA"/>
    <w:rsid w:val="00F10F0E"/>
    <w:rsid w:val="00F15A63"/>
    <w:rsid w:val="00F41396"/>
    <w:rsid w:val="00F51C58"/>
    <w:rsid w:val="00F61F2F"/>
    <w:rsid w:val="00F94714"/>
    <w:rsid w:val="00FB6B57"/>
    <w:rsid w:val="00FE5CF1"/>
    <w:rsid w:val="00FE70D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ADD9AC5F-1AB1-43F7-AFB1-AADA4BA1352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D2F10"/>
    <w:pPr>
      <w:ind w:firstLine="567"/>
      <w:jc w:val="both"/>
    </w:pPr>
    <w:rPr>
      <w:sz w:val="2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1">
    <w:name w:val="toc 1"/>
    <w:basedOn w:val="a"/>
    <w:next w:val="a"/>
    <w:autoRedefine/>
    <w:uiPriority w:val="39"/>
    <w:unhideWhenUsed/>
    <w:rsid w:val="003D2334"/>
    <w:pPr>
      <w:tabs>
        <w:tab w:val="right" w:leader="dot" w:pos="9628"/>
      </w:tabs>
      <w:spacing w:line="288" w:lineRule="auto"/>
      <w:ind w:firstLine="0"/>
      <w:jc w:val="left"/>
    </w:pPr>
    <w:rPr>
      <w:noProof/>
      <w:szCs w:val="28"/>
    </w:rPr>
  </w:style>
  <w:style w:type="character" w:styleId="a3">
    <w:name w:val="Hyperlink"/>
    <w:uiPriority w:val="99"/>
    <w:unhideWhenUsed/>
    <w:rsid w:val="000D2F10"/>
    <w:rPr>
      <w:rFonts w:cs="Times New Roman"/>
      <w:color w:val="0000FF"/>
      <w:u w:val="single"/>
    </w:rPr>
  </w:style>
  <w:style w:type="paragraph" w:customStyle="1" w:styleId="ConsPlusNormal">
    <w:name w:val="ConsPlusNormal"/>
    <w:rsid w:val="00CB3F4B"/>
    <w:pPr>
      <w:widowControl w:val="0"/>
      <w:autoSpaceDE w:val="0"/>
      <w:autoSpaceDN w:val="0"/>
      <w:adjustRightInd w:val="0"/>
      <w:ind w:firstLine="720"/>
    </w:pPr>
    <w:rPr>
      <w:rFonts w:ascii="Arial" w:hAnsi="Arial" w:cs="Arial"/>
    </w:rPr>
  </w:style>
  <w:style w:type="paragraph" w:styleId="a4">
    <w:name w:val="Body Text Indent"/>
    <w:basedOn w:val="a"/>
    <w:link w:val="a5"/>
    <w:uiPriority w:val="99"/>
    <w:rsid w:val="00CB3F4B"/>
    <w:pPr>
      <w:spacing w:line="360" w:lineRule="auto"/>
      <w:ind w:firstLine="284"/>
    </w:pPr>
    <w:rPr>
      <w:szCs w:val="20"/>
    </w:rPr>
  </w:style>
  <w:style w:type="character" w:customStyle="1" w:styleId="a5">
    <w:name w:val="Основной текст с отступом Знак"/>
    <w:link w:val="a4"/>
    <w:uiPriority w:val="99"/>
    <w:semiHidden/>
    <w:locked/>
    <w:rPr>
      <w:rFonts w:cs="Times New Roman"/>
      <w:sz w:val="24"/>
      <w:szCs w:val="24"/>
    </w:rPr>
  </w:style>
  <w:style w:type="paragraph" w:styleId="a6">
    <w:name w:val="Plain Text"/>
    <w:basedOn w:val="a"/>
    <w:link w:val="a7"/>
    <w:uiPriority w:val="99"/>
    <w:rsid w:val="00CB3F4B"/>
    <w:pPr>
      <w:autoSpaceDE w:val="0"/>
      <w:autoSpaceDN w:val="0"/>
      <w:ind w:firstLine="0"/>
      <w:jc w:val="left"/>
    </w:pPr>
    <w:rPr>
      <w:rFonts w:ascii="Courier New" w:hAnsi="Courier New" w:cs="Courier New"/>
      <w:sz w:val="20"/>
      <w:szCs w:val="20"/>
    </w:rPr>
  </w:style>
  <w:style w:type="character" w:customStyle="1" w:styleId="a7">
    <w:name w:val="Текст Знак"/>
    <w:link w:val="a6"/>
    <w:uiPriority w:val="99"/>
    <w:semiHidden/>
    <w:locked/>
    <w:rPr>
      <w:rFonts w:ascii="Courier New" w:hAnsi="Courier New" w:cs="Courier New"/>
    </w:rPr>
  </w:style>
  <w:style w:type="paragraph" w:customStyle="1" w:styleId="ConsNormal">
    <w:name w:val="ConsNormal Знак Знак"/>
    <w:link w:val="ConsNormal0"/>
    <w:rsid w:val="00F61F2F"/>
    <w:pPr>
      <w:widowControl w:val="0"/>
      <w:autoSpaceDE w:val="0"/>
      <w:autoSpaceDN w:val="0"/>
      <w:adjustRightInd w:val="0"/>
      <w:ind w:firstLine="720"/>
    </w:pPr>
    <w:rPr>
      <w:rFonts w:ascii="Arial" w:hAnsi="Arial" w:cs="Arial"/>
      <w:sz w:val="24"/>
      <w:szCs w:val="24"/>
    </w:rPr>
  </w:style>
  <w:style w:type="character" w:customStyle="1" w:styleId="ConsNormal0">
    <w:name w:val="ConsNormal Знак Знак Знак"/>
    <w:link w:val="ConsNormal"/>
    <w:locked/>
    <w:rsid w:val="00F61F2F"/>
    <w:rPr>
      <w:rFonts w:ascii="Arial" w:hAnsi="Arial" w:cs="Arial"/>
      <w:sz w:val="24"/>
      <w:szCs w:val="24"/>
      <w:lang w:val="ru-RU" w:eastAsia="ru-RU" w:bidi="ar-SA"/>
    </w:rPr>
  </w:style>
  <w:style w:type="paragraph" w:customStyle="1" w:styleId="ConsPlusTitle">
    <w:name w:val="ConsPlusTitle"/>
    <w:rsid w:val="00F61F2F"/>
    <w:pPr>
      <w:widowControl w:val="0"/>
      <w:autoSpaceDE w:val="0"/>
      <w:autoSpaceDN w:val="0"/>
      <w:adjustRightInd w:val="0"/>
    </w:pPr>
    <w:rPr>
      <w:rFonts w:ascii="Arial" w:hAnsi="Arial" w:cs="Arial"/>
      <w:b/>
      <w:bCs/>
    </w:rPr>
  </w:style>
  <w:style w:type="paragraph" w:styleId="a8">
    <w:name w:val="footer"/>
    <w:basedOn w:val="a"/>
    <w:link w:val="a9"/>
    <w:uiPriority w:val="99"/>
    <w:rsid w:val="00A67F5A"/>
    <w:pPr>
      <w:tabs>
        <w:tab w:val="center" w:pos="4677"/>
        <w:tab w:val="right" w:pos="9355"/>
      </w:tabs>
    </w:pPr>
  </w:style>
  <w:style w:type="character" w:customStyle="1" w:styleId="a9">
    <w:name w:val="Нижний колонтитул Знак"/>
    <w:link w:val="a8"/>
    <w:uiPriority w:val="99"/>
    <w:semiHidden/>
    <w:locked/>
    <w:rPr>
      <w:rFonts w:cs="Times New Roman"/>
      <w:sz w:val="24"/>
      <w:szCs w:val="24"/>
    </w:rPr>
  </w:style>
  <w:style w:type="character" w:styleId="aa">
    <w:name w:val="page number"/>
    <w:uiPriority w:val="99"/>
    <w:rsid w:val="00A67F5A"/>
    <w:rPr>
      <w:rFonts w:cs="Times New Roman"/>
    </w:rPr>
  </w:style>
  <w:style w:type="paragraph" w:styleId="ab">
    <w:name w:val="Subtitle"/>
    <w:basedOn w:val="a"/>
    <w:next w:val="a"/>
    <w:link w:val="ac"/>
    <w:uiPriority w:val="11"/>
    <w:qFormat/>
    <w:rsid w:val="00F51C58"/>
    <w:pPr>
      <w:spacing w:after="60"/>
      <w:jc w:val="center"/>
      <w:outlineLvl w:val="1"/>
    </w:pPr>
    <w:rPr>
      <w:rFonts w:ascii="Cambria" w:hAnsi="Cambria"/>
      <w:sz w:val="24"/>
    </w:rPr>
  </w:style>
  <w:style w:type="character" w:customStyle="1" w:styleId="ac">
    <w:name w:val="Подзаголовок Знак"/>
    <w:link w:val="ab"/>
    <w:uiPriority w:val="11"/>
    <w:locked/>
    <w:rsid w:val="00F51C58"/>
    <w:rPr>
      <w:rFonts w:ascii="Cambria" w:hAnsi="Cambria" w:cs="Times New Roman"/>
      <w:sz w:val="24"/>
      <w:szCs w:val="24"/>
    </w:rPr>
  </w:style>
  <w:style w:type="paragraph" w:styleId="ad">
    <w:name w:val="header"/>
    <w:basedOn w:val="a"/>
    <w:link w:val="ae"/>
    <w:uiPriority w:val="99"/>
    <w:rsid w:val="0005244D"/>
    <w:pPr>
      <w:tabs>
        <w:tab w:val="center" w:pos="4677"/>
        <w:tab w:val="right" w:pos="9355"/>
      </w:tabs>
    </w:pPr>
  </w:style>
  <w:style w:type="character" w:customStyle="1" w:styleId="ae">
    <w:name w:val="Верхний колонтитул Знак"/>
    <w:link w:val="ad"/>
    <w:uiPriority w:val="99"/>
    <w:locked/>
    <w:rsid w:val="0005244D"/>
    <w:rPr>
      <w:rFonts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325D78DF-8E0F-43E1-A426-25CB29DEDF3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7978</Words>
  <Characters>45478</Characters>
  <Application>Microsoft Office Word</Application>
  <DocSecurity>0</DocSecurity>
  <Lines>378</Lines>
  <Paragraphs>106</Paragraphs>
  <ScaleCrop>false</ScaleCrop>
  <HeadingPairs>
    <vt:vector size="2" baseType="variant">
      <vt:variant>
        <vt:lpstr>Название</vt:lpstr>
      </vt:variant>
      <vt:variant>
        <vt:i4>1</vt:i4>
      </vt:variant>
    </vt:vector>
  </HeadingPairs>
  <TitlesOfParts>
    <vt:vector size="1" baseType="lpstr">
      <vt:lpstr>УЧРЕЖДЕНИЕ ОБРАЗОВАНИЯ</vt:lpstr>
    </vt:vector>
  </TitlesOfParts>
  <Company>IUP</Company>
  <LinksUpToDate>false</LinksUpToDate>
  <CharactersWithSpaces>53350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УЧРЕЖДЕНИЕ ОБРАЗОВАНИЯ</dc:title>
  <dc:subject/>
  <dc:creator>rector</dc:creator>
  <cp:keywords/>
  <dc:description/>
  <cp:lastModifiedBy>admin</cp:lastModifiedBy>
  <cp:revision>2</cp:revision>
  <cp:lastPrinted>2009-12-19T20:39:00Z</cp:lastPrinted>
  <dcterms:created xsi:type="dcterms:W3CDTF">2014-03-07T01:50:00Z</dcterms:created>
  <dcterms:modified xsi:type="dcterms:W3CDTF">2014-03-07T01:50:00Z</dcterms:modified>
</cp:coreProperties>
</file>