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A3F" w:rsidRPr="00A63A84" w:rsidRDefault="00253A3F" w:rsidP="001D24D9">
      <w:pPr>
        <w:pStyle w:val="afd"/>
      </w:pPr>
      <w:r w:rsidRPr="00A63A84">
        <w:t>Ведение</w:t>
      </w:r>
    </w:p>
    <w:p w:rsidR="00A63A84" w:rsidRDefault="00A63A84" w:rsidP="001D24D9">
      <w:pPr>
        <w:pStyle w:val="afd"/>
      </w:pPr>
    </w:p>
    <w:p w:rsidR="007D5549" w:rsidRPr="00A63A84" w:rsidRDefault="00ED1B21" w:rsidP="001D24D9">
      <w:pPr>
        <w:pStyle w:val="afd"/>
      </w:pPr>
      <w:r w:rsidRPr="00A63A84">
        <w:t xml:space="preserve">Современные условия жизни в России характеризуются коренными преобразованиями в </w:t>
      </w:r>
      <w:r w:rsidR="0023447A" w:rsidRPr="00A63A84">
        <w:t>различных</w:t>
      </w:r>
      <w:r w:rsidRPr="00A63A84">
        <w:t xml:space="preserve"> сферах жизни общества. Однако на фоне ее демократизации имеет место разрушение нравственных идеалов</w:t>
      </w:r>
      <w:r w:rsidR="0023447A" w:rsidRPr="00A63A84">
        <w:t>,</w:t>
      </w:r>
      <w:r w:rsidRPr="00A63A84">
        <w:t xml:space="preserve"> </w:t>
      </w:r>
      <w:r w:rsidR="0023447A" w:rsidRPr="00A63A84">
        <w:t>п</w:t>
      </w:r>
      <w:r w:rsidRPr="00A63A84">
        <w:t>адение моральных принципов и духовных ориентиров. Особую тревогу вызывает тот факт, что эти серьезные негативные сдвиги проявляются в сознании и стереотипах сексуального поведения, деформации половой морали. Проблема защиты прав и законных интересов личности в сфере сексуальных отношений в последние годы привлекает обоснованное внимание общественности.</w:t>
      </w:r>
      <w:r w:rsidR="0023447A" w:rsidRPr="00A63A84">
        <w:t xml:space="preserve"> </w:t>
      </w:r>
      <w:r w:rsidR="007D5549" w:rsidRPr="00A63A84">
        <w:t>Таким образом, всем выше сказанным и объясняется актуальность и практическая значимость выбранной темы курсовой работы: «Преступления против половой неприкосновенности и половой свободы».</w:t>
      </w:r>
    </w:p>
    <w:p w:rsidR="007D5549" w:rsidRPr="00A63A84" w:rsidRDefault="007D5549" w:rsidP="001D24D9">
      <w:pPr>
        <w:pStyle w:val="afd"/>
      </w:pPr>
      <w:r w:rsidRPr="00A63A84">
        <w:t>Основная цель данной работы заключаются в том, чтобы на основе комплексного анализа уголовно законодательства России, научных исследований и судебной практики рассмотреть нормы уголовного права, предусматривающие наказание за преступления против половой свободы и половой неприкосновенности личности.</w:t>
      </w:r>
    </w:p>
    <w:p w:rsidR="007D5549" w:rsidRPr="00A63A84" w:rsidRDefault="007D5549" w:rsidP="001D24D9">
      <w:pPr>
        <w:pStyle w:val="afd"/>
      </w:pPr>
      <w:r w:rsidRPr="00A63A84">
        <w:t>Для достижения указанной цели были сформулированы следующие задачи: 1. рассмотреть понятие и виды преступлений против половой свободы и половой неприкосновенности личности;</w:t>
      </w:r>
      <w:r w:rsidR="0023447A" w:rsidRPr="00A63A84">
        <w:t xml:space="preserve"> </w:t>
      </w:r>
      <w:r w:rsidRPr="00A63A84">
        <w:t xml:space="preserve">2. рассмотреть </w:t>
      </w:r>
      <w:r w:rsidR="00E768B5" w:rsidRPr="00A63A84">
        <w:t>уголовно-правовые характеристики преступлений против половой свободы и половой неприкосновенности личности, предусмотренных уголовным законодательством Российской Федерации</w:t>
      </w:r>
      <w:r w:rsidR="0023447A" w:rsidRPr="00A63A84">
        <w:t>.</w:t>
      </w:r>
    </w:p>
    <w:p w:rsidR="00A63A84" w:rsidRPr="00A63A84" w:rsidRDefault="007D5549" w:rsidP="001D24D9">
      <w:pPr>
        <w:pStyle w:val="afd"/>
      </w:pPr>
      <w:r w:rsidRPr="00A63A84">
        <w:t xml:space="preserve">Структурно данная работа состоит из введения, </w:t>
      </w:r>
      <w:r w:rsidR="00E768B5" w:rsidRPr="00A63A84">
        <w:t>двух г</w:t>
      </w:r>
      <w:r w:rsidR="00F7017A" w:rsidRPr="00A63A84">
        <w:t>л</w:t>
      </w:r>
      <w:r w:rsidR="00E768B5" w:rsidRPr="00A63A84">
        <w:t>ав,</w:t>
      </w:r>
      <w:r w:rsidRPr="00A63A84">
        <w:t xml:space="preserve"> заключения и списка использованной литературы.</w:t>
      </w:r>
    </w:p>
    <w:p w:rsidR="007D5549" w:rsidRPr="00A63A84" w:rsidRDefault="007D5549" w:rsidP="001D24D9">
      <w:pPr>
        <w:pStyle w:val="afd"/>
      </w:pPr>
      <w:r w:rsidRPr="00A63A84">
        <w:t xml:space="preserve">В ходе настоящего исследования мной были использованы труды таких известных исследователей как </w:t>
      </w:r>
      <w:r w:rsidR="00E768B5" w:rsidRPr="00A63A84">
        <w:t xml:space="preserve">Я.М. Яковлева, А.Н. Игнатова, А.В. Корнеевой, А.И. Рарог, Ю.А. Красикова, а также </w:t>
      </w:r>
      <w:r w:rsidRPr="00A63A84">
        <w:t>материал</w:t>
      </w:r>
      <w:r w:rsidR="00E768B5" w:rsidRPr="00A63A84">
        <w:t>ы</w:t>
      </w:r>
      <w:r w:rsidRPr="00A63A84">
        <w:t xml:space="preserve"> судебной юридической практики.</w:t>
      </w:r>
    </w:p>
    <w:p w:rsidR="00FE50FA" w:rsidRPr="00A63A84" w:rsidRDefault="002F0BA6" w:rsidP="001D24D9">
      <w:pPr>
        <w:pStyle w:val="afd"/>
      </w:pPr>
      <w:r>
        <w:t>1</w:t>
      </w:r>
      <w:r w:rsidR="00FE50FA" w:rsidRPr="00A63A84">
        <w:t>. Общая характеристика, понятие и виды преступлений против половой неприкосновенности</w:t>
      </w:r>
      <w:r w:rsidR="00A63A84" w:rsidRPr="00A63A84">
        <w:t xml:space="preserve"> </w:t>
      </w:r>
      <w:r w:rsidR="00FE50FA" w:rsidRPr="00A63A84">
        <w:t>и половой свободы</w:t>
      </w:r>
    </w:p>
    <w:p w:rsidR="002F0BA6" w:rsidRDefault="002F0BA6" w:rsidP="001D24D9">
      <w:pPr>
        <w:pStyle w:val="afd"/>
      </w:pPr>
    </w:p>
    <w:p w:rsidR="00641349" w:rsidRPr="00A63A84" w:rsidRDefault="00641349" w:rsidP="001D24D9">
      <w:pPr>
        <w:pStyle w:val="afd"/>
      </w:pPr>
      <w:r w:rsidRPr="00A63A84">
        <w:t>Половая свобода и половая неприкосновенность личности – являются составной частью конституционно-правового статуса личности, они устанавливаются, охраняются и гарантируются Конституцией Российской Федерации (ст.ст. 28, 45, 46)</w:t>
      </w:r>
      <w:r w:rsidRPr="00A63A84">
        <w:footnoteReference w:id="1"/>
      </w:r>
      <w:r w:rsidR="00831021" w:rsidRPr="00A63A84">
        <w:t>.</w:t>
      </w:r>
    </w:p>
    <w:p w:rsidR="00912201" w:rsidRPr="00A63A84" w:rsidRDefault="00912201" w:rsidP="001D24D9">
      <w:pPr>
        <w:pStyle w:val="afd"/>
      </w:pPr>
      <w:r w:rsidRPr="00A63A84">
        <w:t>В юридической литературе даны различные определения половых преступлений. Так, Я.М.Яковлев определял половые преступления как предусмотренные уголовным законом общественно опасные деяния, посягающие на половые отношения, присущие сложившемуся в обществе половому укладу, заключающиеся в умышленном совершении с целью удовлетворения половой потребности субъекта или другого определенного лица сексуальных действий, нарушающие половые интересы потерпевшего или нормальные для этого уклада половые отношения между лицами разного пола</w:t>
      </w:r>
      <w:r w:rsidRPr="00A63A84">
        <w:footnoteReference w:id="2"/>
      </w:r>
      <w:r w:rsidRPr="00A63A84">
        <w:t>.</w:t>
      </w:r>
    </w:p>
    <w:p w:rsidR="00912201" w:rsidRPr="00A63A84" w:rsidRDefault="00912201" w:rsidP="001D24D9">
      <w:pPr>
        <w:pStyle w:val="afd"/>
      </w:pPr>
      <w:r w:rsidRPr="00A63A84">
        <w:t>Аналогично определяет половое преступление Б.В.Даниэльбек - как предусмотренное уголовным законом общественно опасное деяние, имеющее сексуальный характер, посягающее на нормальный уклад половых отношений в обществе, совершаемое для удовлетворения своей или чужой потребности</w:t>
      </w:r>
      <w:r w:rsidRPr="00A63A84">
        <w:footnoteReference w:id="3"/>
      </w:r>
      <w:r w:rsidRPr="00A63A84">
        <w:t>.</w:t>
      </w:r>
    </w:p>
    <w:p w:rsidR="00912201" w:rsidRPr="00A63A84" w:rsidRDefault="00912201" w:rsidP="001D24D9">
      <w:pPr>
        <w:pStyle w:val="afd"/>
      </w:pPr>
      <w:r w:rsidRPr="00A63A84">
        <w:t>А.Н. Игнатов, критикуя эти определения половых преступлений, пишет, что в этих определениях, во-первых, характеристика деяния отрывается от половой нравственности как основного регулятора половых отношений и, во-вторых, исключается возможность признания половым преступлением общественно опасных действий, совершенных не по сексуальным мотивам</w:t>
      </w:r>
      <w:r w:rsidRPr="00A63A84">
        <w:footnoteReference w:id="4"/>
      </w:r>
      <w:r w:rsidRPr="00A63A84">
        <w:t>. К критике А.Н.</w:t>
      </w:r>
      <w:r w:rsidR="00E768B5" w:rsidRPr="00A63A84">
        <w:t xml:space="preserve"> </w:t>
      </w:r>
      <w:r w:rsidRPr="00A63A84">
        <w:t>Игнатова можно добавить, что с учетом криминализации насильственного мужеложства и лесбиянства излишним является указание, будто половые преступления посягают на половые отношения между лицами разного пола.</w:t>
      </w:r>
    </w:p>
    <w:p w:rsidR="00912201" w:rsidRPr="00A63A84" w:rsidRDefault="00912201" w:rsidP="001D24D9">
      <w:pPr>
        <w:pStyle w:val="afd"/>
      </w:pPr>
      <w:r w:rsidRPr="00A63A84">
        <w:t>Справедливо считая, что применительно к области уголовного права любое преступление является безнравственным поведением, но только некоторые преступления нарушают нормы половой морали, А.Н.</w:t>
      </w:r>
      <w:r w:rsidR="006F14DF" w:rsidRPr="00A63A84">
        <w:t xml:space="preserve"> </w:t>
      </w:r>
      <w:r w:rsidRPr="00A63A84">
        <w:t>Игнатов определяет половые отношения как общественно опасные деяния, грубо нарушающие установленный в обществе уклад половых отношений и основные принципы половой нравственности, направленные на удовлетворение сексуальных потребностей самого виновного или других лиц.</w:t>
      </w:r>
    </w:p>
    <w:p w:rsidR="00912201" w:rsidRPr="00A63A84" w:rsidRDefault="00912201" w:rsidP="001D24D9">
      <w:pPr>
        <w:pStyle w:val="afd"/>
      </w:pPr>
      <w:r w:rsidRPr="00A63A84">
        <w:t>Видовым объектом половых преступлений являются половая неприкосновенность и половая свобода личности. Как пишет А.В.Корнеева, «видовым (групповым) объектом этих (половых) преступлений является совокупность общественных отношений, обеспечивающих половую неприкосновенность и половую свободу личности»</w:t>
      </w:r>
      <w:r w:rsidRPr="00A63A84">
        <w:footnoteReference w:id="5"/>
      </w:r>
      <w:r w:rsidRPr="00A63A84">
        <w:t>.</w:t>
      </w:r>
    </w:p>
    <w:p w:rsidR="00A63A84" w:rsidRPr="00A63A84" w:rsidRDefault="00912201" w:rsidP="001D24D9">
      <w:pPr>
        <w:pStyle w:val="afd"/>
      </w:pPr>
      <w:r w:rsidRPr="00A63A84">
        <w:t>Н.К. Семернева, аналогичным образом определяя объект половых преступлений, добавляет, что в ст. 134, 135, а также в п. «д» ч. 2 ст. 131, п. «в» ч. 3 ст. 131, п. «д» ч. 2 ст. 132, п. «в» ч. 3 ст. 132 УК дополнительным объектом является физическое и нравственное развитие детей и подростков</w:t>
      </w:r>
      <w:r w:rsidRPr="00A63A84">
        <w:footnoteReference w:id="6"/>
      </w:r>
      <w:r w:rsidRPr="00A63A84">
        <w:t>. Вряд ли можно согласиться с тем, что в ст. 135 УК (развратные действия) физическое и нравственное развитие детей и подростков является дополнительным объектом. В развратных действиях это основной объект, а не дополнительный. Половая же неприкосновенность и половая свобода личности в развратных действиях не являются ни основным, ни дополнительным объектом.</w:t>
      </w:r>
    </w:p>
    <w:p w:rsidR="00912201" w:rsidRPr="00A63A84" w:rsidRDefault="00912201" w:rsidP="001D24D9">
      <w:pPr>
        <w:pStyle w:val="afd"/>
      </w:pPr>
      <w:r w:rsidRPr="00A63A84">
        <w:t>Видовым объектом этих преступлений являются личность и уклад половых отношений, основанный на нормах половой морали.</w:t>
      </w:r>
    </w:p>
    <w:p w:rsidR="00912201" w:rsidRPr="00A63A84" w:rsidRDefault="00912201" w:rsidP="001D24D9">
      <w:pPr>
        <w:pStyle w:val="afd"/>
      </w:pPr>
      <w:r w:rsidRPr="00A63A84">
        <w:t>Общее для всех половых преступлений - их объективная сторона выражается в активных действиях, посредством которых причиняется вред или создается угроза его причинения половым интересам личности. По законодательной конструкции, по мнению А.В.</w:t>
      </w:r>
      <w:r w:rsidR="00826A9A" w:rsidRPr="00A63A84">
        <w:t xml:space="preserve"> </w:t>
      </w:r>
      <w:r w:rsidRPr="00A63A84">
        <w:t>Корнеевой, половые преступления имеют формальный характер, за исключением квалифицированных видов изнасилования. Аналогичную позицию занимает Н.К.</w:t>
      </w:r>
      <w:r w:rsidR="00826A9A" w:rsidRPr="00A63A84">
        <w:t xml:space="preserve"> </w:t>
      </w:r>
      <w:r w:rsidRPr="00A63A84">
        <w:t xml:space="preserve">Семернева, утверждая, что составы половых преступлений (основные) формальные. Как нам представляется, эти утверждения неточны, ибо формальными являются не только основные составы, но и некоторые квалифицированные составы, не предусматривающие в качестве обязательного признака наступление каких-либо последствий. Например, изнасилование, совершенное неоднократно или лицом, ранее совершившим насильственные действия сексуального характера (п. </w:t>
      </w:r>
      <w:r w:rsidR="00826A9A" w:rsidRPr="00A63A84">
        <w:t>«а»</w:t>
      </w:r>
      <w:r w:rsidRPr="00A63A84">
        <w:t xml:space="preserve"> ч. 2 ст. 131 УК).</w:t>
      </w:r>
    </w:p>
    <w:p w:rsidR="00912201" w:rsidRPr="00A63A84" w:rsidRDefault="00912201" w:rsidP="001D24D9">
      <w:pPr>
        <w:pStyle w:val="afd"/>
      </w:pPr>
      <w:r w:rsidRPr="00A63A84">
        <w:t>Все половые преступления совершаются только с прямым умыслом. Сексуальный мотив не является их обязательным признаком, так как изнасилование возможно, например, из хулиганских побуждений, из мести, с целью добиться согласия потерпевшей на вступление в брак, а при понуждении лица к совершению действия сексуального характера с третьим лицом возможны корыстные или карьеристские мотивы и цели.</w:t>
      </w:r>
    </w:p>
    <w:p w:rsidR="00912201" w:rsidRPr="00A63A84" w:rsidRDefault="00912201" w:rsidP="001D24D9">
      <w:pPr>
        <w:pStyle w:val="afd"/>
      </w:pPr>
      <w:r w:rsidRPr="00A63A84">
        <w:t>Утверждая, что сексуальные цели не являются специфическими только для половых преступлений и поэтому не могут быть положены в основу отграничения этих преступлений от других, М.Д.</w:t>
      </w:r>
      <w:r w:rsidR="0028531D" w:rsidRPr="00A63A84">
        <w:t xml:space="preserve"> </w:t>
      </w:r>
      <w:r w:rsidRPr="00A63A84">
        <w:t>Шаргородский писал о возможности сексуальной цели при совершении иных (а не только половых) преступлений (например, убийства сексуальными психопатами с садистскими наклонностями; эксгибиционирование в общественном месте, грубо нарушающее общественный порядок и выражающее явное неуважение к обществу; кражи предметов женского туалета фетишистами)</w:t>
      </w:r>
      <w:r w:rsidR="00826A9A" w:rsidRPr="00A63A84">
        <w:footnoteReference w:id="7"/>
      </w:r>
      <w:r w:rsidRPr="00A63A84">
        <w:t>.</w:t>
      </w:r>
    </w:p>
    <w:p w:rsidR="00912201" w:rsidRPr="00A63A84" w:rsidRDefault="00912201" w:rsidP="001D24D9">
      <w:pPr>
        <w:pStyle w:val="afd"/>
      </w:pPr>
      <w:r w:rsidRPr="00A63A84">
        <w:t>Субъектом половых преступлений могут быть вменяемые лица, достигшие в зависимости от состава 14, 16 и 18 лет.</w:t>
      </w:r>
    </w:p>
    <w:p w:rsidR="006F14DF" w:rsidRPr="00A63A84" w:rsidRDefault="006F14DF" w:rsidP="001D24D9">
      <w:pPr>
        <w:pStyle w:val="afd"/>
      </w:pPr>
      <w:r w:rsidRPr="00A63A84">
        <w:t>Сторонником широкого понимания системы половых преступлений был А. Н. Игнатов. Он предлагал не классификацию, а систему половых преступлений, хотя деление проводил именно по классификационному признаку. В качестве критерия выступает непосредственный объект, но в силу того, что А. Н. Игнатов не признает половую неприкосновенность объектом половых преступлений против взрослых лиц, его классификация выглядит следующим образом:</w:t>
      </w:r>
    </w:p>
    <w:p w:rsidR="006F14DF" w:rsidRPr="00A63A84" w:rsidRDefault="006F14DF" w:rsidP="001D24D9">
      <w:pPr>
        <w:pStyle w:val="afd"/>
      </w:pPr>
      <w:r w:rsidRPr="00A63A84">
        <w:t>1) посягательства на половую свободу (изнасилование совершеннолетней женщины, насильственное мужеложство в отношении совершеннолетнего лица, понуждение к вступлению в половую связь женщины);</w:t>
      </w:r>
    </w:p>
    <w:p w:rsidR="006F14DF" w:rsidRPr="00A63A84" w:rsidRDefault="006F14DF" w:rsidP="001D24D9">
      <w:pPr>
        <w:pStyle w:val="afd"/>
      </w:pPr>
      <w:r w:rsidRPr="00A63A84">
        <w:t>2) посягательства на половую неприкосновенность и нормальное половое развитие несовершеннолетних;</w:t>
      </w:r>
    </w:p>
    <w:p w:rsidR="006F14DF" w:rsidRPr="00A63A84" w:rsidRDefault="006F14DF" w:rsidP="001D24D9">
      <w:pPr>
        <w:pStyle w:val="afd"/>
      </w:pPr>
      <w:r w:rsidRPr="00A63A84">
        <w:t>3) посягательства на основные принципы половой морали, исключающие проявления разврата в любой форме (содержание притонов, сводничество, распространение порнографии, добровольное мужеложство).</w:t>
      </w:r>
      <w:r w:rsidRPr="00A63A84">
        <w:footnoteReference w:id="8"/>
      </w:r>
    </w:p>
    <w:p w:rsidR="00912201" w:rsidRPr="00A63A84" w:rsidRDefault="00912201" w:rsidP="001D24D9">
      <w:pPr>
        <w:pStyle w:val="afd"/>
      </w:pPr>
      <w:r w:rsidRPr="00A63A84">
        <w:t>Половые преступления классифицируются по различным основаниям. Так, Н.Г.</w:t>
      </w:r>
      <w:r w:rsidR="006F14DF" w:rsidRPr="00A63A84">
        <w:t xml:space="preserve"> </w:t>
      </w:r>
      <w:r w:rsidRPr="00A63A84">
        <w:t>Иванов и Ю.И.</w:t>
      </w:r>
      <w:r w:rsidR="006F14DF" w:rsidRPr="00A63A84">
        <w:t xml:space="preserve"> </w:t>
      </w:r>
      <w:r w:rsidRPr="00A63A84">
        <w:t>Ляпунов, положив в основание классификации характерные особенности способа совершения деяния, подразделили половые преступления на четыре группы: 1) соединенные с половым сношением (с изнасилованием) - ст. 131 УК; 2) не соединенные с половым сношением (не являющиеся изнасилованием) - ст. 132 УК; 3) развратные действия, обладающие собственной спецификой, - ст. 135 УК; 4) деяния, имеющие универсальный характер - половое сношение и иные действия сексуального характера с лицом, не достигшим 16-летнего возраста, - ст. 134 УК (в ред. до принятия Федерального закона от 25 июня 1998 г.</w:t>
      </w:r>
      <w:r w:rsidR="00826A9A" w:rsidRPr="00A63A84">
        <w:footnoteReference w:id="9"/>
      </w:r>
      <w:r w:rsidR="00826A9A" w:rsidRPr="00A63A84">
        <w:t>.</w:t>
      </w:r>
      <w:r w:rsidRPr="00A63A84">
        <w:t xml:space="preserve"> Вряд ли эта классификация удачна. В группу преступлений, соединенных с половым сношением, можно отнести не только изнасилования, но и преступления, предусмотренные ст. 133, 134 УК, а в группу преступлений, не соединенных с половым сношением, - преступления, установленные ст. 132 и 135 УК. Если исходить из собственной специфики, то при классификации любых преступлений каждое их них следует выделять в отдельную группу. Наконец, указание на универсальный характер слишком общо и не определяет каких-либо особенностей входящего в эту группу преступления.</w:t>
      </w:r>
    </w:p>
    <w:p w:rsidR="00912201" w:rsidRPr="00A63A84" w:rsidRDefault="00912201" w:rsidP="001D24D9">
      <w:pPr>
        <w:pStyle w:val="afd"/>
      </w:pPr>
      <w:r w:rsidRPr="00A63A84">
        <w:t>Большинство авторов классифицируют половые преступления исходя из непосредственного объекта. Так, А.В.</w:t>
      </w:r>
      <w:r w:rsidR="006F14DF" w:rsidRPr="00A63A84">
        <w:t xml:space="preserve"> </w:t>
      </w:r>
      <w:r w:rsidRPr="00A63A84">
        <w:t>Корнеева подразделила половые преступления на две группы: 1) посягательства на половую свободу и половую неприкосновенность личности: изнасилование (ст. 131 УК), насильственные действия сексуального характера (ст. 132 УК), понуждение к действиям сексуального характера (ст. 133 УК); 2) посягательства на половую свободу, половую неприкосновенность, нравственное и физическое здоровье несовершеннолетних: половое сношение и иные действия сексуального характера с лицом, не достигшим 16 лет (ст. 134 УК в прежней редакции), развратные действия (ст. 135 УК)</w:t>
      </w:r>
      <w:r w:rsidR="00826A9A" w:rsidRPr="00A63A84">
        <w:footnoteReference w:id="10"/>
      </w:r>
      <w:r w:rsidRPr="00A63A84">
        <w:t xml:space="preserve">. Очевидно, нельзя говорить о половой свободе применительно к несовершеннолетним, а о половой неприкосновенности - к взрослой женщине. Нет, по нашему мнению, посягательства ни на половую свободу, ни на половую неприкосновенность при совершении преступных действий сексуального характера. Для потерпевшего подобные действия - надругательство над его личностью, а не половое сношение. Характерно, что в местах лишения свободы, когда хотят унизить человека, </w:t>
      </w:r>
      <w:r w:rsidR="00826A9A" w:rsidRPr="00A63A84">
        <w:t>«</w:t>
      </w:r>
      <w:r w:rsidRPr="00A63A84">
        <w:t>опустить</w:t>
      </w:r>
      <w:r w:rsidR="00826A9A" w:rsidRPr="00A63A84">
        <w:t>»</w:t>
      </w:r>
      <w:r w:rsidRPr="00A63A84">
        <w:t xml:space="preserve"> его, над ним совершают насильственные действия сексуального характера. Половым же преступлением эти действия являются при рассмотрении их с позиций виновного. Исходя из этого все половые преступления по непосредственному объекту можно разделить на три группы.</w:t>
      </w:r>
    </w:p>
    <w:p w:rsidR="00912201" w:rsidRPr="00A63A84" w:rsidRDefault="00912201" w:rsidP="001D24D9">
      <w:pPr>
        <w:pStyle w:val="afd"/>
      </w:pPr>
      <w:r w:rsidRPr="00A63A84">
        <w:t>Это преступления, непосредственным объектом которых является:</w:t>
      </w:r>
    </w:p>
    <w:p w:rsidR="00912201" w:rsidRPr="00A63A84" w:rsidRDefault="00912201" w:rsidP="001D24D9">
      <w:pPr>
        <w:pStyle w:val="afd"/>
      </w:pPr>
      <w:r w:rsidRPr="00A63A84">
        <w:t>1) половая свобода, здоровье и честь взрослого человека: изнасилование (ст. 131 УК), понуждение к половому сношению (ст. 133 УК);</w:t>
      </w:r>
    </w:p>
    <w:p w:rsidR="00912201" w:rsidRPr="00A63A84" w:rsidRDefault="00912201" w:rsidP="001D24D9">
      <w:pPr>
        <w:pStyle w:val="afd"/>
      </w:pPr>
      <w:r w:rsidRPr="00A63A84">
        <w:t>2) половая неприкосновенность и нормальное физическое, умственное и моральное развитие несовершеннолетних: изнасилование несовершеннолетних и малолетних (</w:t>
      </w:r>
      <w:r w:rsidR="00826A9A" w:rsidRPr="00A63A84">
        <w:t>п. «д»</w:t>
      </w:r>
      <w:r w:rsidRPr="00A63A84">
        <w:t xml:space="preserve"> ч. 2 и п. </w:t>
      </w:r>
      <w:r w:rsidR="00826A9A" w:rsidRPr="00A63A84">
        <w:t>«в»</w:t>
      </w:r>
      <w:r w:rsidRPr="00A63A84">
        <w:t xml:space="preserve"> ч. 3 ст. 131 УК), половое сношение и иные действия сексуального характера с лицом, не достигшим 14-летнего возраста (ст. 134 УК), развратные действия в отношении малолетних (ст. 135 УК);</w:t>
      </w:r>
    </w:p>
    <w:p w:rsidR="00912201" w:rsidRPr="00A63A84" w:rsidRDefault="00912201" w:rsidP="001D24D9">
      <w:pPr>
        <w:pStyle w:val="afd"/>
      </w:pPr>
      <w:r w:rsidRPr="00A63A84">
        <w:t>3) отношения, сопряженные с причинением вреда здоровью, чести и достоинству личности: насильственные действия сексуального характера (ст. 132 УК), понуждение к мужеложству, лесбиянству или совершению иных действий сексуального характера (ст. 133 УК).</w:t>
      </w:r>
    </w:p>
    <w:p w:rsidR="00A63A84" w:rsidRPr="00A63A84" w:rsidRDefault="00545A4A" w:rsidP="001D24D9">
      <w:pPr>
        <w:pStyle w:val="afd"/>
      </w:pPr>
      <w:r w:rsidRPr="00A63A84">
        <w:t>Таким образом, в</w:t>
      </w:r>
      <w:r w:rsidR="0082048F" w:rsidRPr="00A63A84">
        <w:t>се изложенные классификации, безусловно, имеют право на</w:t>
      </w:r>
      <w:r w:rsidRPr="00A63A84">
        <w:t xml:space="preserve"> </w:t>
      </w:r>
      <w:r w:rsidR="0082048F" w:rsidRPr="00A63A84">
        <w:t>существование, помогают постичь различные аспекты половых</w:t>
      </w:r>
      <w:r w:rsidRPr="00A63A84">
        <w:t xml:space="preserve"> </w:t>
      </w:r>
      <w:r w:rsidR="0082048F" w:rsidRPr="00A63A84">
        <w:t xml:space="preserve">преступлений. </w:t>
      </w:r>
      <w:r w:rsidR="000F4330" w:rsidRPr="00A63A84">
        <w:t>На мой взгляд,</w:t>
      </w:r>
      <w:r w:rsidR="0082048F" w:rsidRPr="00A63A84">
        <w:t xml:space="preserve"> классификации половых</w:t>
      </w:r>
      <w:r w:rsidRPr="00A63A84">
        <w:t xml:space="preserve"> </w:t>
      </w:r>
      <w:r w:rsidR="0082048F" w:rsidRPr="00A63A84">
        <w:t>преступлений по особенностям совершаемых сексуальных действий, по</w:t>
      </w:r>
      <w:r w:rsidRPr="00A63A84">
        <w:t xml:space="preserve"> </w:t>
      </w:r>
      <w:r w:rsidR="0082048F" w:rsidRPr="00A63A84">
        <w:t>способу совершения преступления, по половозрастным характеристикам</w:t>
      </w:r>
      <w:r w:rsidRPr="00A63A84">
        <w:t xml:space="preserve"> </w:t>
      </w:r>
      <w:r w:rsidR="0082048F" w:rsidRPr="00A63A84">
        <w:t>жертв, по психофизиологическим особенностям виновных носят</w:t>
      </w:r>
      <w:r w:rsidRPr="00A63A84">
        <w:t xml:space="preserve"> </w:t>
      </w:r>
      <w:r w:rsidR="0082048F" w:rsidRPr="00A63A84">
        <w:t>преимущественно не правовой, а криминологический характер, а потому не</w:t>
      </w:r>
      <w:r w:rsidRPr="00A63A84">
        <w:t xml:space="preserve"> </w:t>
      </w:r>
      <w:r w:rsidR="0082048F" w:rsidRPr="00A63A84">
        <w:t>могут принести чего-то нового в уголовно-правовую систематику</w:t>
      </w:r>
      <w:r w:rsidRPr="00A63A84">
        <w:t xml:space="preserve"> </w:t>
      </w:r>
      <w:r w:rsidR="0082048F" w:rsidRPr="00A63A84">
        <w:t>сексуальных деликтов. Единственный приемлемый в уголовном праве</w:t>
      </w:r>
      <w:r w:rsidRPr="00A63A84">
        <w:t xml:space="preserve"> </w:t>
      </w:r>
      <w:r w:rsidR="0082048F" w:rsidRPr="00A63A84">
        <w:t>критерий классификации преступлений – содержание основного</w:t>
      </w:r>
      <w:r w:rsidRPr="00A63A84">
        <w:t xml:space="preserve"> </w:t>
      </w:r>
      <w:r w:rsidR="0082048F" w:rsidRPr="00A63A84">
        <w:t>непосредственного объекта преступного посягательства.</w:t>
      </w:r>
    </w:p>
    <w:p w:rsidR="00664F7D" w:rsidRPr="00A63A84" w:rsidRDefault="00664F7D" w:rsidP="001D24D9">
      <w:pPr>
        <w:pStyle w:val="afd"/>
      </w:pPr>
    </w:p>
    <w:p w:rsidR="002F0BA6" w:rsidRDefault="002F0BA6">
      <w:pPr>
        <w:rPr>
          <w:rFonts w:ascii="Times New Roman" w:hAnsi="Times New Roman"/>
          <w:sz w:val="28"/>
          <w:szCs w:val="20"/>
        </w:rPr>
      </w:pPr>
      <w:r>
        <w:br w:type="page"/>
      </w:r>
    </w:p>
    <w:p w:rsidR="00A63A84" w:rsidRPr="00A63A84" w:rsidRDefault="002F0BA6" w:rsidP="001D24D9">
      <w:pPr>
        <w:pStyle w:val="afd"/>
      </w:pPr>
      <w:r>
        <w:t>2</w:t>
      </w:r>
      <w:r w:rsidR="00656739" w:rsidRPr="00A63A84">
        <w:t xml:space="preserve">. </w:t>
      </w:r>
      <w:r w:rsidR="00E768B5" w:rsidRPr="00A63A84">
        <w:t>У</w:t>
      </w:r>
      <w:r w:rsidR="00656739" w:rsidRPr="00A63A84">
        <w:t>головно-правов</w:t>
      </w:r>
      <w:r w:rsidR="00E768B5" w:rsidRPr="00A63A84">
        <w:t>ая</w:t>
      </w:r>
      <w:r w:rsidR="00656739" w:rsidRPr="00A63A84">
        <w:t xml:space="preserve"> характеристик</w:t>
      </w:r>
      <w:r w:rsidR="00E768B5" w:rsidRPr="00A63A84">
        <w:t>а</w:t>
      </w:r>
      <w:r w:rsidR="00656739" w:rsidRPr="00A63A84">
        <w:t xml:space="preserve"> преступлений против половой неприкосновенности и половой свободы личности</w:t>
      </w:r>
    </w:p>
    <w:p w:rsidR="002F0BA6" w:rsidRDefault="002F0BA6" w:rsidP="001D24D9">
      <w:pPr>
        <w:pStyle w:val="afd"/>
      </w:pPr>
    </w:p>
    <w:p w:rsidR="00A63A84" w:rsidRDefault="00656739" w:rsidP="001D24D9">
      <w:pPr>
        <w:pStyle w:val="afd"/>
      </w:pPr>
      <w:r w:rsidRPr="00A63A84">
        <w:t>2.1 Квалификация изнасилования и насильственных действий</w:t>
      </w:r>
      <w:r w:rsidR="00A63A84" w:rsidRPr="00A63A84">
        <w:t xml:space="preserve"> </w:t>
      </w:r>
      <w:r w:rsidRPr="00A63A84">
        <w:t>сексуального характера</w:t>
      </w:r>
    </w:p>
    <w:p w:rsidR="002F0BA6" w:rsidRPr="00A63A84" w:rsidRDefault="002F0BA6" w:rsidP="001D24D9">
      <w:pPr>
        <w:pStyle w:val="afd"/>
      </w:pPr>
    </w:p>
    <w:p w:rsidR="00A63A84" w:rsidRPr="00A63A84" w:rsidRDefault="00742232" w:rsidP="001D24D9">
      <w:pPr>
        <w:pStyle w:val="afd"/>
      </w:pPr>
      <w:r w:rsidRPr="00A63A84">
        <w:t>Изнасилование является одним из видов половых преступлений и носит особо опасный характер среди преступлений против личности. Общественная опасность изнасилования состоит в исключительной безнравственности и циничности действий преступника. Оно может причинить серьезный вред здоровью женщины, наносит ей психическую травму, грубо унижает ее достоинство</w:t>
      </w:r>
      <w:r w:rsidRPr="00A63A84">
        <w:footnoteReference w:id="11"/>
      </w:r>
      <w:r w:rsidR="006464C2" w:rsidRPr="00A63A84">
        <w:t>.</w:t>
      </w:r>
    </w:p>
    <w:p w:rsidR="00A63A84" w:rsidRPr="00A63A84" w:rsidRDefault="00742232" w:rsidP="001D24D9">
      <w:pPr>
        <w:pStyle w:val="afd"/>
      </w:pPr>
      <w:r w:rsidRPr="00A63A84">
        <w:t xml:space="preserve">Определение изнасилования дано в ч. 1 ст. 131 УК (основной состав), согласно которой изнасилование - это </w:t>
      </w:r>
      <w:r w:rsidR="00664F7D" w:rsidRPr="00A63A84">
        <w:t>«</w:t>
      </w:r>
      <w:r w:rsidRPr="00A63A84">
        <w:t>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w:t>
      </w:r>
      <w:r w:rsidR="00664F7D" w:rsidRPr="00A63A84">
        <w:t>»</w:t>
      </w:r>
      <w:r w:rsidRPr="00A63A84">
        <w:t xml:space="preserve">. Для анализа понятия изнасилования прежде всего необходимо определить, что является половым сношением. При всей очевидности этого понятия до принятия Уголовного кодекса 1996 г. этот вопрос был дискуссионным. Так, в курсе советского уголовного права, подготовленном институтом государства и права, утверждалось, что </w:t>
      </w:r>
      <w:r w:rsidR="00664F7D" w:rsidRPr="00A63A84">
        <w:t>«</w:t>
      </w:r>
      <w:r w:rsidRPr="00A63A84">
        <w:t>под половым сношением следует понимать не только естественный, но и всякий противоестественный половой акт</w:t>
      </w:r>
      <w:r w:rsidR="00664F7D" w:rsidRPr="00A63A84">
        <w:t>»</w:t>
      </w:r>
      <w:r w:rsidR="00664F7D" w:rsidRPr="00A63A84">
        <w:footnoteReference w:id="12"/>
      </w:r>
      <w:r w:rsidRPr="00A63A84">
        <w:t>. Подобная точка зрения была господствующей в уголовном праве. Аналогичную позицию занимала в большинстве случаев и судебная практика, квалифицируя удовлетворение половой страсти в извращенной форме как изнасилование. Особенно решительно возражали против подобного понимания полового сношения представители медицины. Так, М.И.</w:t>
      </w:r>
      <w:r w:rsidR="00664F7D" w:rsidRPr="00A63A84">
        <w:t xml:space="preserve"> </w:t>
      </w:r>
      <w:r w:rsidRPr="00A63A84">
        <w:t xml:space="preserve">Авдеев писал: </w:t>
      </w:r>
      <w:r w:rsidR="00664F7D" w:rsidRPr="00A63A84">
        <w:t>«</w:t>
      </w:r>
      <w:r w:rsidRPr="00A63A84">
        <w:t>Половое сношение как нормальный, т.е. физиологический, акт может иметь место только между лицами разного пола, между мужчиной и женщиной. Все остальные действия, направленные на удовлетворение половой потребности в иной форме, не являются половым сношением. Их можно и следует определять только как удовлетворение половой потребности в извращенной форме</w:t>
      </w:r>
      <w:r w:rsidR="00664F7D" w:rsidRPr="00A63A84">
        <w:t>»</w:t>
      </w:r>
      <w:r w:rsidR="00664F7D" w:rsidRPr="00A63A84">
        <w:footnoteReference w:id="13"/>
      </w:r>
      <w:r w:rsidRPr="00A63A84">
        <w:t>.</w:t>
      </w:r>
    </w:p>
    <w:p w:rsidR="00742232" w:rsidRPr="00A63A84" w:rsidRDefault="00742232" w:rsidP="001D24D9">
      <w:pPr>
        <w:pStyle w:val="afd"/>
      </w:pPr>
      <w:r w:rsidRPr="00A63A84">
        <w:t>Против упомянутой судебной практики в Российской Федерации возражали и некоторые криминалисты. Так, Н.Д.</w:t>
      </w:r>
      <w:r w:rsidR="00FB0FD1" w:rsidRPr="00A63A84">
        <w:t xml:space="preserve"> </w:t>
      </w:r>
      <w:r w:rsidRPr="00A63A84">
        <w:t>Дурманов отмечал, что насильственное удовлетворение половой страсти в извращенных формах, поскольку отсутствует естественное половое сношение, не может считаться изнасилованием. Оно подлежит ответственности в зависимости от обстоятельств дела как тяжкое, менее тяжкое или легкое телесное повреждение, как побои, истязания, оскорбление личности, хулиганство</w:t>
      </w:r>
      <w:r w:rsidR="00FB0FD1" w:rsidRPr="00A63A84">
        <w:footnoteReference w:id="14"/>
      </w:r>
      <w:r w:rsidRPr="00A63A84">
        <w:t>. С включением в новый Уголовный кодекс ст. 132, предусматривающей ответственность за насильственные действия сексуального характера, указанная проблема получила окончательное разрешение: половое сношение при анализе состава изнасилования следует понимать в буквальном значении этих слов - это сношение различных полов.</w:t>
      </w:r>
    </w:p>
    <w:p w:rsidR="00A63A84" w:rsidRPr="00A63A84" w:rsidRDefault="00742232" w:rsidP="001D24D9">
      <w:pPr>
        <w:pStyle w:val="afd"/>
      </w:pPr>
      <w:r w:rsidRPr="00A63A84">
        <w:t>Непосредственным объектом изнасилования являются половая неприкосновенность и половая свобода. Представляется, что о половой неприкосновенности как объекте изнасилования можно говорить лишь при изнасиловании несовершеннолетней или взрослой женщины, психически неполноценной. В остальных случаях объектом изнасилования является половая свобода женщины, которая свободна в решении вопроса о вступлении в близкие отношения с мужчиной. М.Д.</w:t>
      </w:r>
      <w:r w:rsidR="006B4CBF" w:rsidRPr="00A63A84">
        <w:t xml:space="preserve"> </w:t>
      </w:r>
      <w:r w:rsidRPr="00A63A84">
        <w:t>Шаргородский и П.</w:t>
      </w:r>
      <w:r w:rsidR="000C0A5A" w:rsidRPr="00A63A84">
        <w:t>П</w:t>
      </w:r>
      <w:r w:rsidRPr="00A63A84">
        <w:t>.</w:t>
      </w:r>
      <w:r w:rsidR="006B4CBF" w:rsidRPr="00A63A84">
        <w:t xml:space="preserve"> </w:t>
      </w:r>
      <w:r w:rsidRPr="00A63A84">
        <w:t>Осипов, говоря об охране законом половой свободы женщин, а не половой неприкосновенности, не без юмора писали, что половая неприкосновенность женщин охранялась у весталок</w:t>
      </w:r>
      <w:r w:rsidR="00FB0FD1" w:rsidRPr="00A63A84">
        <w:footnoteReference w:id="15"/>
      </w:r>
      <w:r w:rsidRPr="00A63A84">
        <w:t>.</w:t>
      </w:r>
    </w:p>
    <w:p w:rsidR="00742232" w:rsidRPr="00A63A84" w:rsidRDefault="00742232" w:rsidP="001D24D9">
      <w:pPr>
        <w:pStyle w:val="afd"/>
      </w:pPr>
      <w:r w:rsidRPr="00A63A84">
        <w:t>Н.Г.</w:t>
      </w:r>
      <w:r w:rsidR="00FB0FD1" w:rsidRPr="00A63A84">
        <w:t xml:space="preserve"> </w:t>
      </w:r>
      <w:r w:rsidRPr="00A63A84">
        <w:t>Иванов и Ю.И.</w:t>
      </w:r>
      <w:r w:rsidR="00FB0FD1" w:rsidRPr="00A63A84">
        <w:t xml:space="preserve"> </w:t>
      </w:r>
      <w:r w:rsidRPr="00A63A84">
        <w:t>Ляпунов</w:t>
      </w:r>
      <w:r w:rsidR="00FB0FD1" w:rsidRPr="00A63A84">
        <w:t xml:space="preserve"> утверждают, что изнасилование «</w:t>
      </w:r>
      <w:r w:rsidRPr="00A63A84">
        <w:t>относится к категории так называемых беспредметных преступлений, ибо рассматривать человека женского пола в качестве предмета посягательства и с этической, и с нравственной, и с правовой точек зрения было бы глубоко ошибочно</w:t>
      </w:r>
      <w:r w:rsidR="00FB0FD1" w:rsidRPr="00A63A84">
        <w:t>»</w:t>
      </w:r>
      <w:r w:rsidR="00FB0FD1" w:rsidRPr="00A63A84">
        <w:footnoteReference w:id="16"/>
      </w:r>
      <w:r w:rsidRPr="00A63A84">
        <w:t>. Рассматривать женщину (как и мужчину) в качестве предмета было бы действительно ошибочно. Однако в Уголовном праве обще</w:t>
      </w:r>
      <w:r w:rsidR="00FB0FD1" w:rsidRPr="00A63A84">
        <w:t>принято в таких случаях термин «</w:t>
      </w:r>
      <w:r w:rsidRPr="00A63A84">
        <w:t>предмет преступления</w:t>
      </w:r>
      <w:r w:rsidR="00FB0FD1" w:rsidRPr="00A63A84">
        <w:t>»</w:t>
      </w:r>
      <w:r w:rsidRPr="00A63A84">
        <w:t xml:space="preserve"> заменять понятием </w:t>
      </w:r>
      <w:r w:rsidR="00FB0FD1" w:rsidRPr="00A63A84">
        <w:t>«</w:t>
      </w:r>
      <w:r w:rsidRPr="00A63A84">
        <w:t>потерпевший</w:t>
      </w:r>
      <w:r w:rsidR="00FB0FD1" w:rsidRPr="00A63A84">
        <w:t>»</w:t>
      </w:r>
      <w:r w:rsidR="00FB0FD1" w:rsidRPr="00A63A84">
        <w:footnoteReference w:id="17"/>
      </w:r>
      <w:r w:rsidRPr="00A63A84">
        <w:t>.</w:t>
      </w:r>
    </w:p>
    <w:p w:rsidR="00A63A84" w:rsidRPr="00A63A84" w:rsidRDefault="00742232" w:rsidP="001D24D9">
      <w:pPr>
        <w:pStyle w:val="afd"/>
      </w:pPr>
      <w:r w:rsidRPr="00A63A84">
        <w:t>Объективная сторона изнасилования, согласно ч. 1 ст. 131 УК, состоит в половом сношении с применением насилия или с угрозой его применения к потерпевшей или к другим лицам либо с использованием беспомощного состояния потерпевшей.</w:t>
      </w:r>
    </w:p>
    <w:p w:rsidR="00742232" w:rsidRPr="00A63A84" w:rsidRDefault="00742232" w:rsidP="001D24D9">
      <w:pPr>
        <w:pStyle w:val="afd"/>
      </w:pPr>
      <w:r w:rsidRPr="00A63A84">
        <w:t xml:space="preserve">По этому признаку изнасилования Пленум Верховного Суда РФ в </w:t>
      </w:r>
      <w:r w:rsidR="006B7816" w:rsidRPr="00A63A84">
        <w:t>п. 3 П</w:t>
      </w:r>
      <w:r w:rsidRPr="00A63A84">
        <w:t>остановлении</w:t>
      </w:r>
      <w:r w:rsidR="00374112" w:rsidRPr="00A63A84">
        <w:t xml:space="preserve"> от </w:t>
      </w:r>
      <w:r w:rsidR="006B7816" w:rsidRPr="00A63A84">
        <w:t>15 июня</w:t>
      </w:r>
      <w:r w:rsidR="00374112" w:rsidRPr="00A63A84">
        <w:t xml:space="preserve"> </w:t>
      </w:r>
      <w:r w:rsidR="006B7816" w:rsidRPr="00A63A84">
        <w:t>2004</w:t>
      </w:r>
      <w:r w:rsidR="00374112" w:rsidRPr="00A63A84">
        <w:t xml:space="preserve"> г. N </w:t>
      </w:r>
      <w:r w:rsidR="006B7816" w:rsidRPr="00A63A84">
        <w:t>11</w:t>
      </w:r>
      <w:r w:rsidR="00374112" w:rsidRPr="00A63A84">
        <w:t xml:space="preserve"> «</w:t>
      </w:r>
      <w:r w:rsidRPr="00A63A84">
        <w:t>О судебной практике по делам о</w:t>
      </w:r>
      <w:r w:rsidR="006B7816" w:rsidRPr="00A63A84">
        <w:t xml:space="preserve"> преступления, предусмотренных ст. 131 и 132 УК РФ»</w:t>
      </w:r>
      <w:r w:rsidRPr="00A63A84">
        <w:t xml:space="preserve"> разъяснил: </w:t>
      </w:r>
      <w:r w:rsidR="00374112" w:rsidRPr="00A63A84">
        <w:t>«</w:t>
      </w:r>
      <w:r w:rsidR="006B7816" w:rsidRPr="00A63A84">
        <w:t>Изнасилование (ст.131 УК РФ) и насильственные действия сексуального характера следует признать совершенным с использованием беспомощного состояния потерпевшего лица</w:t>
      </w:r>
      <w:r w:rsidR="00A63A84" w:rsidRPr="00A63A84">
        <w:t xml:space="preserve"> </w:t>
      </w:r>
      <w:r w:rsidR="006B7816" w:rsidRPr="00A63A84">
        <w:t>в</w:t>
      </w:r>
      <w:r w:rsidR="00A63A84" w:rsidRPr="00A63A84">
        <w:t xml:space="preserve"> </w:t>
      </w:r>
      <w:r w:rsidR="006B7816" w:rsidRPr="00A63A84">
        <w:t>тех</w:t>
      </w:r>
      <w:r w:rsidR="00A63A84" w:rsidRPr="00A63A84">
        <w:t xml:space="preserve"> </w:t>
      </w:r>
      <w:r w:rsidR="006B7816" w:rsidRPr="00A63A84">
        <w:t>случаях,</w:t>
      </w:r>
      <w:r w:rsidR="00A63A84" w:rsidRPr="00A63A84">
        <w:t xml:space="preserve"> </w:t>
      </w:r>
      <w:r w:rsidR="006B7816" w:rsidRPr="00A63A84">
        <w:t>когда</w:t>
      </w:r>
      <w:r w:rsidR="00A63A84" w:rsidRPr="00A63A84">
        <w:t xml:space="preserve"> </w:t>
      </w:r>
      <w:r w:rsidR="006B7816" w:rsidRPr="00A63A84">
        <w:t>оно</w:t>
      </w:r>
      <w:r w:rsidR="00A63A84" w:rsidRPr="00A63A84">
        <w:t xml:space="preserve"> </w:t>
      </w:r>
      <w:r w:rsidR="006B7816" w:rsidRPr="00A63A84">
        <w:t>в</w:t>
      </w:r>
      <w:r w:rsidR="00A63A84" w:rsidRPr="00A63A84">
        <w:t xml:space="preserve"> </w:t>
      </w:r>
      <w:r w:rsidR="006B7816" w:rsidRPr="00A63A84">
        <w:t>силу</w:t>
      </w:r>
      <w:r w:rsidR="00A63A84" w:rsidRPr="00A63A84">
        <w:t xml:space="preserve"> </w:t>
      </w:r>
      <w:r w:rsidR="006B7816" w:rsidRPr="00A63A84">
        <w:t>своего физического или психического</w:t>
      </w:r>
      <w:r w:rsidR="00A63A84" w:rsidRPr="00A63A84">
        <w:t xml:space="preserve"> </w:t>
      </w:r>
      <w:r w:rsidR="006B7816" w:rsidRPr="00A63A84">
        <w:t>состояния</w:t>
      </w:r>
      <w:r w:rsidR="00A63A84" w:rsidRPr="00A63A84">
        <w:t xml:space="preserve"> </w:t>
      </w:r>
      <w:r w:rsidR="006B7816" w:rsidRPr="00A63A84">
        <w:t>(слабоумие</w:t>
      </w:r>
      <w:r w:rsidR="00A63A84" w:rsidRPr="00A63A84">
        <w:t xml:space="preserve"> </w:t>
      </w:r>
      <w:r w:rsidR="006B7816" w:rsidRPr="00A63A84">
        <w:t>или</w:t>
      </w:r>
      <w:r w:rsidR="00A63A84" w:rsidRPr="00A63A84">
        <w:t xml:space="preserve"> </w:t>
      </w:r>
      <w:r w:rsidR="006B7816" w:rsidRPr="00A63A84">
        <w:t>другое</w:t>
      </w:r>
      <w:r w:rsidR="00A63A84" w:rsidRPr="00A63A84">
        <w:t xml:space="preserve"> </w:t>
      </w:r>
      <w:r w:rsidR="006B7816" w:rsidRPr="00A63A84">
        <w:t>психическое расстройство,</w:t>
      </w:r>
      <w:r w:rsidR="00A63A84" w:rsidRPr="00A63A84">
        <w:t xml:space="preserve"> </w:t>
      </w:r>
      <w:r w:rsidR="006B7816" w:rsidRPr="00A63A84">
        <w:t>физические</w:t>
      </w:r>
      <w:r w:rsidR="00A63A84" w:rsidRPr="00A63A84">
        <w:t xml:space="preserve"> </w:t>
      </w:r>
      <w:r w:rsidR="006B7816" w:rsidRPr="00A63A84">
        <w:t>недостатки,</w:t>
      </w:r>
      <w:r w:rsidR="00A63A84" w:rsidRPr="00A63A84">
        <w:t xml:space="preserve"> </w:t>
      </w:r>
      <w:r w:rsidR="006B7816" w:rsidRPr="00A63A84">
        <w:t>иное</w:t>
      </w:r>
      <w:r w:rsidR="00A63A84" w:rsidRPr="00A63A84">
        <w:t xml:space="preserve"> </w:t>
      </w:r>
      <w:r w:rsidR="006B7816" w:rsidRPr="00A63A84">
        <w:t>болезненное</w:t>
      </w:r>
      <w:r w:rsidR="00A63A84" w:rsidRPr="00A63A84">
        <w:t xml:space="preserve"> </w:t>
      </w:r>
      <w:r w:rsidR="006B7816" w:rsidRPr="00A63A84">
        <w:t>либо бессознательное состояние,</w:t>
      </w:r>
      <w:r w:rsidR="00A63A84" w:rsidRPr="00A63A84">
        <w:t xml:space="preserve"> </w:t>
      </w:r>
      <w:r w:rsidR="006B7816" w:rsidRPr="00A63A84">
        <w:t>малолетний или</w:t>
      </w:r>
      <w:r w:rsidR="00A63A84" w:rsidRPr="00A63A84">
        <w:t xml:space="preserve"> </w:t>
      </w:r>
      <w:r w:rsidR="006B7816" w:rsidRPr="00A63A84">
        <w:t>престарелый</w:t>
      </w:r>
      <w:r w:rsidR="00A63A84" w:rsidRPr="00A63A84">
        <w:t xml:space="preserve"> </w:t>
      </w:r>
      <w:r w:rsidR="006B7816" w:rsidRPr="00A63A84">
        <w:t>возраст</w:t>
      </w:r>
      <w:r w:rsidR="00A63A84" w:rsidRPr="00A63A84">
        <w:t xml:space="preserve"> </w:t>
      </w:r>
      <w:r w:rsidR="006B7816" w:rsidRPr="00A63A84">
        <w:t>и т. п.) не</w:t>
      </w:r>
      <w:r w:rsidR="00A63A84" w:rsidRPr="00A63A84">
        <w:t xml:space="preserve"> </w:t>
      </w:r>
      <w:r w:rsidR="006B7816" w:rsidRPr="00A63A84">
        <w:t>могло</w:t>
      </w:r>
      <w:r w:rsidR="00A63A84" w:rsidRPr="00A63A84">
        <w:t xml:space="preserve"> </w:t>
      </w:r>
      <w:r w:rsidR="006B7816" w:rsidRPr="00A63A84">
        <w:t>понимать</w:t>
      </w:r>
      <w:r w:rsidR="00A63A84" w:rsidRPr="00A63A84">
        <w:t xml:space="preserve"> </w:t>
      </w:r>
      <w:r w:rsidR="006B7816" w:rsidRPr="00A63A84">
        <w:t>характер</w:t>
      </w:r>
      <w:r w:rsidR="00A63A84" w:rsidRPr="00A63A84">
        <w:t xml:space="preserve"> </w:t>
      </w:r>
      <w:r w:rsidR="006B7816" w:rsidRPr="00A63A84">
        <w:t>и</w:t>
      </w:r>
      <w:r w:rsidR="00A63A84" w:rsidRPr="00A63A84">
        <w:t xml:space="preserve"> </w:t>
      </w:r>
      <w:r w:rsidR="006B7816" w:rsidRPr="00A63A84">
        <w:t>значение совершаемых с ним действий либо оказать сопротивление виновному лицу.</w:t>
      </w:r>
      <w:r w:rsidR="00A63A84" w:rsidRPr="00A63A84">
        <w:t xml:space="preserve"> </w:t>
      </w:r>
      <w:r w:rsidR="006B7816" w:rsidRPr="00A63A84">
        <w:t>При этом лицо, совершая</w:t>
      </w:r>
      <w:r w:rsidR="00A63A84" w:rsidRPr="00A63A84">
        <w:t xml:space="preserve"> </w:t>
      </w:r>
      <w:r w:rsidR="0081344C" w:rsidRPr="00A63A84">
        <w:t>изначилование</w:t>
      </w:r>
      <w:r w:rsidR="00A63A84" w:rsidRPr="00A63A84">
        <w:t xml:space="preserve"> </w:t>
      </w:r>
      <w:r w:rsidR="006B7816" w:rsidRPr="00A63A84">
        <w:t>либо</w:t>
      </w:r>
      <w:r w:rsidR="00A63A84" w:rsidRPr="00A63A84">
        <w:t xml:space="preserve"> </w:t>
      </w:r>
      <w:r w:rsidR="006B7816" w:rsidRPr="00A63A84">
        <w:t>насильственные действия сексуального характера,</w:t>
      </w:r>
      <w:r w:rsidR="00A63A84" w:rsidRPr="00A63A84">
        <w:t xml:space="preserve"> </w:t>
      </w:r>
      <w:r w:rsidR="006B7816" w:rsidRPr="00A63A84">
        <w:t>должно сознавать,</w:t>
      </w:r>
      <w:r w:rsidR="00A63A84" w:rsidRPr="00A63A84">
        <w:t xml:space="preserve"> </w:t>
      </w:r>
      <w:r w:rsidR="006B7816" w:rsidRPr="00A63A84">
        <w:t>что</w:t>
      </w:r>
      <w:r w:rsidR="00A63A84" w:rsidRPr="00A63A84">
        <w:t xml:space="preserve"> </w:t>
      </w:r>
      <w:r w:rsidR="006B7816" w:rsidRPr="00A63A84">
        <w:t>потерпевшее</w:t>
      </w:r>
      <w:r w:rsidR="00A63A84" w:rsidRPr="00A63A84">
        <w:t xml:space="preserve"> </w:t>
      </w:r>
      <w:r w:rsidR="006B7816" w:rsidRPr="00A63A84">
        <w:t>лицо</w:t>
      </w:r>
      <w:r w:rsidR="00A63A84" w:rsidRPr="00A63A84">
        <w:t xml:space="preserve"> </w:t>
      </w:r>
      <w:r w:rsidR="006B7816" w:rsidRPr="00A63A84">
        <w:t>находится</w:t>
      </w:r>
      <w:r w:rsidR="00A63A84" w:rsidRPr="00A63A84">
        <w:t xml:space="preserve"> </w:t>
      </w:r>
      <w:r w:rsidR="006B7816" w:rsidRPr="00A63A84">
        <w:t>в беспомощном состоянии»</w:t>
      </w:r>
      <w:r w:rsidR="00374112" w:rsidRPr="00A63A84">
        <w:footnoteReference w:id="18"/>
      </w:r>
      <w:r w:rsidRPr="00A63A84">
        <w:t>.</w:t>
      </w:r>
    </w:p>
    <w:p w:rsidR="00A63A84" w:rsidRPr="00A63A84" w:rsidRDefault="00742232" w:rsidP="001D24D9">
      <w:pPr>
        <w:pStyle w:val="afd"/>
      </w:pPr>
      <w:r w:rsidRPr="00A63A84">
        <w:t>Изнасилование сформулировано как формальный состав и считается оконченным с момента начала полового сношения, независимо от его последствий. Покушением на изнасилование являются действия, непосредственно направленные на совершение насильственного полового сношения, если по не зависящим от воли виновного обстоятельствам половой акт начат не был.</w:t>
      </w:r>
    </w:p>
    <w:p w:rsidR="00742232" w:rsidRPr="00A63A84" w:rsidRDefault="00742232" w:rsidP="001D24D9">
      <w:pPr>
        <w:pStyle w:val="afd"/>
      </w:pPr>
      <w:r w:rsidRPr="00A63A84">
        <w:t>С субъективной стороны изнасилование возможно лишь с прямым умыслом. Мотив, как правило, сексуальный, но такой мотив необязателен.</w:t>
      </w:r>
    </w:p>
    <w:p w:rsidR="00742232" w:rsidRPr="00A63A84" w:rsidRDefault="00742232" w:rsidP="001D24D9">
      <w:pPr>
        <w:pStyle w:val="afd"/>
      </w:pPr>
      <w:r w:rsidRPr="00A63A84">
        <w:t>Субъектом преступления является вменяемое лицо, достигшее 14 лет. Вместе с тем, как справедливо отмечает А.П.</w:t>
      </w:r>
      <w:r w:rsidR="002E75FD" w:rsidRPr="00A63A84">
        <w:t xml:space="preserve"> </w:t>
      </w:r>
      <w:r w:rsidRPr="00A63A84">
        <w:t>Дьяченко, для субъекта изнасилования недостаточно вменяемости и достижения определенного законом во</w:t>
      </w:r>
      <w:r w:rsidR="002E75FD" w:rsidRPr="00A63A84">
        <w:t>зраста. Субъектом преступления «</w:t>
      </w:r>
      <w:r w:rsidRPr="00A63A84">
        <w:t>может быть признано лицо мужского пола, имеющее пенис и обладающее либидо, потенцией, эрекцией, сексуальной ориентацией. Отсутствие у индивида этих дополнительных характеристик исключает его уголовную ответственность даже в случаях, когда им совершаются действия, представляющие объективную сторону преступления</w:t>
      </w:r>
      <w:r w:rsidR="002E75FD" w:rsidRPr="00A63A84">
        <w:t>»</w:t>
      </w:r>
      <w:r w:rsidR="002E75FD" w:rsidRPr="00A63A84">
        <w:footnoteReference w:id="19"/>
      </w:r>
      <w:r w:rsidRPr="00A63A84">
        <w:t>.</w:t>
      </w:r>
    </w:p>
    <w:p w:rsidR="00742232" w:rsidRPr="00A63A84" w:rsidRDefault="00742232" w:rsidP="001D24D9">
      <w:pPr>
        <w:pStyle w:val="afd"/>
      </w:pPr>
      <w:r w:rsidRPr="00A63A84">
        <w:t xml:space="preserve">Квалифицированным видом является изнасилование, совершенное неоднократно или лицом, ранее совершившим насильственные действия сексуального характера (п. </w:t>
      </w:r>
      <w:r w:rsidR="002E75FD" w:rsidRPr="00A63A84">
        <w:t>«</w:t>
      </w:r>
      <w:r w:rsidRPr="00A63A84">
        <w:t>а</w:t>
      </w:r>
      <w:r w:rsidR="002E75FD" w:rsidRPr="00A63A84">
        <w:t>»</w:t>
      </w:r>
      <w:r w:rsidRPr="00A63A84">
        <w:t xml:space="preserve"> ч. 2 ст. 131 УК</w:t>
      </w:r>
      <w:r w:rsidR="002E75FD" w:rsidRPr="00A63A84">
        <w:t>)</w:t>
      </w:r>
      <w:r w:rsidRPr="00A63A84">
        <w:t>. Необходимо, чтобы по этим ранее совершенным преступлениям не истек срок давности привлечения к уголовной ответственности, а судимость не была погашена или снята</w:t>
      </w:r>
      <w:r w:rsidR="002E75FD" w:rsidRPr="00A63A84">
        <w:footnoteReference w:id="20"/>
      </w:r>
      <w:r w:rsidRPr="00A63A84">
        <w:t>. Вместе с тем последовательное изнасилование двух удерживаемых потерпевших образует признак неоднократности</w:t>
      </w:r>
      <w:r w:rsidR="002E75FD" w:rsidRPr="00A63A84">
        <w:footnoteReference w:id="21"/>
      </w:r>
      <w:r w:rsidRPr="00A63A84">
        <w:t>.</w:t>
      </w:r>
    </w:p>
    <w:p w:rsidR="00A63A84" w:rsidRPr="00A63A84" w:rsidRDefault="00742232" w:rsidP="001D24D9">
      <w:pPr>
        <w:pStyle w:val="afd"/>
      </w:pPr>
      <w:r w:rsidRPr="00A63A84">
        <w:t xml:space="preserve">Если изнасилованию предшествовали совершенные ранее насильственные действия сексуального характера, они квалифицируются (в зависимости от наличия или отсутствия квалифицирующих обстоятельств) по соответствующей части ст. 132 УК, а изнасилование, при отсутствии других квалифицирующих признаков, по </w:t>
      </w:r>
      <w:r w:rsidR="002E75FD" w:rsidRPr="00A63A84">
        <w:t>п. «</w:t>
      </w:r>
      <w:r w:rsidRPr="00A63A84">
        <w:t>а</w:t>
      </w:r>
      <w:r w:rsidR="002E75FD" w:rsidRPr="00A63A84">
        <w:t>»</w:t>
      </w:r>
      <w:r w:rsidRPr="00A63A84">
        <w:t xml:space="preserve"> ч. 2 ст. 131 УК. По совокупности ст. 131 и 132 УК следует квалифицировать действия виновного, если он, изнасиловав потерпевшую, затем совершает с ней насильственные действия сексуального характера.</w:t>
      </w:r>
    </w:p>
    <w:p w:rsidR="00742232" w:rsidRPr="00A63A84" w:rsidRDefault="00742232" w:rsidP="001D24D9">
      <w:pPr>
        <w:pStyle w:val="afd"/>
      </w:pPr>
      <w:r w:rsidRPr="00A63A84">
        <w:t xml:space="preserve">Изнасилование, повлекшее заражение потерпевшей венерическим заболеванием или ВИЧ-инфекцией, квалифицируется соответственно по п. </w:t>
      </w:r>
      <w:r w:rsidR="008B1AF0" w:rsidRPr="00A63A84">
        <w:t>«</w:t>
      </w:r>
      <w:r w:rsidRPr="00A63A84">
        <w:t>г</w:t>
      </w:r>
      <w:r w:rsidR="008B1AF0" w:rsidRPr="00A63A84">
        <w:t>»</w:t>
      </w:r>
      <w:r w:rsidRPr="00A63A84">
        <w:t xml:space="preserve"> ч. 2 или п. </w:t>
      </w:r>
      <w:r w:rsidR="008B1AF0" w:rsidRPr="00A63A84">
        <w:t>«</w:t>
      </w:r>
      <w:r w:rsidRPr="00A63A84">
        <w:t>б</w:t>
      </w:r>
      <w:r w:rsidR="008B1AF0" w:rsidRPr="00A63A84">
        <w:t>»</w:t>
      </w:r>
      <w:r w:rsidRPr="00A63A84">
        <w:t xml:space="preserve"> ч. 3 ст. 131 УК</w:t>
      </w:r>
      <w:r w:rsidR="008B1AF0" w:rsidRPr="00A63A84">
        <w:footnoteReference w:id="22"/>
      </w:r>
      <w:r w:rsidRPr="00A63A84">
        <w:t>.</w:t>
      </w:r>
    </w:p>
    <w:p w:rsidR="00742232" w:rsidRPr="00A63A84" w:rsidRDefault="00742232" w:rsidP="001D24D9">
      <w:pPr>
        <w:pStyle w:val="afd"/>
      </w:pPr>
      <w:r w:rsidRPr="00A63A84">
        <w:t xml:space="preserve">Законодатель в </w:t>
      </w:r>
      <w:r w:rsidR="00291E74" w:rsidRPr="00A63A84">
        <w:t>п. «</w:t>
      </w:r>
      <w:r w:rsidRPr="00A63A84">
        <w:t>б</w:t>
      </w:r>
      <w:r w:rsidR="00291E74" w:rsidRPr="00A63A84">
        <w:t>»</w:t>
      </w:r>
      <w:r w:rsidRPr="00A63A84">
        <w:t xml:space="preserve"> ч. 3 ст. 131 УК РФ указал в качестве самостоятельного признака особо квалифицированного изнасилования причинение потерпевшей тяжкого вреда здоровью, в содержание которого входит и тяжкий вред здоровью, опасный для жизни.</w:t>
      </w:r>
    </w:p>
    <w:p w:rsidR="00A63A84" w:rsidRPr="00A63A84" w:rsidRDefault="00742232" w:rsidP="001D24D9">
      <w:pPr>
        <w:pStyle w:val="afd"/>
      </w:pPr>
      <w:r w:rsidRPr="00A63A84">
        <w:t>Некоторые авторы, несмотря на новую формулировку закона, остаются по рассматриваемому вопросу на прежних позициях. Так, Н.К.</w:t>
      </w:r>
      <w:r w:rsidR="00291E74" w:rsidRPr="00A63A84">
        <w:t xml:space="preserve"> </w:t>
      </w:r>
      <w:r w:rsidRPr="00A63A84">
        <w:t xml:space="preserve">Семернева пишет: </w:t>
      </w:r>
      <w:r w:rsidR="00291E74" w:rsidRPr="00A63A84">
        <w:t>«</w:t>
      </w:r>
      <w:r w:rsidRPr="00A63A84">
        <w:t>К иным тяжким последствиям необходимо относить все виды причинения тяжкого вреда здоровью потерпевшей, перечисленные в ч. 1 ст. 111 УК, не опасные для жизни, но отнесенные к тяжким по исходу (по фактически наступившим последствиям)</w:t>
      </w:r>
      <w:r w:rsidR="00291E74" w:rsidRPr="00A63A84">
        <w:t>»</w:t>
      </w:r>
      <w:r w:rsidR="00291E74" w:rsidRPr="00A63A84">
        <w:footnoteReference w:id="23"/>
      </w:r>
      <w:r w:rsidRPr="00A63A84">
        <w:t>.</w:t>
      </w:r>
    </w:p>
    <w:p w:rsidR="00742232" w:rsidRPr="00A63A84" w:rsidRDefault="00742232" w:rsidP="001D24D9">
      <w:pPr>
        <w:pStyle w:val="afd"/>
      </w:pPr>
      <w:r w:rsidRPr="00A63A84">
        <w:t>В литературе высказано мнение о признании квалифицирующим и особо квалифицирующим признаком последующую в результате изнасилования беременность потерпевшей. Поскольку беременность является дополнительной травмой для потерпевшей, Т.В.</w:t>
      </w:r>
      <w:r w:rsidR="00291E74" w:rsidRPr="00A63A84">
        <w:t xml:space="preserve"> </w:t>
      </w:r>
      <w:r w:rsidRPr="00A63A84">
        <w:t>Кондрашова предлагала закрепить законодательным путем такое последствие, как беременность, в качестве квалифицирующего обстоятельства в ч. 2 ст. 117 УК РСФСР</w:t>
      </w:r>
      <w:r w:rsidR="00291E74" w:rsidRPr="00A63A84">
        <w:footnoteReference w:id="24"/>
      </w:r>
      <w:r w:rsidRPr="00A63A84">
        <w:t>. По мнению А.П.</w:t>
      </w:r>
      <w:r w:rsidR="00291E74" w:rsidRPr="00A63A84">
        <w:t xml:space="preserve"> </w:t>
      </w:r>
      <w:r w:rsidRPr="00A63A84">
        <w:t xml:space="preserve">Дьяченко, </w:t>
      </w:r>
      <w:r w:rsidR="00291E74" w:rsidRPr="00A63A84">
        <w:t>«</w:t>
      </w:r>
      <w:r w:rsidRPr="00A63A84">
        <w:t>во всех случаях беременность малолетних, несовершеннолетних и лиц, не достигших половой зрелости, следует признавать тяжким последствием изнасилования</w:t>
      </w:r>
      <w:r w:rsidR="00291E74" w:rsidRPr="00A63A84">
        <w:t>»</w:t>
      </w:r>
      <w:r w:rsidR="00291E74" w:rsidRPr="00A63A84">
        <w:footnoteReference w:id="25"/>
      </w:r>
      <w:r w:rsidRPr="00A63A84">
        <w:t>.</w:t>
      </w:r>
    </w:p>
    <w:p w:rsidR="00A63A84" w:rsidRPr="00A63A84" w:rsidRDefault="00742232" w:rsidP="001D24D9">
      <w:pPr>
        <w:pStyle w:val="afd"/>
      </w:pPr>
      <w:r w:rsidRPr="00A63A84">
        <w:t>Более убедительны доводы А.Н.</w:t>
      </w:r>
      <w:r w:rsidR="00291E74" w:rsidRPr="00A63A84">
        <w:t xml:space="preserve"> </w:t>
      </w:r>
      <w:r w:rsidRPr="00A63A84">
        <w:t>Игнатова, считающего, что, поскольку беременность является естественным, хотя и не обязательным последствием полового акта, рассматривать ее как особое последствие нет оснований, и такого рода последствия, равно как и возможность тяжелых моральных страданий потерпевшей, учтены законодателем при установлении санкции за изнасилование</w:t>
      </w:r>
      <w:r w:rsidR="00291E74" w:rsidRPr="00A63A84">
        <w:footnoteReference w:id="26"/>
      </w:r>
      <w:r w:rsidRPr="00A63A84">
        <w:t>.</w:t>
      </w:r>
    </w:p>
    <w:p w:rsidR="00742232" w:rsidRPr="00A63A84" w:rsidRDefault="00742232" w:rsidP="001D24D9">
      <w:pPr>
        <w:pStyle w:val="afd"/>
      </w:pPr>
      <w:r w:rsidRPr="00A63A84">
        <w:t>Нельзя согласиться со следующим утверждением Н.К.</w:t>
      </w:r>
      <w:r w:rsidR="00291E74" w:rsidRPr="00A63A84">
        <w:t xml:space="preserve"> </w:t>
      </w:r>
      <w:r w:rsidRPr="00A63A84">
        <w:t xml:space="preserve">Семерневой. </w:t>
      </w:r>
      <w:r w:rsidR="00291E74" w:rsidRPr="00A63A84">
        <w:t>«</w:t>
      </w:r>
      <w:r w:rsidRPr="00A63A84">
        <w:t>Убийство женщины с целью совершения полового акта с трупом следует квалифицировать по ч. 1 ст. 105. Основания для вменения убийства, сопряженного с изнасилованием, нет, так как отсутствует объект - половая неприкосновенность или половая свобода потерпевшей. Нет и самого факта изнасилования, в связи с чем ст. 131 УК не вменяется</w:t>
      </w:r>
      <w:r w:rsidR="00B45EB7" w:rsidRPr="00A63A84">
        <w:t>»</w:t>
      </w:r>
      <w:r w:rsidR="00B45EB7" w:rsidRPr="00A63A84">
        <w:footnoteReference w:id="27"/>
      </w:r>
      <w:r w:rsidRPr="00A63A84">
        <w:t>.</w:t>
      </w:r>
    </w:p>
    <w:p w:rsidR="00E7317B" w:rsidRPr="00A63A84" w:rsidRDefault="00E7317B" w:rsidP="001D24D9">
      <w:pPr>
        <w:pStyle w:val="afd"/>
      </w:pPr>
      <w:r w:rsidRPr="00A63A84">
        <w:t>Как и изнасилование, насильственные действия сексуального характера относятся к одному из наиболее распространенных и опасных половых преступлений. Статья 132 УК предусматривает ответственность за насильственное мужеложство, лесбиянство и иные действия сексуального характера.</w:t>
      </w:r>
    </w:p>
    <w:p w:rsidR="00E7317B" w:rsidRPr="00A63A84" w:rsidRDefault="00E7317B" w:rsidP="001D24D9">
      <w:pPr>
        <w:pStyle w:val="afd"/>
      </w:pPr>
      <w:r w:rsidRPr="00A63A84">
        <w:t>Объект этого преступления - личность, которой наносится вред таким посягательством.</w:t>
      </w:r>
    </w:p>
    <w:p w:rsidR="00E7317B" w:rsidRPr="00A63A84" w:rsidRDefault="00E7317B" w:rsidP="001D24D9">
      <w:pPr>
        <w:pStyle w:val="afd"/>
      </w:pPr>
      <w:r w:rsidRPr="00A63A84">
        <w:t>Объективной стороной мужеложства является насильственное удовлетворение половой потребности мужчины с мужчиной. Содержание и характер физического насилия, угроз его применения к потерпевшему или к другим лицам и использование беспомощного состояния потерпевшего тождественны таким же понятиям в составе изнасилования. Некоторые авторы считают, что насилие и угроза его применения должны выступать способом подавления воли лишь потерпевшего (потерпевшей), а не посторонних лиц, способных оказать противодействие преступлению, предусмотренному ст. 132 УК</w:t>
      </w:r>
      <w:r w:rsidR="00A46A31" w:rsidRPr="00A63A84">
        <w:footnoteReference w:id="28"/>
      </w:r>
      <w:r w:rsidRPr="00A63A84">
        <w:t>. Состав является формальным, и преступление считается оконченным с момента начала совершения указанных в законе действий.</w:t>
      </w:r>
    </w:p>
    <w:p w:rsidR="00A63A84" w:rsidRPr="00A63A84" w:rsidRDefault="00E7317B" w:rsidP="001D24D9">
      <w:pPr>
        <w:pStyle w:val="afd"/>
      </w:pPr>
      <w:r w:rsidRPr="00A63A84">
        <w:t>Уголовный кодекс 1996 г. впервые в Российской Федерации ввел ответственность за лесбиянство (сексуальные отношения между женщинами) и иные действия сексуального характера с применением насилия и иных противозаконных действий.</w:t>
      </w:r>
    </w:p>
    <w:p w:rsidR="00A63A84" w:rsidRPr="00A63A84" w:rsidRDefault="00E7317B" w:rsidP="001D24D9">
      <w:pPr>
        <w:pStyle w:val="afd"/>
      </w:pPr>
      <w:r w:rsidRPr="00A63A84">
        <w:t>В литературе обоснованно отмечается сложность привлечения к уголовной ответственности за лесбиянство, так как ни уголовный закон, ни толковые словари не дают криминального понятия этой формы гомосексуализма</w:t>
      </w:r>
      <w:r w:rsidR="00A46A31" w:rsidRPr="00A63A84">
        <w:footnoteReference w:id="29"/>
      </w:r>
      <w:r w:rsidRPr="00A63A84">
        <w:t>.</w:t>
      </w:r>
    </w:p>
    <w:p w:rsidR="00E7317B" w:rsidRPr="00A63A84" w:rsidRDefault="00E7317B" w:rsidP="001D24D9">
      <w:pPr>
        <w:pStyle w:val="afd"/>
      </w:pPr>
      <w:r w:rsidRPr="00A63A84">
        <w:t>К иным действиям сексуального характера относятся различные сексуальные действия между мужчиной и женщиной или между мужчинами, кроме естественного полового акта и мужеложства, а также половое сношение мужчины и женщины, совершенное под принуждением со стороны женщины.</w:t>
      </w:r>
    </w:p>
    <w:p w:rsidR="00E7317B" w:rsidRPr="00A63A84" w:rsidRDefault="00E7317B" w:rsidP="001D24D9">
      <w:pPr>
        <w:pStyle w:val="afd"/>
      </w:pPr>
      <w:r w:rsidRPr="00A63A84">
        <w:t>Субъективная сторона преступления характеризуется прямым умыслом, т.е. виновный сознает, что совершает мужеложство, лесбиянство или иные действия сексуального характера, и желает совершить их.</w:t>
      </w:r>
    </w:p>
    <w:p w:rsidR="00E7317B" w:rsidRPr="00A63A84" w:rsidRDefault="00E7317B" w:rsidP="001D24D9">
      <w:pPr>
        <w:pStyle w:val="afd"/>
      </w:pPr>
      <w:r w:rsidRPr="00A63A84">
        <w:t>Субъект преступления - вменяемое лицо, достигшее 14 лет. Соисполнителями в форме применения физического насилия или угроз при мужеложстве может быть и женщина, а при лесбиянстве - и мужчина.</w:t>
      </w:r>
    </w:p>
    <w:p w:rsidR="00E7317B" w:rsidRPr="00A63A84" w:rsidRDefault="00E7317B" w:rsidP="001D24D9">
      <w:pPr>
        <w:pStyle w:val="afd"/>
      </w:pPr>
      <w:r w:rsidRPr="00A63A84">
        <w:t>Квалифицированные и особо квалифицированные составы насильственных действий сексуального характера аналогичны соответствующим составам изнасилования, рассмотренным ранее.</w:t>
      </w:r>
    </w:p>
    <w:p w:rsidR="00E7317B" w:rsidRPr="00A63A84" w:rsidRDefault="00E7317B" w:rsidP="001D24D9">
      <w:pPr>
        <w:pStyle w:val="afd"/>
      </w:pPr>
      <w:r w:rsidRPr="00A63A84">
        <w:t>При решении вопроса о совершении виновным насильственных действий сексуального характера возможно проведение судебно-медицинской экспертизы с участием врача-сексопатолога.</w:t>
      </w:r>
    </w:p>
    <w:p w:rsidR="002F0BA6" w:rsidRDefault="002F0BA6" w:rsidP="001D24D9">
      <w:pPr>
        <w:pStyle w:val="afd"/>
      </w:pPr>
    </w:p>
    <w:p w:rsidR="007B2073" w:rsidRDefault="002F0BA6" w:rsidP="001D24D9">
      <w:pPr>
        <w:pStyle w:val="afd"/>
      </w:pPr>
      <w:r>
        <w:t>2</w:t>
      </w:r>
      <w:r w:rsidR="007B2073" w:rsidRPr="00A63A84">
        <w:t>.2 Квалификация незаконного полового сношения и иных действия сексуального характера с несовершеннолетними</w:t>
      </w:r>
    </w:p>
    <w:p w:rsidR="002F0BA6" w:rsidRPr="00A63A84" w:rsidRDefault="002F0BA6" w:rsidP="001D24D9">
      <w:pPr>
        <w:pStyle w:val="afd"/>
      </w:pPr>
    </w:p>
    <w:p w:rsidR="00A63A84" w:rsidRPr="00A63A84" w:rsidRDefault="00D45A13" w:rsidP="001D24D9">
      <w:pPr>
        <w:pStyle w:val="afd"/>
      </w:pPr>
      <w:r w:rsidRPr="00A63A84">
        <w:t xml:space="preserve">Статья 134 </w:t>
      </w:r>
      <w:r w:rsidR="00B47C11" w:rsidRPr="00A63A84">
        <w:t xml:space="preserve">УК РФ предусматривает уголовную </w:t>
      </w:r>
      <w:r w:rsidRPr="00A63A84">
        <w:t>ответственность за половое сношение, мужеложство или лесбиянство, совершенное лицом, достигшим 18-летнего возраста, с лицом, заведомо не достигшим 16-летнего, а в редакции Федерального закона 1998 г. - не достигшим 14-летнего возраста.</w:t>
      </w:r>
    </w:p>
    <w:p w:rsidR="00D45A13" w:rsidRPr="00A63A84" w:rsidRDefault="00D45A13" w:rsidP="001D24D9">
      <w:pPr>
        <w:pStyle w:val="afd"/>
      </w:pPr>
      <w:r w:rsidRPr="00A63A84">
        <w:t>Следует отметить неполное соответствие названия ст. 134 УК, в котором говорится об иных действиях сексуального характера, и диспозиции этой статьи, в которой из иных действий сексуального характера упоминается лишь о мужеложстве и лесбиянстве.</w:t>
      </w:r>
    </w:p>
    <w:p w:rsidR="00D45A13" w:rsidRPr="00A63A84" w:rsidRDefault="00D45A13" w:rsidP="001D24D9">
      <w:pPr>
        <w:pStyle w:val="afd"/>
      </w:pPr>
      <w:r w:rsidRPr="00A63A84">
        <w:t>Объектом преступления является половая неприкосновенность и нормальное физическое, умственное и моральное развитие лиц, не достигших 14-летнего возраста. Потерпевшим может быть лицо как женского, так и мужского пола.</w:t>
      </w:r>
    </w:p>
    <w:p w:rsidR="00D45A13" w:rsidRPr="00A63A84" w:rsidRDefault="00D45A13" w:rsidP="001D24D9">
      <w:pPr>
        <w:pStyle w:val="afd"/>
      </w:pPr>
      <w:r w:rsidRPr="00A63A84">
        <w:t>Объективная сторона состоит в добровольном половом сношении, мужеложстве или лесбиянстве с лицом, не достигшим 14 лет. В случае, если потерпевшая (потерпевший) не понимала значения и характера совершаемых с нею действий вследствие малолетства или умственной отсталости, совершенное виновным преступление следует квалифицировать как изнасилование или насильственные действия сексуального характера с использованием беспомощного состояния потерпевшей. Преступление считается оконченным с момента начала совершения указанных в законе действий.</w:t>
      </w:r>
    </w:p>
    <w:p w:rsidR="00D45A13" w:rsidRPr="00A63A84" w:rsidRDefault="00D45A13" w:rsidP="001D24D9">
      <w:pPr>
        <w:pStyle w:val="afd"/>
      </w:pPr>
      <w:r w:rsidRPr="00A63A84">
        <w:t>Субъективная сторона преступления состоит только в прямом умысле: виновный сознает, что совершает половое сношение или иные действия сексуального характера с лицом, не достигшим 14-летнего возраста, и желает совершить с этим лицом такие действия.</w:t>
      </w:r>
    </w:p>
    <w:p w:rsidR="00D45A13" w:rsidRPr="00A63A84" w:rsidRDefault="00D45A13" w:rsidP="001D24D9">
      <w:pPr>
        <w:pStyle w:val="afd"/>
      </w:pPr>
      <w:r w:rsidRPr="00A63A84">
        <w:t>Субъектом преступления может быть лицо, достигшее 18-летнего возраста (как мужчина, так и женщина).</w:t>
      </w:r>
    </w:p>
    <w:p w:rsidR="00D45A13" w:rsidRPr="00A63A84" w:rsidRDefault="00D45A13" w:rsidP="001D24D9">
      <w:pPr>
        <w:pStyle w:val="afd"/>
      </w:pPr>
      <w:r w:rsidRPr="00A63A84">
        <w:t>Если потерпевшая, не достигшая 14-летнего возраста, сначала была изнасилована или с потерпевшей (потерпевшим) были совершены иные насильственные действия сексуального характера, а затем такие действия совершались добровольно, преступление квалифицируется по совокупности ст. 131 (132) и 134 УК</w:t>
      </w:r>
      <w:r w:rsidR="00B47C11" w:rsidRPr="00A63A84">
        <w:t xml:space="preserve"> РФ</w:t>
      </w:r>
      <w:r w:rsidR="00B47C11" w:rsidRPr="00A63A84">
        <w:footnoteReference w:id="30"/>
      </w:r>
      <w:r w:rsidRPr="00A63A84">
        <w:t>.</w:t>
      </w:r>
    </w:p>
    <w:p w:rsidR="00D45A13" w:rsidRPr="00A63A84" w:rsidRDefault="00D45A13" w:rsidP="001D24D9">
      <w:pPr>
        <w:pStyle w:val="afd"/>
      </w:pPr>
      <w:r w:rsidRPr="00A63A84">
        <w:t>В случае, если половое сношение, мужеложство или лесбиянство с лицом, не достигшим 14-летнего возраста, было совершено под воздействием шантажа, угрозы уничтожением, повреждением или изъятием имущества либо с использованием материальной или иной зависимости, действия виновного квалифицируются по совокупности ст. 133 и 134 УК. В зависимости от последствий полового сношения мужеложства или лесбиянства с лицом, не достигшим 14 лет, действия виновного могут быть квалифицированы по совокупности со статьями: 109 (причинение смерти по неосторожности), 118 (неосторожное причинение тяжкого или средней тяжести вреда здоровью), 121 (заражение венерической болезнью), 122 (заражение ВИЧ-инфекций) УК РФ.</w:t>
      </w:r>
    </w:p>
    <w:p w:rsidR="002652BB" w:rsidRDefault="002652BB" w:rsidP="001D24D9">
      <w:pPr>
        <w:pStyle w:val="afd"/>
        <w:sectPr w:rsidR="002652BB" w:rsidSect="00A63A84">
          <w:footerReference w:type="default" r:id="rId8"/>
          <w:footnotePr>
            <w:numRestart w:val="eachPage"/>
          </w:footnotePr>
          <w:pgSz w:w="11906" w:h="16838" w:code="9"/>
          <w:pgMar w:top="1134" w:right="850" w:bottom="1134" w:left="1701" w:header="709" w:footer="709" w:gutter="0"/>
          <w:cols w:space="708"/>
          <w:docGrid w:linePitch="360"/>
        </w:sectPr>
      </w:pPr>
    </w:p>
    <w:p w:rsidR="00D45A13" w:rsidRPr="00A63A84" w:rsidRDefault="00D45A13" w:rsidP="001D24D9">
      <w:pPr>
        <w:pStyle w:val="afd"/>
      </w:pPr>
      <w:r w:rsidRPr="00A63A84">
        <w:t>2.3 Квалификация понуждения к действиям сексуального характера и развратных действий</w:t>
      </w:r>
    </w:p>
    <w:p w:rsidR="002652BB" w:rsidRDefault="002652BB" w:rsidP="001D24D9">
      <w:pPr>
        <w:pStyle w:val="afd"/>
      </w:pPr>
    </w:p>
    <w:p w:rsidR="00A63A84" w:rsidRPr="00A63A84" w:rsidRDefault="00D32398" w:rsidP="001D24D9">
      <w:pPr>
        <w:pStyle w:val="afd"/>
      </w:pPr>
      <w:r w:rsidRPr="00A63A84">
        <w:t>Вопрос об ответственности за понуждение к действиям сексуального характера в российском уголовном законодательстве решался по</w:t>
      </w:r>
      <w:r w:rsidR="00C11DB2" w:rsidRPr="00A63A84">
        <w:t>-</w:t>
      </w:r>
      <w:r w:rsidRPr="00A63A84">
        <w:t>разному. УК РСФСР 1960 г. (ст. 118) содержал норму об ответственности за понуждение женщины к совершению полового сношения.</w:t>
      </w:r>
    </w:p>
    <w:p w:rsidR="00A63A84" w:rsidRPr="00A63A84" w:rsidRDefault="00D32398" w:rsidP="001D24D9">
      <w:pPr>
        <w:pStyle w:val="afd"/>
      </w:pPr>
      <w:r w:rsidRPr="00A63A84">
        <w:t>Избирательность уголовно-правовой охраны интересов личности в половых отношениях, безусловно, противоречила принципу равноправия. Результатом этого явилась недостаточная защищенность половой свободы мужчин по сравнению с половой свободой. Норма, содержащаяся в ст. 133 УК РФ, устранила это противоречие.</w:t>
      </w:r>
    </w:p>
    <w:p w:rsidR="00C11DB2" w:rsidRPr="00A63A84" w:rsidRDefault="00D32398" w:rsidP="001D24D9">
      <w:pPr>
        <w:pStyle w:val="afd"/>
      </w:pPr>
      <w:r w:rsidRPr="00A63A84">
        <w:t>Содержание объективной стороны этого преступления раскрывается, как правило, посредством разъяснения форм понуждения к сексуальным действиям</w:t>
      </w:r>
      <w:r w:rsidR="00C11DB2" w:rsidRPr="00A63A84">
        <w:t xml:space="preserve">. </w:t>
      </w:r>
      <w:r w:rsidRPr="00A63A84">
        <w:t>В этом контексте делается акцент на отличии понуждения от принуждения: «Понуждение в отличие от принуждения означает оказание определенного психического давления на потерпевшего, но в менее опасных формах, чем при применении психического насилия в виде угрозы физического воздействия. При понуждении не применяется физическое насилие или угроза физическим насилием»</w:t>
      </w:r>
      <w:r w:rsidR="00C11DB2" w:rsidRPr="00A63A84">
        <w:footnoteReference w:id="31"/>
      </w:r>
      <w:r w:rsidR="00C11DB2" w:rsidRPr="00A63A84">
        <w:t>.</w:t>
      </w:r>
    </w:p>
    <w:p w:rsidR="00A63A84" w:rsidRPr="00A63A84" w:rsidRDefault="00D32398" w:rsidP="001D24D9">
      <w:pPr>
        <w:pStyle w:val="afd"/>
      </w:pPr>
      <w:r w:rsidRPr="00A63A84">
        <w:t xml:space="preserve">Из другого доктринального источника следует, что </w:t>
      </w:r>
      <w:r w:rsidR="00C11DB2" w:rsidRPr="00A63A84">
        <w:t>«</w:t>
      </w:r>
      <w:r w:rsidRPr="00A63A84">
        <w:t>понуждение означает психическое воздействие на потерпевшего (потерпевшую) с целью заставить его (ее) вступить в половой контакт с другим лицом против своей воли. В этом случае оно является способом подавления воли и получения согласия, хотя и вынужденного, на вступление в гетеросексуальную или гомосексуальную связь либо на совершение иных действий сексуального характера</w:t>
      </w:r>
      <w:r w:rsidR="00C11DB2" w:rsidRPr="00A63A84">
        <w:t>»</w:t>
      </w:r>
      <w:r w:rsidR="00C11DB2" w:rsidRPr="00A63A84">
        <w:footnoteReference w:id="32"/>
      </w:r>
      <w:r w:rsidRPr="00A63A84">
        <w:t>.</w:t>
      </w:r>
    </w:p>
    <w:p w:rsidR="00A63A84" w:rsidRPr="00A63A84" w:rsidRDefault="00D32398" w:rsidP="001D24D9">
      <w:pPr>
        <w:pStyle w:val="afd"/>
      </w:pPr>
      <w:r w:rsidRPr="00A63A84">
        <w:t xml:space="preserve">Как видно, в этом доктринальном положении не делается акцента на существенном различии терминов </w:t>
      </w:r>
      <w:r w:rsidR="00C11DB2" w:rsidRPr="00A63A84">
        <w:t>«</w:t>
      </w:r>
      <w:r w:rsidRPr="00A63A84">
        <w:t>понуждение</w:t>
      </w:r>
      <w:r w:rsidR="00C11DB2" w:rsidRPr="00A63A84">
        <w:t>» и «</w:t>
      </w:r>
      <w:r w:rsidRPr="00A63A84">
        <w:t>принуждение</w:t>
      </w:r>
      <w:r w:rsidR="00C11DB2" w:rsidRPr="00A63A84">
        <w:t>»</w:t>
      </w:r>
      <w:r w:rsidRPr="00A63A84">
        <w:t>. Понуждение трактуется как форма психического насилия, синоним принуждения. По этой причине авторы приведенного выше положения относят преступление, предусмотренное ст. 133 УК к насильственным сексуальным посягательствам.</w:t>
      </w:r>
    </w:p>
    <w:p w:rsidR="00A63A84" w:rsidRPr="00A63A84" w:rsidRDefault="00D32398" w:rsidP="001D24D9">
      <w:pPr>
        <w:pStyle w:val="afd"/>
      </w:pPr>
      <w:r w:rsidRPr="00A63A84">
        <w:t>В их трактовке одной из особенностей ст. 133 УК является формально очерченный круг действий: 1) шантаж; 2) угроза уничтожением, повреждением или изъятием имущества; 3) использование материальной или иной зависимости потерпевшего (потерпевшей).</w:t>
      </w:r>
    </w:p>
    <w:p w:rsidR="00A63A84" w:rsidRPr="00A63A84" w:rsidRDefault="00D32398" w:rsidP="001D24D9">
      <w:pPr>
        <w:pStyle w:val="afd"/>
      </w:pPr>
      <w:r w:rsidRPr="00A63A84">
        <w:t>Абсолютная значимость способа принуждения для разграничения преступлений, предусмотренных ст.ст. 131, 132 и 133 УК, в литературе не подвергается сомнению. Более того – некоторые авторы пытаются построить на ней свою теорию. Так, Е.А. Котельникова считает, что именно способ принуждения является четкой границей между указанными выше преступлениями. По ее мнению, понуждение к действиям сексуального характера является своего рода приготовлением к совершению насильственных сексуальных действий</w:t>
      </w:r>
      <w:r w:rsidR="00757188" w:rsidRPr="00A63A84">
        <w:footnoteReference w:id="33"/>
      </w:r>
      <w:r w:rsidR="00757188" w:rsidRPr="00A63A84">
        <w:t>.</w:t>
      </w:r>
    </w:p>
    <w:p w:rsidR="00A63A84" w:rsidRPr="00A63A84" w:rsidRDefault="00D32398" w:rsidP="001D24D9">
      <w:pPr>
        <w:pStyle w:val="afd"/>
      </w:pPr>
      <w:r w:rsidRPr="00A63A84">
        <w:t>С точки зрения законодательной техники, допущена погрешность: преступления одной разновидности (сексуального насилия) различаются не по одному признаку (как этого требует формальная логика), а по двум различным критериям – с одной стороны, по способу насильственных действий, а с другой стороны, по характеру нарушения половой свободы жертвы насилия. Эта непоследовательность дает повод к разноречивому толкованию признаков преступлений, предусмотренных статьями 132 и 133 УК, и провоцирует нарушение правил квалификации этих преступлений.</w:t>
      </w:r>
    </w:p>
    <w:p w:rsidR="00A63A84" w:rsidRPr="00A63A84" w:rsidRDefault="00D32398" w:rsidP="001D24D9">
      <w:pPr>
        <w:pStyle w:val="afd"/>
      </w:pPr>
      <w:r w:rsidRPr="00A63A84">
        <w:t>Таким образом, понуждение другого лица к совершению действий сексуального характера путем применения насилия или угрозы его применения не имеет точного законодательного отражения и вынужденно приспосабливается судебной практикой к такой уголовно-правовой норме, которая отражает лишь степень общественной опасности преступления, но не признаки самого деяния.</w:t>
      </w:r>
    </w:p>
    <w:p w:rsidR="00500F58" w:rsidRPr="00A63A84" w:rsidRDefault="00D32398" w:rsidP="001D24D9">
      <w:pPr>
        <w:pStyle w:val="afd"/>
      </w:pPr>
      <w:r w:rsidRPr="00A63A84">
        <w:t>Более сложным по содержанию является признак использования материальной или иной зависимости. В литер</w:t>
      </w:r>
      <w:r w:rsidR="00500F58" w:rsidRPr="00A63A84">
        <w:t>атуре зависимость определяется «</w:t>
      </w:r>
      <w:r w:rsidRPr="00A63A84">
        <w:t>как такая социальная связь между обвиняемым и потерпевшим, при которой реализация существенных интересов потерпевшего была обусловлена поведением обвиняемого либо реализация существенных интересов каждого была обусловлена обоюдным поведением</w:t>
      </w:r>
      <w:r w:rsidR="00500F58" w:rsidRPr="00A63A84">
        <w:t>»</w:t>
      </w:r>
      <w:r w:rsidR="00500F58" w:rsidRPr="00A63A84">
        <w:footnoteReference w:id="34"/>
      </w:r>
      <w:r w:rsidR="00500F58" w:rsidRPr="00A63A84">
        <w:t>.</w:t>
      </w:r>
    </w:p>
    <w:p w:rsidR="00500F58" w:rsidRPr="00A63A84" w:rsidRDefault="00D32398" w:rsidP="001D24D9">
      <w:pPr>
        <w:pStyle w:val="afd"/>
      </w:pPr>
      <w:r w:rsidRPr="00A63A84">
        <w:t xml:space="preserve">Вид, а также социально-психологическое значение зависимости не влияют на квалификацию деяния. В то же время, по справедливому мнению </w:t>
      </w:r>
      <w:r w:rsidR="00500F58" w:rsidRPr="00A63A84">
        <w:t>Ветлугина С.А.</w:t>
      </w:r>
      <w:r w:rsidRPr="00A63A84">
        <w:t>, нельзя относить к понуждению сам по себе факт предложения мужчине или женщине, находящимся в определенной зависимости от виновного, вступить в половую связь или совершить действия сексуального характера, если такое действие не сопровождалось соответствующими угрозами или действиями</w:t>
      </w:r>
      <w:r w:rsidR="00500F58" w:rsidRPr="00A63A84">
        <w:footnoteReference w:id="35"/>
      </w:r>
      <w:r w:rsidR="00500F58" w:rsidRPr="00A63A84">
        <w:t>.</w:t>
      </w:r>
    </w:p>
    <w:p w:rsidR="00D32398" w:rsidRPr="00A63A84" w:rsidRDefault="00D32398" w:rsidP="001D24D9">
      <w:pPr>
        <w:pStyle w:val="afd"/>
      </w:pPr>
      <w:r w:rsidRPr="00A63A84">
        <w:t>Из всех половых преступлений развратные действия являются третьим по распространенности преступлением вслед за изнасилованием и насильственными действиями сексуального характера.</w:t>
      </w:r>
    </w:p>
    <w:p w:rsidR="00D32398" w:rsidRPr="00A63A84" w:rsidRDefault="00D32398" w:rsidP="001D24D9">
      <w:pPr>
        <w:pStyle w:val="afd"/>
      </w:pPr>
      <w:r w:rsidRPr="00A63A84">
        <w:t>Объектом преступления является нормальное физическое и моральное развитие малолетних. Потерпевшими, так же как по ст. 134 УК, могут быть лица мужского и женского пола.</w:t>
      </w:r>
    </w:p>
    <w:p w:rsidR="00A63A84" w:rsidRPr="00A63A84" w:rsidRDefault="00D32398" w:rsidP="001D24D9">
      <w:pPr>
        <w:pStyle w:val="afd"/>
      </w:pPr>
      <w:r w:rsidRPr="00A63A84">
        <w:t>Объективная сторона преступления выражается в развратных действиях в отношении малолетнего.</w:t>
      </w:r>
    </w:p>
    <w:p w:rsidR="00A63A84" w:rsidRPr="00A63A84" w:rsidRDefault="00D32398" w:rsidP="001D24D9">
      <w:pPr>
        <w:pStyle w:val="afd"/>
      </w:pPr>
      <w:r w:rsidRPr="00A63A84">
        <w:t>Преступление считается оконченным с момента совершения развратных действий; произошло ли развращение малолетнего в действительности, значения для состава преступления не имеет.</w:t>
      </w:r>
    </w:p>
    <w:p w:rsidR="00D32398" w:rsidRPr="00A63A84" w:rsidRDefault="00D32398" w:rsidP="001D24D9">
      <w:pPr>
        <w:pStyle w:val="afd"/>
      </w:pPr>
      <w:r w:rsidRPr="00A63A84">
        <w:t>Субъективная сторона преступления - прямой умысел: виновный сознает, что совершает развратные действия в отношении малолетнего, и желает их совершить. Если лицо добросовестно заблуждалось относительно возраста малолетнего, ответственность исключается.</w:t>
      </w:r>
    </w:p>
    <w:p w:rsidR="00D32398" w:rsidRPr="00A63A84" w:rsidRDefault="00D32398" w:rsidP="001D24D9">
      <w:pPr>
        <w:pStyle w:val="afd"/>
      </w:pPr>
      <w:r w:rsidRPr="00A63A84">
        <w:t xml:space="preserve">Субъектом преступления могут быть лица обоего пола, достигшие 16-летнего возраста. Однако Пленум Верховного Суда РФ в постановлении от 22 апреля 1992 г. </w:t>
      </w:r>
      <w:r w:rsidR="00500F58" w:rsidRPr="00A63A84">
        <w:t>«</w:t>
      </w:r>
      <w:r w:rsidRPr="00A63A84">
        <w:t>О судебной практике по делам об изнасиловании</w:t>
      </w:r>
      <w:r w:rsidR="00500F58" w:rsidRPr="00A63A84">
        <w:t>»</w:t>
      </w:r>
      <w:r w:rsidRPr="00A63A84">
        <w:t>, отмечая, что субъектом развратных действий может быть лицо, достигшее 16 лет, вместе с тем указал, что при решении вопроса об уголовной ответственности лиц, не достигших совершеннолетия, за указанное преступление необходимо в каждом конкретном случае строго дифференцированно подходить к решению вопроса об ответственности и мере наказания виновного, учитывая возраст обоих несовершеннолетних, данные, характеризующие их личность, степень тяжести наступивших последствий и иные обстоятельства дела.</w:t>
      </w:r>
    </w:p>
    <w:p w:rsidR="0082048F" w:rsidRPr="00A63A84" w:rsidRDefault="00D32398" w:rsidP="001D24D9">
      <w:pPr>
        <w:pStyle w:val="afd"/>
      </w:pPr>
      <w:r w:rsidRPr="00A63A84">
        <w:t>Следует отметить непоследовательность законодателя, предусмотревшего в качестве субъекта преступления лицо, достигшее 18-летнего возраста, при совершении более общественно опасных действий, каковыми являются половое сношение, мужеложство с лицом, не достигшим 14-летнего возраста (ст. 134 УК), и оставившего, 16-летний возраст субъекта преступления, предусмотренного ст. 135 УК РФ</w:t>
      </w:r>
      <w:r w:rsidR="00500F58" w:rsidRPr="00A63A84">
        <w:footnoteReference w:id="36"/>
      </w:r>
      <w:r w:rsidRPr="00A63A84">
        <w:t>. Одним из выражений развратных действий является совершение полового акта в присутствии лица, не достигшего 14-летнего возраста. Получается парадоксальная ситуация. Если лицо в возрасте 17 лет в присутствии лица, не достигшего 14-летнего возраста, совершило половой акт с третьим лицом, то виновный может быть привлечен к ответственности за развратные действия по ст. 135 УК. Если же это лицо совершило половой акт с самим лицом, не достигшим 14-летнего возраста, то в его действиях отсутствует состав преступления, предусмотренный ст. 134</w:t>
      </w:r>
      <w:r w:rsidR="00326ED5" w:rsidRPr="00A63A84">
        <w:t xml:space="preserve"> УК РФ.</w:t>
      </w:r>
    </w:p>
    <w:p w:rsidR="00905DDD" w:rsidRPr="00A63A84" w:rsidRDefault="00905DDD" w:rsidP="001D24D9">
      <w:pPr>
        <w:pStyle w:val="afd"/>
      </w:pPr>
    </w:p>
    <w:p w:rsidR="002652BB" w:rsidRDefault="002652BB">
      <w:pPr>
        <w:rPr>
          <w:rFonts w:ascii="Times New Roman" w:hAnsi="Times New Roman"/>
          <w:sz w:val="28"/>
          <w:szCs w:val="20"/>
        </w:rPr>
      </w:pPr>
      <w:r>
        <w:br w:type="page"/>
      </w:r>
    </w:p>
    <w:p w:rsidR="00A63A84" w:rsidRDefault="0081344C" w:rsidP="001D24D9">
      <w:pPr>
        <w:pStyle w:val="afd"/>
      </w:pPr>
      <w:r w:rsidRPr="00A63A84">
        <w:t>Заключение</w:t>
      </w:r>
    </w:p>
    <w:p w:rsidR="002652BB" w:rsidRPr="00A63A84" w:rsidRDefault="002652BB" w:rsidP="001D24D9">
      <w:pPr>
        <w:pStyle w:val="afd"/>
      </w:pPr>
    </w:p>
    <w:p w:rsidR="00A63A84" w:rsidRPr="00A63A84" w:rsidRDefault="00D3589D" w:rsidP="001D24D9">
      <w:pPr>
        <w:pStyle w:val="afd"/>
      </w:pPr>
      <w:r w:rsidRPr="00A63A84">
        <w:t>Половые преступления – это умышленные действия против охраняемых уголовным законом половой неприкосновенности и половой свободы, а также нравственного и физического развития несовершеннолетних, причиняющие вред конкретным личностям.</w:t>
      </w:r>
    </w:p>
    <w:p w:rsidR="00A63A84" w:rsidRPr="00A63A84" w:rsidRDefault="00D3589D" w:rsidP="001D24D9">
      <w:pPr>
        <w:pStyle w:val="afd"/>
      </w:pPr>
      <w:r w:rsidRPr="00A63A84">
        <w:t>Глава 18 УК «Преступления против половой неприкосновенности и половой свободы личности» предусматривает деяния, сопряженные либо с открытым сексуальным насилием, либо грубым нарушением норм половой морали взрослыми по отношению к несовершеннолетним. Общим признаком преступлений сексуального характера является родовой объект посягательства - общественные отношения, обеспечивающие половую неприкосновенность и половую свободу личности. Непосредственный объект - отдельные сферы половой свободы и половой неприкосновенности.</w:t>
      </w:r>
    </w:p>
    <w:p w:rsidR="00A63A84" w:rsidRPr="00A63A84" w:rsidRDefault="00D3589D" w:rsidP="001D24D9">
      <w:pPr>
        <w:pStyle w:val="afd"/>
      </w:pPr>
      <w:r w:rsidRPr="00A63A84">
        <w:t>По объективным признакам все преступления, входящие в данную группу, совершаются путем действия. По законодательной конструкции (за исключением квалифицированных видов изнасилования) эти преступления имеют формальный состав.</w:t>
      </w:r>
      <w:r w:rsidR="00980801">
        <w:t xml:space="preserve"> </w:t>
      </w:r>
      <w:r w:rsidRPr="00A63A84">
        <w:t>Субъективная сторона рассматриваемых посягательств характеризуется умышленной виной, причем умысел может быть только прямым.</w:t>
      </w:r>
      <w:r w:rsidR="00980801">
        <w:t xml:space="preserve"> </w:t>
      </w:r>
      <w:r w:rsidRPr="00A63A84">
        <w:t>Субъекты данных преступлений — физические лица, вменяемые, достигшие в зависимости от состава 14, 16 или 18 лет.</w:t>
      </w:r>
    </w:p>
    <w:p w:rsidR="00D3589D" w:rsidRPr="00A63A84" w:rsidRDefault="00D3589D" w:rsidP="001D24D9">
      <w:pPr>
        <w:pStyle w:val="afd"/>
      </w:pPr>
      <w:r w:rsidRPr="00A63A84">
        <w:t>Половые преступления в зависимости от непосредственно объекта делятся на две группы: 1) насильственные посягательства на половую свободу и половую неприкосновенность личности: изнасилование (ст. 131 УК), насильственные действия сексуального характера (ст. 132 УК), понуждение к действиям сексуального характера (ст. 133 УК); 2) посягательства на половую свободу, половую неприкосновенность, нравственное и физическое здоровье несовершеннолетних: половое сношение и иные действия сексуального характера с лицом, не достигшим 16 лет (ст. 134 УК), развратные действия (ст. 135 УК).</w:t>
      </w:r>
    </w:p>
    <w:p w:rsidR="002C2E6A" w:rsidRPr="00A63A84" w:rsidRDefault="002652BB" w:rsidP="001D24D9">
      <w:pPr>
        <w:pStyle w:val="afd"/>
      </w:pPr>
      <w:r w:rsidRPr="00A63A84">
        <w:t>С</w:t>
      </w:r>
      <w:r>
        <w:t>писок использованных источников</w:t>
      </w:r>
    </w:p>
    <w:p w:rsidR="002652BB" w:rsidRDefault="002652BB" w:rsidP="001D24D9">
      <w:pPr>
        <w:pStyle w:val="afd"/>
      </w:pPr>
    </w:p>
    <w:p w:rsidR="002C2E6A" w:rsidRPr="00A63A84" w:rsidRDefault="002C2E6A" w:rsidP="002652BB">
      <w:pPr>
        <w:pStyle w:val="afd"/>
        <w:ind w:firstLine="0"/>
        <w:jc w:val="left"/>
      </w:pPr>
      <w:r w:rsidRPr="00A63A84">
        <w:t>1. Нормативно-правовые и официальные документы</w:t>
      </w:r>
    </w:p>
    <w:p w:rsidR="00A63A84" w:rsidRPr="00A63A84" w:rsidRDefault="00905DDD" w:rsidP="002652BB">
      <w:pPr>
        <w:pStyle w:val="afd"/>
        <w:ind w:firstLine="0"/>
        <w:jc w:val="left"/>
      </w:pPr>
      <w:r w:rsidRPr="00A63A84">
        <w:t xml:space="preserve">1.1. </w:t>
      </w:r>
      <w:r w:rsidR="002C2E6A" w:rsidRPr="00A63A84">
        <w:t>Конституция Российской Федерации (с учетом поправок, внесенных законами Российской Федерации о поправках к Конституции Российской Федерации от 30 декабря 2008 г. N 6-ФКЗ и от 30 декабря 2008 г. N 7-ФКЗ) М.: «Новый юрист», 2009.</w:t>
      </w:r>
    </w:p>
    <w:p w:rsidR="00046B1C" w:rsidRPr="00A63A84" w:rsidRDefault="00905DDD" w:rsidP="002652BB">
      <w:pPr>
        <w:pStyle w:val="afd"/>
        <w:ind w:firstLine="0"/>
        <w:jc w:val="left"/>
      </w:pPr>
      <w:r w:rsidRPr="00A63A84">
        <w:t xml:space="preserve">1.2. </w:t>
      </w:r>
      <w:r w:rsidR="002C2E6A" w:rsidRPr="00A63A84">
        <w:t>Уголовный кодекс Российской Федерации (с постатейными комментариями) Под общ.ред. д.ю.н., профессора Чучаева А.И. – 2-е изд., изм.и доп. – М.: НОРМА, 2009.</w:t>
      </w:r>
    </w:p>
    <w:p w:rsidR="002C2E6A" w:rsidRPr="00A63A84" w:rsidRDefault="002C2E6A" w:rsidP="002652BB">
      <w:pPr>
        <w:pStyle w:val="afd"/>
        <w:ind w:firstLine="0"/>
        <w:jc w:val="left"/>
      </w:pPr>
      <w:r w:rsidRPr="00A63A84">
        <w:t>2. Специальная литература</w:t>
      </w:r>
    </w:p>
    <w:p w:rsidR="00C42537" w:rsidRPr="00A63A84" w:rsidRDefault="004F6A14" w:rsidP="002652BB">
      <w:pPr>
        <w:pStyle w:val="afd"/>
        <w:ind w:firstLine="0"/>
        <w:jc w:val="left"/>
      </w:pPr>
      <w:r w:rsidRPr="00A63A84">
        <w:t xml:space="preserve">2.1. </w:t>
      </w:r>
      <w:r w:rsidR="00C42537" w:rsidRPr="00A63A84">
        <w:t>Авдеев М.И. Судебно-медицинская эксперт</w:t>
      </w:r>
      <w:r w:rsidRPr="00A63A84">
        <w:t>иза живых лиц. М., 1968.</w:t>
      </w:r>
    </w:p>
    <w:p w:rsidR="00A63A84" w:rsidRPr="00A63A84" w:rsidRDefault="004F6A14" w:rsidP="002652BB">
      <w:pPr>
        <w:pStyle w:val="afd"/>
        <w:ind w:firstLine="0"/>
        <w:jc w:val="left"/>
      </w:pPr>
      <w:r w:rsidRPr="00A63A84">
        <w:t xml:space="preserve">2.2. </w:t>
      </w:r>
      <w:r w:rsidR="006464C2" w:rsidRPr="00A63A84">
        <w:t>Батычко В.Т. Уголовное право. Общая и Особенная части. Курс лекций. М., 2006.</w:t>
      </w:r>
    </w:p>
    <w:p w:rsidR="00A63A84" w:rsidRPr="00A63A84" w:rsidRDefault="004F6A14" w:rsidP="002652BB">
      <w:pPr>
        <w:pStyle w:val="afd"/>
        <w:ind w:firstLine="0"/>
        <w:jc w:val="left"/>
      </w:pPr>
      <w:r w:rsidRPr="00A63A84">
        <w:t xml:space="preserve">2.3. </w:t>
      </w:r>
      <w:r w:rsidR="00C42537" w:rsidRPr="00A63A84">
        <w:t>Ветлугин С.А. Сексуальные домогательства на работе: обзор законодательства и судебной практики США // Юриди</w:t>
      </w:r>
      <w:r w:rsidRPr="00A63A84">
        <w:t>ческий мир. 1999. № 3.</w:t>
      </w:r>
    </w:p>
    <w:p w:rsidR="00046B1C" w:rsidRPr="00A63A84" w:rsidRDefault="004F6A14" w:rsidP="002652BB">
      <w:pPr>
        <w:pStyle w:val="afd"/>
        <w:ind w:firstLine="0"/>
        <w:jc w:val="left"/>
      </w:pPr>
      <w:r w:rsidRPr="00A63A84">
        <w:t xml:space="preserve">2.4. </w:t>
      </w:r>
      <w:r w:rsidR="002C2E6A" w:rsidRPr="00A63A84">
        <w:t>Даниэльбек Б.В. Половые извращения и уголовная отве</w:t>
      </w:r>
      <w:r w:rsidRPr="00A63A84">
        <w:t>тственность. Волгоград, 1972.</w:t>
      </w:r>
    </w:p>
    <w:p w:rsidR="00A63A84" w:rsidRPr="00A63A84" w:rsidRDefault="004F6A14" w:rsidP="002652BB">
      <w:pPr>
        <w:pStyle w:val="afd"/>
        <w:ind w:firstLine="0"/>
        <w:jc w:val="left"/>
      </w:pPr>
      <w:r w:rsidRPr="00A63A84">
        <w:t xml:space="preserve">2.5. </w:t>
      </w:r>
      <w:r w:rsidR="0088156D" w:rsidRPr="00A63A84">
        <w:t>Дьяченко А</w:t>
      </w:r>
      <w:r w:rsidR="00E768B5" w:rsidRPr="00A63A84">
        <w:t>.</w:t>
      </w:r>
      <w:r w:rsidR="0088156D" w:rsidRPr="00A63A84">
        <w:t>П. Уголовно-правовая охрана граждан в сфере сексуальных отношений. М., 1995.</w:t>
      </w:r>
    </w:p>
    <w:p w:rsidR="00A63A84" w:rsidRPr="00A63A84" w:rsidRDefault="004F6A14" w:rsidP="002652BB">
      <w:pPr>
        <w:pStyle w:val="afd"/>
        <w:ind w:firstLine="0"/>
        <w:jc w:val="left"/>
      </w:pPr>
      <w:r w:rsidRPr="00A63A84">
        <w:t xml:space="preserve">2.6. </w:t>
      </w:r>
      <w:r w:rsidR="00C42537" w:rsidRPr="00A63A84">
        <w:t>Иванов Н.Г., Ляпунов Ю.И. Уголовное право. Ос</w:t>
      </w:r>
      <w:r w:rsidRPr="00A63A84">
        <w:t>обенная часть. М., 1998.</w:t>
      </w:r>
    </w:p>
    <w:p w:rsidR="00A63A84" w:rsidRPr="00A63A84" w:rsidRDefault="004F6A14" w:rsidP="002652BB">
      <w:pPr>
        <w:pStyle w:val="afd"/>
        <w:ind w:firstLine="0"/>
        <w:jc w:val="left"/>
      </w:pPr>
      <w:r w:rsidRPr="00A63A84">
        <w:t xml:space="preserve">2.7. </w:t>
      </w:r>
      <w:r w:rsidR="00C42537" w:rsidRPr="00A63A84">
        <w:t>Игнатов А. Н. Квалификация половых пре</w:t>
      </w:r>
      <w:r w:rsidRPr="00A63A84">
        <w:t>ступлений. М., 1974.</w:t>
      </w:r>
    </w:p>
    <w:p w:rsidR="00A63A84" w:rsidRPr="00A63A84" w:rsidRDefault="004F6A14" w:rsidP="002652BB">
      <w:pPr>
        <w:pStyle w:val="afd"/>
        <w:ind w:firstLine="0"/>
        <w:jc w:val="left"/>
      </w:pPr>
      <w:r w:rsidRPr="00A63A84">
        <w:t xml:space="preserve">2.8. </w:t>
      </w:r>
      <w:r w:rsidR="00C42537" w:rsidRPr="00A63A84">
        <w:t>Котельникова Е.А. Насильственные посягательства на половую свободу и половую неприкосновенность: уголовно-правовая характеристика и проблемы квалификации. Автореферат дис. … канд. юрид. наук. Ниж</w:t>
      </w:r>
      <w:r w:rsidRPr="00A63A84">
        <w:t>-ний Новгород, 2007.</w:t>
      </w:r>
    </w:p>
    <w:p w:rsidR="00A63A84" w:rsidRPr="00A63A84" w:rsidRDefault="004F6A14" w:rsidP="002652BB">
      <w:pPr>
        <w:pStyle w:val="afd"/>
        <w:ind w:firstLine="0"/>
        <w:jc w:val="left"/>
      </w:pPr>
      <w:r w:rsidRPr="00A63A84">
        <w:t xml:space="preserve">2.9. </w:t>
      </w:r>
      <w:r w:rsidR="00C42537" w:rsidRPr="00A63A84">
        <w:t>Корнеева А.В. Уголовное право Российской Федерации. О</w:t>
      </w:r>
      <w:r w:rsidRPr="00A63A84">
        <w:t>собенная часть. М., 1996.</w:t>
      </w:r>
    </w:p>
    <w:p w:rsidR="00A63A84" w:rsidRPr="00A63A84" w:rsidRDefault="004F6A14" w:rsidP="002652BB">
      <w:pPr>
        <w:pStyle w:val="afd"/>
        <w:ind w:firstLine="0"/>
        <w:jc w:val="left"/>
      </w:pPr>
      <w:r w:rsidRPr="00A63A84">
        <w:t xml:space="preserve">2.10. </w:t>
      </w:r>
      <w:r w:rsidR="00C42537" w:rsidRPr="00A63A84">
        <w:t>Семернева Н.К. Уголовное право. Ос</w:t>
      </w:r>
      <w:r w:rsidRPr="00A63A84">
        <w:t>обенная часть. М., 1998.</w:t>
      </w:r>
    </w:p>
    <w:p w:rsidR="00A63A84" w:rsidRPr="00A63A84" w:rsidRDefault="004F6A14" w:rsidP="002652BB">
      <w:pPr>
        <w:pStyle w:val="afd"/>
        <w:ind w:firstLine="0"/>
        <w:jc w:val="left"/>
      </w:pPr>
      <w:r w:rsidRPr="00A63A84">
        <w:t xml:space="preserve">2.11. </w:t>
      </w:r>
      <w:r w:rsidR="00C42537" w:rsidRPr="00A63A84">
        <w:t>Трунцевский Ю., Уваров И. Лесбиянство под страхом нового уголовного закона?</w:t>
      </w:r>
      <w:r w:rsidR="000C0A5A" w:rsidRPr="00A63A84">
        <w:t xml:space="preserve"> </w:t>
      </w:r>
      <w:r w:rsidR="00C42537" w:rsidRPr="00A63A84">
        <w:t>//</w:t>
      </w:r>
      <w:r w:rsidR="000C0A5A" w:rsidRPr="00A63A84">
        <w:t xml:space="preserve"> </w:t>
      </w:r>
      <w:r w:rsidRPr="00A63A84">
        <w:t>Следователь. М., 1997.</w:t>
      </w:r>
    </w:p>
    <w:p w:rsidR="00A63A84" w:rsidRPr="00A63A84" w:rsidRDefault="004F6A14" w:rsidP="002652BB">
      <w:pPr>
        <w:pStyle w:val="afd"/>
        <w:ind w:firstLine="0"/>
        <w:jc w:val="left"/>
      </w:pPr>
      <w:r w:rsidRPr="00A63A84">
        <w:t xml:space="preserve">2.12. </w:t>
      </w:r>
      <w:r w:rsidR="00C42537" w:rsidRPr="00A63A84">
        <w:t>Уголовное право России. В 2 т. / Под ред. д.ю.н., проф. П.Н</w:t>
      </w:r>
      <w:r w:rsidRPr="00A63A84">
        <w:t xml:space="preserve">. Игнатова и д.ю.н., проф. Ю.А. </w:t>
      </w:r>
      <w:r w:rsidR="00C42537" w:rsidRPr="00A63A84">
        <w:t>Красикова. Т. 2: Ос</w:t>
      </w:r>
      <w:r w:rsidRPr="00A63A84">
        <w:t>обенная часть. М., 2005.</w:t>
      </w:r>
    </w:p>
    <w:p w:rsidR="00A63A84" w:rsidRPr="00A63A84" w:rsidRDefault="004F6A14" w:rsidP="002652BB">
      <w:pPr>
        <w:pStyle w:val="afd"/>
        <w:ind w:firstLine="0"/>
        <w:jc w:val="left"/>
      </w:pPr>
      <w:r w:rsidRPr="00A63A84">
        <w:t xml:space="preserve">2.13. </w:t>
      </w:r>
      <w:r w:rsidR="00C42537" w:rsidRPr="00A63A84">
        <w:t>Уголовное право России. Особенная часть / Под ред</w:t>
      </w:r>
      <w:r w:rsidRPr="00A63A84">
        <w:t>. А.И. Рарога. М., 2008.</w:t>
      </w:r>
    </w:p>
    <w:p w:rsidR="00A63A84" w:rsidRPr="00A63A84" w:rsidRDefault="004F6A14" w:rsidP="002652BB">
      <w:pPr>
        <w:pStyle w:val="afd"/>
        <w:ind w:firstLine="0"/>
        <w:jc w:val="left"/>
      </w:pPr>
      <w:r w:rsidRPr="00A63A84">
        <w:t xml:space="preserve">2.14. </w:t>
      </w:r>
      <w:r w:rsidR="00C42537" w:rsidRPr="00A63A84">
        <w:t>Шаргородский М.Д., Осипов П.П.</w:t>
      </w:r>
      <w:r w:rsidR="00A63A84" w:rsidRPr="00A63A84">
        <w:t xml:space="preserve"> </w:t>
      </w:r>
      <w:r w:rsidR="00C42537" w:rsidRPr="00A63A84">
        <w:t>Курс советского уголовного права. Часть О</w:t>
      </w:r>
      <w:r w:rsidRPr="00A63A84">
        <w:t>собенная. Т. 3. Л., 1973.</w:t>
      </w:r>
    </w:p>
    <w:p w:rsidR="00A63A84" w:rsidRPr="00A63A84" w:rsidRDefault="004F6A14" w:rsidP="002652BB">
      <w:pPr>
        <w:pStyle w:val="afd"/>
        <w:ind w:firstLine="0"/>
        <w:jc w:val="left"/>
      </w:pPr>
      <w:r w:rsidRPr="00A63A84">
        <w:t xml:space="preserve">2.15. </w:t>
      </w:r>
      <w:r w:rsidR="00C42537" w:rsidRPr="00A63A84">
        <w:t>Шаргородский М.Д. Курс уголовного права. Общая часть. Т. 1. Учение о преступлении. М., 1999.</w:t>
      </w:r>
    </w:p>
    <w:p w:rsidR="00A63A84" w:rsidRPr="00A63A84" w:rsidRDefault="004F6A14" w:rsidP="002652BB">
      <w:pPr>
        <w:pStyle w:val="afd"/>
        <w:ind w:firstLine="0"/>
        <w:jc w:val="left"/>
      </w:pPr>
      <w:r w:rsidRPr="00A63A84">
        <w:t xml:space="preserve">2.15. </w:t>
      </w:r>
      <w:r w:rsidR="00046B1C" w:rsidRPr="00A63A84">
        <w:t>Яковлев Я.М. Половые пре</w:t>
      </w:r>
      <w:r w:rsidRPr="00A63A84">
        <w:t>ступления. Душанбе, 1969.</w:t>
      </w:r>
    </w:p>
    <w:p w:rsidR="00046B1C" w:rsidRPr="00A63A84" w:rsidRDefault="004F6A14" w:rsidP="002652BB">
      <w:pPr>
        <w:pStyle w:val="afd"/>
        <w:ind w:firstLine="0"/>
        <w:jc w:val="left"/>
      </w:pPr>
      <w:r w:rsidRPr="00A63A84">
        <w:t xml:space="preserve">2.16. </w:t>
      </w:r>
      <w:r w:rsidR="00C42537" w:rsidRPr="00A63A84">
        <w:t>Яковлев Я.М. Спорные вопросы квалификации изнасилования//Вопросы уголовного права, прокурорского надзора, криминалистики и кри</w:t>
      </w:r>
      <w:r w:rsidRPr="00A63A84">
        <w:t>минологии. Душанбе, 1971.</w:t>
      </w:r>
    </w:p>
    <w:p w:rsidR="00046B1C" w:rsidRPr="00A63A84" w:rsidRDefault="002C2E6A" w:rsidP="002652BB">
      <w:pPr>
        <w:pStyle w:val="afd"/>
        <w:ind w:firstLine="0"/>
        <w:jc w:val="left"/>
      </w:pPr>
      <w:r w:rsidRPr="00A63A84">
        <w:t>3. Материалы юридической практики и решения судебных органов</w:t>
      </w:r>
    </w:p>
    <w:p w:rsidR="00473437" w:rsidRPr="00A63A84" w:rsidRDefault="00812E3B" w:rsidP="002652BB">
      <w:pPr>
        <w:pStyle w:val="afd"/>
        <w:ind w:firstLine="0"/>
        <w:jc w:val="left"/>
      </w:pPr>
      <w:r w:rsidRPr="00A63A84">
        <w:t xml:space="preserve">3.1. </w:t>
      </w:r>
      <w:r w:rsidR="00473437" w:rsidRPr="00A63A84">
        <w:t>Постановлени</w:t>
      </w:r>
      <w:r w:rsidRPr="00A63A84">
        <w:t>е</w:t>
      </w:r>
      <w:r w:rsidR="00473437" w:rsidRPr="00A63A84">
        <w:t xml:space="preserve"> Пленума Верховного суда Российской Федерации от 15 июня 2004 г. № 11 «О судебной практике по делам о преступления, предусмотренных ст. 131 и 132 УК РФ» // Бюллетень Верховного Суда Российской Федерации. 2004. № 4. С. 9.</w:t>
      </w:r>
      <w:bookmarkStart w:id="0" w:name="_GoBack"/>
      <w:bookmarkEnd w:id="0"/>
    </w:p>
    <w:sectPr w:rsidR="00473437" w:rsidRPr="00A63A84" w:rsidSect="00A63A84">
      <w:footnotePr>
        <w:numRestart w:val="eachPage"/>
      </w:footnotePr>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503" w:rsidRDefault="00E26503" w:rsidP="0026711B">
      <w:pPr>
        <w:spacing w:after="0" w:line="240" w:lineRule="auto"/>
      </w:pPr>
      <w:r>
        <w:separator/>
      </w:r>
    </w:p>
  </w:endnote>
  <w:endnote w:type="continuationSeparator" w:id="0">
    <w:p w:rsidR="00E26503" w:rsidRDefault="00E26503" w:rsidP="0026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437" w:rsidRDefault="00B162B2" w:rsidP="002F0BA6">
    <w:pPr>
      <w:pStyle w:val="a5"/>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503" w:rsidRDefault="00E26503" w:rsidP="0026711B">
      <w:pPr>
        <w:spacing w:after="0" w:line="240" w:lineRule="auto"/>
      </w:pPr>
      <w:r>
        <w:separator/>
      </w:r>
    </w:p>
  </w:footnote>
  <w:footnote w:type="continuationSeparator" w:id="0">
    <w:p w:rsidR="00E26503" w:rsidRDefault="00E26503" w:rsidP="0026711B">
      <w:pPr>
        <w:spacing w:after="0" w:line="240" w:lineRule="auto"/>
      </w:pPr>
      <w:r>
        <w:continuationSeparator/>
      </w:r>
    </w:p>
  </w:footnote>
  <w:footnote w:id="1">
    <w:p w:rsidR="00E26503" w:rsidRDefault="00473437" w:rsidP="002F0BA6">
      <w:pPr>
        <w:pStyle w:val="afe"/>
      </w:pPr>
      <w:r w:rsidRPr="00912201">
        <w:rPr>
          <w:rStyle w:val="ae"/>
        </w:rPr>
        <w:footnoteRef/>
      </w:r>
      <w:r w:rsidRPr="00912201">
        <w:t xml:space="preserve"> Конституция Российской Федерации. - М.: «Новый юрист», </w:t>
      </w:r>
      <w:r>
        <w:t>200</w:t>
      </w:r>
      <w:r w:rsidRPr="00912201">
        <w:t xml:space="preserve">9. </w:t>
      </w:r>
    </w:p>
  </w:footnote>
  <w:footnote w:id="2">
    <w:p w:rsidR="00E26503" w:rsidRDefault="00473437" w:rsidP="002F0BA6">
      <w:pPr>
        <w:pStyle w:val="afe"/>
      </w:pPr>
      <w:r w:rsidRPr="00912201">
        <w:rPr>
          <w:rStyle w:val="ae"/>
        </w:rPr>
        <w:footnoteRef/>
      </w:r>
      <w:r w:rsidRPr="00912201">
        <w:t xml:space="preserve"> См.: Яковлев Я.М. Половые преступления. Душанбе, 1969. С. 64.</w:t>
      </w:r>
    </w:p>
  </w:footnote>
  <w:footnote w:id="3">
    <w:p w:rsidR="00E26503" w:rsidRDefault="00473437" w:rsidP="002F0BA6">
      <w:pPr>
        <w:pStyle w:val="afe"/>
      </w:pPr>
      <w:r w:rsidRPr="00912201">
        <w:rPr>
          <w:rStyle w:val="ae"/>
        </w:rPr>
        <w:footnoteRef/>
      </w:r>
      <w:r w:rsidRPr="00912201">
        <w:t xml:space="preserve"> </w:t>
      </w:r>
      <w:r w:rsidRPr="00912201">
        <w:rPr>
          <w:color w:val="000000"/>
        </w:rPr>
        <w:t>См.: Даниэльбек Б.В. Половые извращения и уголовная ответственность. Волгоград, 1972. С. 26.</w:t>
      </w:r>
    </w:p>
  </w:footnote>
  <w:footnote w:id="4">
    <w:p w:rsidR="00E26503" w:rsidRDefault="00473437" w:rsidP="002F0BA6">
      <w:pPr>
        <w:pStyle w:val="afe"/>
      </w:pPr>
      <w:r w:rsidRPr="00912201">
        <w:rPr>
          <w:rStyle w:val="ae"/>
        </w:rPr>
        <w:footnoteRef/>
      </w:r>
      <w:r w:rsidRPr="00912201">
        <w:t xml:space="preserve"> </w:t>
      </w:r>
      <w:r w:rsidRPr="00912201">
        <w:rPr>
          <w:color w:val="000000"/>
        </w:rPr>
        <w:t>См. Игнатов А.Н. Квалификация половых преступлений. М., 1974. С. 6.</w:t>
      </w:r>
    </w:p>
  </w:footnote>
  <w:footnote w:id="5">
    <w:p w:rsidR="00E26503" w:rsidRDefault="00473437" w:rsidP="002F0BA6">
      <w:pPr>
        <w:pStyle w:val="afe"/>
      </w:pPr>
      <w:r w:rsidRPr="00826A9A">
        <w:rPr>
          <w:rStyle w:val="ae"/>
        </w:rPr>
        <w:footnoteRef/>
      </w:r>
      <w:r w:rsidRPr="00826A9A">
        <w:t xml:space="preserve"> </w:t>
      </w:r>
      <w:r>
        <w:t xml:space="preserve">Корнеева А.В. </w:t>
      </w:r>
      <w:r w:rsidRPr="00826A9A">
        <w:t>Уголовное право Российской Федерации. Особенная часть. М., 1996. С. 78.</w:t>
      </w:r>
    </w:p>
  </w:footnote>
  <w:footnote w:id="6">
    <w:p w:rsidR="00E26503" w:rsidRDefault="00473437" w:rsidP="002F0BA6">
      <w:pPr>
        <w:pStyle w:val="afe"/>
      </w:pPr>
      <w:r w:rsidRPr="00826A9A">
        <w:rPr>
          <w:rStyle w:val="ae"/>
        </w:rPr>
        <w:footnoteRef/>
      </w:r>
      <w:r w:rsidRPr="00826A9A">
        <w:t xml:space="preserve"> См.: </w:t>
      </w:r>
      <w:r>
        <w:t xml:space="preserve">Семернева Н.К. </w:t>
      </w:r>
      <w:r w:rsidRPr="00826A9A">
        <w:t>Уголовное право. Особенная часть. М., 1998. С. 120.</w:t>
      </w:r>
    </w:p>
  </w:footnote>
  <w:footnote w:id="7">
    <w:p w:rsidR="00E26503" w:rsidRDefault="00473437" w:rsidP="002F0BA6">
      <w:pPr>
        <w:pStyle w:val="afe"/>
      </w:pPr>
      <w:r>
        <w:rPr>
          <w:rStyle w:val="ae"/>
        </w:rPr>
        <w:footnoteRef/>
      </w:r>
      <w:r>
        <w:t xml:space="preserve"> </w:t>
      </w:r>
      <w:r w:rsidRPr="00826A9A">
        <w:rPr>
          <w:color w:val="000000"/>
        </w:rPr>
        <w:t xml:space="preserve">См.: </w:t>
      </w:r>
      <w:r>
        <w:rPr>
          <w:color w:val="000000"/>
        </w:rPr>
        <w:t xml:space="preserve">Шаргородский М.Д., Осипов П.П.  </w:t>
      </w:r>
      <w:r w:rsidRPr="00826A9A">
        <w:rPr>
          <w:color w:val="000000"/>
        </w:rPr>
        <w:t>Курс советского уголовного права. Часть Особенная. Т. 3. Л., 1973. С. 626.</w:t>
      </w:r>
    </w:p>
  </w:footnote>
  <w:footnote w:id="8">
    <w:p w:rsidR="00E26503" w:rsidRDefault="00473437" w:rsidP="002F0BA6">
      <w:pPr>
        <w:pStyle w:val="afe"/>
      </w:pPr>
      <w:r>
        <w:rPr>
          <w:rStyle w:val="ae"/>
        </w:rPr>
        <w:footnoteRef/>
      </w:r>
      <w:r>
        <w:t xml:space="preserve"> См.: </w:t>
      </w:r>
      <w:r w:rsidRPr="004325FD">
        <w:t xml:space="preserve">Игнатов А. Н. </w:t>
      </w:r>
      <w:r>
        <w:t>Указ. соч</w:t>
      </w:r>
      <w:r w:rsidRPr="004325FD">
        <w:t>. С. 15 – 19.</w:t>
      </w:r>
    </w:p>
  </w:footnote>
  <w:footnote w:id="9">
    <w:p w:rsidR="00E26503" w:rsidRDefault="00473437" w:rsidP="002F0BA6">
      <w:pPr>
        <w:pStyle w:val="afe"/>
      </w:pPr>
      <w:r w:rsidRPr="006F14DF">
        <w:rPr>
          <w:rStyle w:val="ae"/>
        </w:rPr>
        <w:footnoteRef/>
      </w:r>
      <w:r w:rsidRPr="006F14DF">
        <w:t xml:space="preserve"> </w:t>
      </w:r>
      <w:r w:rsidRPr="006F14DF">
        <w:rPr>
          <w:color w:val="000000"/>
        </w:rPr>
        <w:t xml:space="preserve">См.: </w:t>
      </w:r>
      <w:r>
        <w:rPr>
          <w:color w:val="000000"/>
        </w:rPr>
        <w:t xml:space="preserve">Иванов Н.Г., Ляпунов Ю.И. </w:t>
      </w:r>
      <w:r w:rsidRPr="006F14DF">
        <w:rPr>
          <w:color w:val="000000"/>
        </w:rPr>
        <w:t>Уголовное право. Особенная часть. М., 1998. С. 120.</w:t>
      </w:r>
    </w:p>
  </w:footnote>
  <w:footnote w:id="10">
    <w:p w:rsidR="00E26503" w:rsidRDefault="00473437" w:rsidP="002F0BA6">
      <w:pPr>
        <w:pStyle w:val="afe"/>
      </w:pPr>
      <w:r w:rsidRPr="006F14DF">
        <w:rPr>
          <w:rStyle w:val="ae"/>
        </w:rPr>
        <w:footnoteRef/>
      </w:r>
      <w:r w:rsidRPr="006F14DF">
        <w:t xml:space="preserve"> </w:t>
      </w:r>
      <w:r w:rsidRPr="006F14DF">
        <w:rPr>
          <w:color w:val="000000"/>
        </w:rPr>
        <w:t xml:space="preserve">См.: </w:t>
      </w:r>
      <w:r>
        <w:rPr>
          <w:color w:val="000000"/>
        </w:rPr>
        <w:t xml:space="preserve">Корнеева А.В. </w:t>
      </w:r>
      <w:r w:rsidRPr="006F14DF">
        <w:rPr>
          <w:color w:val="000000"/>
        </w:rPr>
        <w:t>У</w:t>
      </w:r>
      <w:r>
        <w:rPr>
          <w:color w:val="000000"/>
        </w:rPr>
        <w:t>каз. соч.</w:t>
      </w:r>
      <w:r w:rsidRPr="006F14DF">
        <w:rPr>
          <w:color w:val="000000"/>
        </w:rPr>
        <w:t xml:space="preserve"> С. 78-79.</w:t>
      </w:r>
    </w:p>
  </w:footnote>
  <w:footnote w:id="11">
    <w:p w:rsidR="00E26503" w:rsidRDefault="00473437" w:rsidP="002F0BA6">
      <w:pPr>
        <w:pStyle w:val="afe"/>
      </w:pPr>
      <w:r w:rsidRPr="00664F7D">
        <w:rPr>
          <w:rStyle w:val="ae"/>
        </w:rPr>
        <w:footnoteRef/>
      </w:r>
      <w:r>
        <w:t xml:space="preserve"> </w:t>
      </w:r>
      <w:r>
        <w:rPr>
          <w:rFonts w:ascii="TimesNewRomanPSMT" w:hAnsi="TimesNewRomanPSMT" w:cs="TimesNewRomanPSMT"/>
        </w:rPr>
        <w:t>Батычко В.Т. Уголовное право. Общая и Особенная части. Курс лекций. М., 2006. С. 117.</w:t>
      </w:r>
    </w:p>
  </w:footnote>
  <w:footnote w:id="12">
    <w:p w:rsidR="00E26503" w:rsidRDefault="00473437" w:rsidP="002F0BA6">
      <w:pPr>
        <w:pStyle w:val="afe"/>
      </w:pPr>
      <w:r w:rsidRPr="00664F7D">
        <w:rPr>
          <w:rStyle w:val="ae"/>
        </w:rPr>
        <w:footnoteRef/>
      </w:r>
      <w:r w:rsidRPr="00664F7D">
        <w:t xml:space="preserve"> </w:t>
      </w:r>
      <w:r>
        <w:t xml:space="preserve">См.: </w:t>
      </w:r>
      <w:r w:rsidRPr="00287515">
        <w:t>Шаргородский М.Д., Осипов П.П.</w:t>
      </w:r>
      <w:r>
        <w:t xml:space="preserve"> Указ. соч.</w:t>
      </w:r>
      <w:r w:rsidRPr="00664F7D">
        <w:rPr>
          <w:color w:val="000000"/>
        </w:rPr>
        <w:t xml:space="preserve"> С. 151.</w:t>
      </w:r>
    </w:p>
  </w:footnote>
  <w:footnote w:id="13">
    <w:p w:rsidR="00E26503" w:rsidRDefault="00473437" w:rsidP="002F0BA6">
      <w:pPr>
        <w:pStyle w:val="afe"/>
      </w:pPr>
      <w:r w:rsidRPr="00FB0FD1">
        <w:rPr>
          <w:rStyle w:val="ae"/>
        </w:rPr>
        <w:footnoteRef/>
      </w:r>
      <w:r w:rsidRPr="00FB0FD1">
        <w:t xml:space="preserve"> Авдеев М.И. Судебно-медицинская экспертиза живых лиц. М., 1968. С. 287.</w:t>
      </w:r>
    </w:p>
  </w:footnote>
  <w:footnote w:id="14">
    <w:p w:rsidR="00E26503" w:rsidRDefault="00473437" w:rsidP="002F0BA6">
      <w:pPr>
        <w:pStyle w:val="afe"/>
      </w:pPr>
      <w:r w:rsidRPr="00FB0FD1">
        <w:rPr>
          <w:rStyle w:val="ae"/>
        </w:rPr>
        <w:footnoteRef/>
      </w:r>
      <w:r w:rsidRPr="00FB0FD1">
        <w:t xml:space="preserve"> См.: Игнатов А.Н. Указ. соч. С. 26.</w:t>
      </w:r>
    </w:p>
  </w:footnote>
  <w:footnote w:id="15">
    <w:p w:rsidR="00E26503" w:rsidRDefault="00473437" w:rsidP="002F0BA6">
      <w:pPr>
        <w:pStyle w:val="afe"/>
      </w:pPr>
      <w:r w:rsidRPr="00FB0FD1">
        <w:rPr>
          <w:rStyle w:val="ae"/>
        </w:rPr>
        <w:footnoteRef/>
      </w:r>
      <w:r w:rsidRPr="00FB0FD1">
        <w:t xml:space="preserve"> См.: </w:t>
      </w:r>
      <w:r w:rsidRPr="00287515">
        <w:t>Шаргородский М.Д., Осипов П.П</w:t>
      </w:r>
      <w:r w:rsidRPr="004F6A14">
        <w:t>. Указ. соч. С. 531.</w:t>
      </w:r>
    </w:p>
  </w:footnote>
  <w:footnote w:id="16">
    <w:p w:rsidR="00E26503" w:rsidRDefault="00473437" w:rsidP="002F0BA6">
      <w:pPr>
        <w:pStyle w:val="afe"/>
      </w:pPr>
      <w:r>
        <w:rPr>
          <w:rStyle w:val="ae"/>
        </w:rPr>
        <w:footnoteRef/>
      </w:r>
      <w:r>
        <w:t xml:space="preserve"> См.: Иванов Н.Г., Ляпунов Ю.И. </w:t>
      </w:r>
      <w:r w:rsidRPr="00FB0FD1">
        <w:rPr>
          <w:color w:val="000000"/>
        </w:rPr>
        <w:t>Уголовное право. Особенная часть. М., 1998. С. 121.</w:t>
      </w:r>
    </w:p>
  </w:footnote>
  <w:footnote w:id="17">
    <w:p w:rsidR="00E26503" w:rsidRDefault="00473437" w:rsidP="002F0BA6">
      <w:pPr>
        <w:pStyle w:val="afe"/>
      </w:pPr>
      <w:r>
        <w:rPr>
          <w:rStyle w:val="ae"/>
        </w:rPr>
        <w:footnoteRef/>
      </w:r>
      <w:r>
        <w:t xml:space="preserve"> </w:t>
      </w:r>
      <w:r w:rsidRPr="00FB0FD1">
        <w:rPr>
          <w:color w:val="000000"/>
        </w:rPr>
        <w:t xml:space="preserve">См.: </w:t>
      </w:r>
      <w:r w:rsidRPr="00287515">
        <w:t>Шаргородский М.Д.</w:t>
      </w:r>
      <w:r>
        <w:t xml:space="preserve"> </w:t>
      </w:r>
      <w:r w:rsidRPr="00FB0FD1">
        <w:rPr>
          <w:color w:val="000000"/>
        </w:rPr>
        <w:t>Курс уголовного права. Общая часть. Т. 1. Учение о преступлении. М., 1999. С. 211.</w:t>
      </w:r>
    </w:p>
  </w:footnote>
  <w:footnote w:id="18">
    <w:p w:rsidR="00E26503" w:rsidRDefault="00473437" w:rsidP="002F0BA6">
      <w:pPr>
        <w:pStyle w:val="afe"/>
      </w:pPr>
      <w:r w:rsidRPr="002E75FD">
        <w:rPr>
          <w:rStyle w:val="ae"/>
        </w:rPr>
        <w:footnoteRef/>
      </w:r>
      <w:r w:rsidRPr="002E75FD">
        <w:t xml:space="preserve"> </w:t>
      </w:r>
      <w:r w:rsidRPr="006B7816">
        <w:t>См.: п. 3 Постановления Пленума Верховного суда Российской Федерации от 15 июня 2004 г. № 11 «О судебной практике по делам о преступления, предусмотренных ст. 131 и 132 УК РФ»</w:t>
      </w:r>
      <w:r>
        <w:t xml:space="preserve"> // Бюллетень Верховного Суда Российской Федерации. 2004. № 4. С. 9.</w:t>
      </w:r>
    </w:p>
  </w:footnote>
  <w:footnote w:id="19">
    <w:p w:rsidR="00E26503" w:rsidRDefault="00473437" w:rsidP="002F0BA6">
      <w:pPr>
        <w:pStyle w:val="afe"/>
      </w:pPr>
      <w:r w:rsidRPr="002E75FD">
        <w:rPr>
          <w:rStyle w:val="ae"/>
        </w:rPr>
        <w:footnoteRef/>
      </w:r>
      <w:r w:rsidRPr="002E75FD">
        <w:t xml:space="preserve"> </w:t>
      </w:r>
      <w:r w:rsidRPr="002E75FD">
        <w:rPr>
          <w:color w:val="000000"/>
        </w:rPr>
        <w:t xml:space="preserve">Дьяченко А.П. </w:t>
      </w:r>
      <w:r w:rsidRPr="005A7076">
        <w:t>Уголовно-правовая охрана граждан в сфере сексуальных отношений. М., 1995. С. 27.</w:t>
      </w:r>
    </w:p>
  </w:footnote>
  <w:footnote w:id="20">
    <w:p w:rsidR="00E26503" w:rsidRDefault="00473437" w:rsidP="002F0BA6">
      <w:pPr>
        <w:pStyle w:val="afe"/>
      </w:pPr>
      <w:r w:rsidRPr="008B1AF0">
        <w:rPr>
          <w:rStyle w:val="ae"/>
        </w:rPr>
        <w:footnoteRef/>
      </w:r>
      <w:r w:rsidRPr="008B1AF0">
        <w:t xml:space="preserve"> </w:t>
      </w:r>
      <w:r w:rsidRPr="008B1AF0">
        <w:rPr>
          <w:color w:val="000000"/>
        </w:rPr>
        <w:t xml:space="preserve">См.: </w:t>
      </w:r>
      <w:r w:rsidR="008E0879" w:rsidRPr="006B7816">
        <w:t>С</w:t>
      </w:r>
      <w:r w:rsidR="008E0879">
        <w:t>м.: п. 8</w:t>
      </w:r>
      <w:r w:rsidR="008E0879" w:rsidRPr="006B7816">
        <w:t xml:space="preserve"> Постановления Пленума Верховного суда Российской Федерации от 15 июня 2004 г. № 11 «О судебной практике по делам о преступления, предусмотренных ст. 131 и 132 УК РФ»</w:t>
      </w:r>
      <w:r w:rsidR="008E0879">
        <w:t xml:space="preserve"> // Бюллетень Верховного Суда Российской Федерации. 2004. № 4. С. 10.</w:t>
      </w:r>
    </w:p>
  </w:footnote>
  <w:footnote w:id="21">
    <w:p w:rsidR="00E26503" w:rsidRDefault="00473437" w:rsidP="002F0BA6">
      <w:pPr>
        <w:pStyle w:val="afe"/>
      </w:pPr>
      <w:r w:rsidRPr="008B1AF0">
        <w:rPr>
          <w:rStyle w:val="ae"/>
        </w:rPr>
        <w:footnoteRef/>
      </w:r>
      <w:r w:rsidRPr="008B1AF0">
        <w:t xml:space="preserve"> </w:t>
      </w:r>
      <w:r w:rsidRPr="008B1AF0">
        <w:rPr>
          <w:color w:val="000000"/>
        </w:rPr>
        <w:t xml:space="preserve">См.: </w:t>
      </w:r>
      <w:r w:rsidR="00E80301">
        <w:rPr>
          <w:color w:val="000000"/>
        </w:rPr>
        <w:t xml:space="preserve">п. 9 </w:t>
      </w:r>
      <w:r w:rsidRPr="008B1AF0">
        <w:rPr>
          <w:color w:val="000000"/>
        </w:rPr>
        <w:t xml:space="preserve">БВС РФ. </w:t>
      </w:r>
      <w:r w:rsidR="00E80301">
        <w:rPr>
          <w:color w:val="000000"/>
        </w:rPr>
        <w:t>2004</w:t>
      </w:r>
      <w:r w:rsidRPr="008B1AF0">
        <w:rPr>
          <w:color w:val="000000"/>
        </w:rPr>
        <w:t xml:space="preserve">. N </w:t>
      </w:r>
      <w:r w:rsidR="00E80301">
        <w:rPr>
          <w:color w:val="000000"/>
        </w:rPr>
        <w:t>4</w:t>
      </w:r>
      <w:r w:rsidRPr="008B1AF0">
        <w:rPr>
          <w:color w:val="000000"/>
        </w:rPr>
        <w:t xml:space="preserve">. С. </w:t>
      </w:r>
      <w:r w:rsidR="00E80301">
        <w:rPr>
          <w:color w:val="000000"/>
        </w:rPr>
        <w:t>10</w:t>
      </w:r>
      <w:r w:rsidRPr="008B1AF0">
        <w:rPr>
          <w:color w:val="000000"/>
        </w:rPr>
        <w:t>.</w:t>
      </w:r>
    </w:p>
  </w:footnote>
  <w:footnote w:id="22">
    <w:p w:rsidR="00E26503" w:rsidRDefault="00473437" w:rsidP="002F0BA6">
      <w:pPr>
        <w:pStyle w:val="afe"/>
      </w:pPr>
      <w:r w:rsidRPr="00AC32D5">
        <w:rPr>
          <w:rStyle w:val="ae"/>
        </w:rPr>
        <w:footnoteRef/>
      </w:r>
      <w:r w:rsidRPr="00AC32D5">
        <w:t xml:space="preserve"> См.: </w:t>
      </w:r>
      <w:r w:rsidR="00B33F1A">
        <w:t xml:space="preserve">п. 13 </w:t>
      </w:r>
      <w:r w:rsidR="00812E3B" w:rsidRPr="00812E3B">
        <w:t>Постановления Пленума Верховного Суда РФ от 15 июня 2004 г. «О судебной практике по делам о по делам о преступлениях, предусмотренных</w:t>
      </w:r>
      <w:r w:rsidR="00812E3B">
        <w:t xml:space="preserve"> </w:t>
      </w:r>
      <w:r w:rsidR="00812E3B" w:rsidRPr="00812E3B">
        <w:t>ст. 131 и 132 УК РФ» // Бюллетень Верховного Суда Российской Федерации. 2004. N 11. С. 11.</w:t>
      </w:r>
    </w:p>
  </w:footnote>
  <w:footnote w:id="23">
    <w:p w:rsidR="00E26503" w:rsidRDefault="00473437" w:rsidP="002F0BA6">
      <w:pPr>
        <w:pStyle w:val="afe"/>
      </w:pPr>
      <w:r w:rsidRPr="00AC32D5">
        <w:rPr>
          <w:rStyle w:val="ae"/>
        </w:rPr>
        <w:footnoteRef/>
      </w:r>
      <w:r w:rsidRPr="00AC32D5">
        <w:t xml:space="preserve"> </w:t>
      </w:r>
      <w:r>
        <w:t xml:space="preserve">См.: </w:t>
      </w:r>
      <w:r w:rsidRPr="00AC32D5">
        <w:t>Семернева Н.К. У</w:t>
      </w:r>
      <w:r>
        <w:t>каз. соч.</w:t>
      </w:r>
      <w:r w:rsidRPr="00AC32D5">
        <w:t xml:space="preserve"> С. 132.</w:t>
      </w:r>
    </w:p>
  </w:footnote>
  <w:footnote w:id="24">
    <w:p w:rsidR="00E26503" w:rsidRDefault="00473437" w:rsidP="002F0BA6">
      <w:pPr>
        <w:pStyle w:val="afe"/>
      </w:pPr>
      <w:r w:rsidRPr="00AC32D5">
        <w:rPr>
          <w:rStyle w:val="ae"/>
        </w:rPr>
        <w:footnoteRef/>
      </w:r>
      <w:r w:rsidRPr="00AC32D5">
        <w:t xml:space="preserve"> См.: Кондрашова Т.В. Указ. соч. С. 46.</w:t>
      </w:r>
    </w:p>
  </w:footnote>
  <w:footnote w:id="25">
    <w:p w:rsidR="00E26503" w:rsidRDefault="00473437" w:rsidP="002F0BA6">
      <w:pPr>
        <w:pStyle w:val="afe"/>
      </w:pPr>
      <w:r w:rsidRPr="00AC32D5">
        <w:rPr>
          <w:rStyle w:val="ae"/>
        </w:rPr>
        <w:footnoteRef/>
      </w:r>
      <w:r w:rsidRPr="00AC32D5">
        <w:t xml:space="preserve"> </w:t>
      </w:r>
      <w:r>
        <w:t xml:space="preserve">См.: </w:t>
      </w:r>
      <w:r w:rsidRPr="00AC32D5">
        <w:t>Дьяченко А.П. Указ. соч. С. 34.</w:t>
      </w:r>
    </w:p>
  </w:footnote>
  <w:footnote w:id="26">
    <w:p w:rsidR="00E26503" w:rsidRDefault="00473437" w:rsidP="002F0BA6">
      <w:pPr>
        <w:pStyle w:val="afe"/>
      </w:pPr>
      <w:r w:rsidRPr="00B45EB7">
        <w:rPr>
          <w:rStyle w:val="ae"/>
        </w:rPr>
        <w:footnoteRef/>
      </w:r>
      <w:r w:rsidRPr="00B45EB7">
        <w:t xml:space="preserve"> </w:t>
      </w:r>
      <w:r w:rsidRPr="00046B1C">
        <w:t>См.: Игнатов А.Н. Указ. соч. С. 153.</w:t>
      </w:r>
    </w:p>
  </w:footnote>
  <w:footnote w:id="27">
    <w:p w:rsidR="00E26503" w:rsidRDefault="00473437" w:rsidP="002F0BA6">
      <w:pPr>
        <w:pStyle w:val="afe"/>
      </w:pPr>
      <w:r w:rsidRPr="00046B1C">
        <w:rPr>
          <w:rStyle w:val="ae"/>
        </w:rPr>
        <w:footnoteRef/>
      </w:r>
      <w:r w:rsidRPr="00046B1C">
        <w:t xml:space="preserve"> </w:t>
      </w:r>
      <w:r>
        <w:t xml:space="preserve">См.: </w:t>
      </w:r>
      <w:r w:rsidRPr="00046B1C">
        <w:t xml:space="preserve">Семернева Н.К. </w:t>
      </w:r>
      <w:r w:rsidRPr="00046B1C">
        <w:rPr>
          <w:color w:val="000000"/>
        </w:rPr>
        <w:t>У</w:t>
      </w:r>
      <w:r>
        <w:rPr>
          <w:color w:val="000000"/>
        </w:rPr>
        <w:t>каз. соч.</w:t>
      </w:r>
      <w:r w:rsidRPr="00046B1C">
        <w:rPr>
          <w:color w:val="000000"/>
        </w:rPr>
        <w:t xml:space="preserve">  С. 421.</w:t>
      </w:r>
    </w:p>
  </w:footnote>
  <w:footnote w:id="28">
    <w:p w:rsidR="00E26503" w:rsidRDefault="00473437" w:rsidP="002F0BA6">
      <w:pPr>
        <w:pStyle w:val="afe"/>
      </w:pPr>
      <w:r w:rsidRPr="00046B1C">
        <w:rPr>
          <w:rStyle w:val="ae"/>
        </w:rPr>
        <w:footnoteRef/>
      </w:r>
      <w:r w:rsidRPr="00046B1C">
        <w:t xml:space="preserve"> См.: </w:t>
      </w:r>
      <w:r w:rsidRPr="00287515">
        <w:t>Шаргородский М.Д.</w:t>
      </w:r>
      <w:r>
        <w:t xml:space="preserve"> </w:t>
      </w:r>
      <w:r w:rsidRPr="00046B1C">
        <w:t>У</w:t>
      </w:r>
      <w:r>
        <w:t>каз. соч.</w:t>
      </w:r>
      <w:r w:rsidRPr="00046B1C">
        <w:t>., 199</w:t>
      </w:r>
      <w:r>
        <w:t>9</w:t>
      </w:r>
      <w:r w:rsidRPr="00046B1C">
        <w:t>. С. 74.</w:t>
      </w:r>
    </w:p>
  </w:footnote>
  <w:footnote w:id="29">
    <w:p w:rsidR="00E26503" w:rsidRDefault="00473437" w:rsidP="002F0BA6">
      <w:pPr>
        <w:pStyle w:val="afe"/>
      </w:pPr>
      <w:r w:rsidRPr="00A46A31">
        <w:rPr>
          <w:rStyle w:val="ae"/>
        </w:rPr>
        <w:footnoteRef/>
      </w:r>
      <w:r w:rsidRPr="00A46A31">
        <w:t xml:space="preserve"> См.: Трунцевский Ю., Уваров И. Лесбиянство под страхом нового уголовного закона?</w:t>
      </w:r>
      <w:r>
        <w:t xml:space="preserve"> </w:t>
      </w:r>
      <w:r w:rsidRPr="00A46A31">
        <w:t>//</w:t>
      </w:r>
      <w:r>
        <w:t xml:space="preserve"> </w:t>
      </w:r>
      <w:r w:rsidRPr="00A46A31">
        <w:t>Следователь. М., 1997. С. 63.</w:t>
      </w:r>
    </w:p>
  </w:footnote>
  <w:footnote w:id="30">
    <w:p w:rsidR="00E26503" w:rsidRDefault="00812E3B" w:rsidP="002F0BA6">
      <w:pPr>
        <w:pStyle w:val="afe"/>
      </w:pPr>
      <w:r>
        <w:tab/>
      </w:r>
      <w:r w:rsidR="00473437" w:rsidRPr="00B47C11">
        <w:rPr>
          <w:rStyle w:val="ae"/>
        </w:rPr>
        <w:footnoteRef/>
      </w:r>
      <w:r w:rsidR="00473437" w:rsidRPr="00B47C11">
        <w:t xml:space="preserve"> </w:t>
      </w:r>
      <w:r w:rsidR="00473437" w:rsidRPr="00812E3B">
        <w:t>См. п. 1</w:t>
      </w:r>
      <w:r w:rsidRPr="00812E3B">
        <w:t>8</w:t>
      </w:r>
      <w:r w:rsidR="00473437" w:rsidRPr="00812E3B">
        <w:t xml:space="preserve"> </w:t>
      </w:r>
      <w:r w:rsidRPr="00812E3B">
        <w:t>П</w:t>
      </w:r>
      <w:r w:rsidR="00473437" w:rsidRPr="00812E3B">
        <w:t>остановления</w:t>
      </w:r>
      <w:r w:rsidRPr="00812E3B">
        <w:t xml:space="preserve"> Пленума Верховного Суда РФ от 15 июня 2004</w:t>
      </w:r>
      <w:r w:rsidR="00473437" w:rsidRPr="00812E3B">
        <w:t xml:space="preserve"> г. «О судебной практике по делам о</w:t>
      </w:r>
      <w:r w:rsidRPr="00812E3B">
        <w:t xml:space="preserve"> по делам о преступлениях, предусмотренных</w:t>
      </w:r>
      <w:r>
        <w:t xml:space="preserve"> </w:t>
      </w:r>
      <w:r w:rsidRPr="00812E3B">
        <w:t>ст. 131 и 132 УК РФ»</w:t>
      </w:r>
      <w:r w:rsidR="00473437" w:rsidRPr="00812E3B">
        <w:t xml:space="preserve"> // Бюллетень Верховного Суда Р</w:t>
      </w:r>
      <w:r w:rsidRPr="00812E3B">
        <w:t xml:space="preserve">оссийской </w:t>
      </w:r>
      <w:r w:rsidR="00473437" w:rsidRPr="00812E3B">
        <w:t>Ф</w:t>
      </w:r>
      <w:r w:rsidRPr="00812E3B">
        <w:t>едерации.</w:t>
      </w:r>
      <w:r w:rsidR="00473437" w:rsidRPr="00812E3B">
        <w:t xml:space="preserve"> </w:t>
      </w:r>
      <w:r w:rsidRPr="00812E3B">
        <w:t>2004</w:t>
      </w:r>
      <w:r w:rsidR="00473437" w:rsidRPr="00812E3B">
        <w:t xml:space="preserve">. N </w:t>
      </w:r>
      <w:r w:rsidRPr="00812E3B">
        <w:t>11.</w:t>
      </w:r>
      <w:r w:rsidR="00473437" w:rsidRPr="00812E3B">
        <w:t xml:space="preserve"> С. </w:t>
      </w:r>
      <w:r w:rsidRPr="00812E3B">
        <w:t>11</w:t>
      </w:r>
      <w:r w:rsidR="00473437" w:rsidRPr="00812E3B">
        <w:t>.</w:t>
      </w:r>
    </w:p>
  </w:footnote>
  <w:footnote w:id="31">
    <w:p w:rsidR="00E26503" w:rsidRDefault="00473437" w:rsidP="002F0BA6">
      <w:pPr>
        <w:pStyle w:val="afe"/>
      </w:pPr>
      <w:r w:rsidRPr="00C11DB2">
        <w:rPr>
          <w:rStyle w:val="ae"/>
        </w:rPr>
        <w:footnoteRef/>
      </w:r>
      <w:r w:rsidRPr="00C11DB2">
        <w:t xml:space="preserve"> См.: Уголовное право России. В 2 т. / Под ред. д.ю.н., проф. П.Н. Игнатова и д.ю.н., проф. Ю.А. Красикова. Т. 2: Особенная часть. М., 2005. С. 147.</w:t>
      </w:r>
    </w:p>
  </w:footnote>
  <w:footnote w:id="32">
    <w:p w:rsidR="00E26503" w:rsidRDefault="00473437" w:rsidP="002F0BA6">
      <w:pPr>
        <w:pStyle w:val="afe"/>
      </w:pPr>
      <w:r w:rsidRPr="00757188">
        <w:rPr>
          <w:rStyle w:val="ae"/>
        </w:rPr>
        <w:footnoteRef/>
      </w:r>
      <w:r w:rsidRPr="00757188">
        <w:t xml:space="preserve"> См.: </w:t>
      </w:r>
      <w:r>
        <w:t xml:space="preserve">Рарог А.И. </w:t>
      </w:r>
      <w:r w:rsidRPr="00757188">
        <w:t>У</w:t>
      </w:r>
      <w:r>
        <w:t xml:space="preserve">каз. соч. </w:t>
      </w:r>
      <w:r w:rsidRPr="00757188">
        <w:t>С. 109.</w:t>
      </w:r>
    </w:p>
  </w:footnote>
  <w:footnote w:id="33">
    <w:p w:rsidR="00E26503" w:rsidRDefault="00473437" w:rsidP="002F0BA6">
      <w:pPr>
        <w:pStyle w:val="afe"/>
      </w:pPr>
      <w:r w:rsidRPr="00757188">
        <w:rPr>
          <w:rStyle w:val="ae"/>
        </w:rPr>
        <w:footnoteRef/>
      </w:r>
      <w:r w:rsidRPr="00757188">
        <w:t xml:space="preserve"> </w:t>
      </w:r>
      <w:r w:rsidRPr="00757188">
        <w:rPr>
          <w:iCs/>
        </w:rPr>
        <w:t>Котельникова Е.А.</w:t>
      </w:r>
      <w:r w:rsidRPr="00757188">
        <w:t xml:space="preserve"> Насильственные посягательства на половую свободу и половую неприкосновенность: уголовно-правовая характеристика и проблемы квалификации. Автореферат дис. … канд. юрид. наук. Ниж-ний Новгород, 2007. С. 24 – 25.</w:t>
      </w:r>
    </w:p>
  </w:footnote>
  <w:footnote w:id="34">
    <w:p w:rsidR="00E26503" w:rsidRDefault="00473437" w:rsidP="002F0BA6">
      <w:pPr>
        <w:pStyle w:val="afe"/>
      </w:pPr>
      <w:r w:rsidRPr="00500F58">
        <w:rPr>
          <w:rStyle w:val="ae"/>
        </w:rPr>
        <w:footnoteRef/>
      </w:r>
      <w:r w:rsidRPr="00500F58">
        <w:t xml:space="preserve"> См.: </w:t>
      </w:r>
      <w:r>
        <w:rPr>
          <w:rFonts w:ascii="TimesNewRomanPSMT" w:hAnsi="TimesNewRomanPSMT" w:cs="TimesNewRomanPSMT"/>
        </w:rPr>
        <w:t>Батычко В.Т. Указ. соч. С. 121.</w:t>
      </w:r>
    </w:p>
  </w:footnote>
  <w:footnote w:id="35">
    <w:p w:rsidR="00E26503" w:rsidRDefault="00473437" w:rsidP="002F0BA6">
      <w:pPr>
        <w:pStyle w:val="afe"/>
      </w:pPr>
      <w:r w:rsidRPr="00500F58">
        <w:rPr>
          <w:rStyle w:val="ae"/>
        </w:rPr>
        <w:footnoteRef/>
      </w:r>
      <w:r w:rsidRPr="00500F58">
        <w:t xml:space="preserve"> См.: </w:t>
      </w:r>
      <w:r w:rsidRPr="00500F58">
        <w:rPr>
          <w:iCs/>
        </w:rPr>
        <w:t>Ветлугин С.А.</w:t>
      </w:r>
      <w:r w:rsidRPr="00500F58">
        <w:t xml:space="preserve"> Сексуальные домогательства на работе: обзор законодательства и судебной практики США // Юридический мир. 1999. № 3. С. 26-27.</w:t>
      </w:r>
    </w:p>
  </w:footnote>
  <w:footnote w:id="36">
    <w:p w:rsidR="00E26503" w:rsidRDefault="00473437" w:rsidP="002F0BA6">
      <w:pPr>
        <w:pStyle w:val="afe"/>
      </w:pPr>
      <w:r w:rsidRPr="00E55285">
        <w:rPr>
          <w:rStyle w:val="ae"/>
        </w:rPr>
        <w:footnoteRef/>
      </w:r>
      <w:r w:rsidRPr="00E55285">
        <w:t xml:space="preserve"> Шаргородский М.Д., Осипов П</w:t>
      </w:r>
      <w:r>
        <w:t>.П. Указ. соч.</w:t>
      </w:r>
      <w:r w:rsidRPr="00E55285">
        <w:t xml:space="preserve"> С. 659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EB018F2"/>
    <w:lvl w:ilvl="0">
      <w:numFmt w:val="decimal"/>
      <w:lvlText w:val="*"/>
      <w:lvlJc w:val="left"/>
      <w:rPr>
        <w:rFonts w:cs="Times New Roman"/>
      </w:rPr>
    </w:lvl>
  </w:abstractNum>
  <w:abstractNum w:abstractNumId="1">
    <w:nsid w:val="14400E52"/>
    <w:multiLevelType w:val="hybridMultilevel"/>
    <w:tmpl w:val="0F4887B8"/>
    <w:lvl w:ilvl="0" w:tplc="FEE8A610">
      <w:start w:val="1"/>
      <w:numFmt w:val="decimal"/>
      <w:lvlText w:val="%1."/>
      <w:lvlJc w:val="left"/>
      <w:pPr>
        <w:tabs>
          <w:tab w:val="num" w:pos="284"/>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67A29D7"/>
    <w:multiLevelType w:val="hybridMultilevel"/>
    <w:tmpl w:val="984873E2"/>
    <w:lvl w:ilvl="0" w:tplc="215079BA">
      <w:start w:val="6"/>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851458C"/>
    <w:multiLevelType w:val="hybridMultilevel"/>
    <w:tmpl w:val="2F5AE8E8"/>
    <w:lvl w:ilvl="0" w:tplc="79DC7DBC">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D520C52"/>
    <w:multiLevelType w:val="multilevel"/>
    <w:tmpl w:val="91CCD5A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5A470E1F"/>
    <w:multiLevelType w:val="hybridMultilevel"/>
    <w:tmpl w:val="E8AE22D0"/>
    <w:lvl w:ilvl="0" w:tplc="A37C6FB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E5A7E2C"/>
    <w:multiLevelType w:val="multilevel"/>
    <w:tmpl w:val="7CCE6FA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5F648DC"/>
    <w:multiLevelType w:val="multilevel"/>
    <w:tmpl w:val="B136F08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5"/>
  </w:num>
  <w:num w:numId="2">
    <w:abstractNumId w:val="6"/>
  </w:num>
  <w:num w:numId="3">
    <w:abstractNumId w:val="7"/>
  </w:num>
  <w:num w:numId="4">
    <w:abstractNumId w:val="0"/>
    <w:lvlOverride w:ilvl="0">
      <w:lvl w:ilvl="0">
        <w:numFmt w:val="bullet"/>
        <w:lvlText w:val="-"/>
        <w:legacy w:legacy="1" w:legacySpace="0" w:legacyIndent="153"/>
        <w:lvlJc w:val="left"/>
        <w:rPr>
          <w:rFonts w:ascii="Times New Roman" w:hAnsi="Times New Roman" w:hint="default"/>
        </w:rPr>
      </w:lvl>
    </w:lvlOverride>
  </w:num>
  <w:num w:numId="5">
    <w:abstractNumId w:val="0"/>
    <w:lvlOverride w:ilvl="0">
      <w:lvl w:ilvl="0">
        <w:numFmt w:val="bullet"/>
        <w:lvlText w:val="-"/>
        <w:legacy w:legacy="1" w:legacySpace="0" w:legacyIndent="144"/>
        <w:lvlJc w:val="left"/>
        <w:rPr>
          <w:rFonts w:ascii="Times New Roman" w:hAnsi="Times New Roman" w:hint="default"/>
        </w:rPr>
      </w:lvl>
    </w:lvlOverride>
  </w:num>
  <w:num w:numId="6">
    <w:abstractNumId w:val="0"/>
    <w:lvlOverride w:ilvl="0">
      <w:lvl w:ilvl="0">
        <w:numFmt w:val="bullet"/>
        <w:lvlText w:val="-"/>
        <w:legacy w:legacy="1" w:legacySpace="0" w:legacyIndent="159"/>
        <w:lvlJc w:val="left"/>
        <w:rPr>
          <w:rFonts w:ascii="Times New Roman" w:hAnsi="Times New Roman" w:hint="default"/>
        </w:rPr>
      </w:lvl>
    </w:lvlOverride>
  </w:num>
  <w:num w:numId="7">
    <w:abstractNumId w:val="0"/>
    <w:lvlOverride w:ilvl="0">
      <w:lvl w:ilvl="0">
        <w:numFmt w:val="bullet"/>
        <w:lvlText w:val="-"/>
        <w:legacy w:legacy="1" w:legacySpace="0" w:legacyIndent="139"/>
        <w:lvlJc w:val="left"/>
        <w:rPr>
          <w:rFonts w:ascii="Times New Roman" w:hAnsi="Times New Roman" w:hint="default"/>
        </w:rPr>
      </w:lvl>
    </w:lvlOverride>
  </w:num>
  <w:num w:numId="8">
    <w:abstractNumId w:val="0"/>
    <w:lvlOverride w:ilvl="0">
      <w:lvl w:ilvl="0">
        <w:numFmt w:val="bullet"/>
        <w:lvlText w:val="-"/>
        <w:legacy w:legacy="1" w:legacySpace="0" w:legacyIndent="138"/>
        <w:lvlJc w:val="left"/>
        <w:rPr>
          <w:rFonts w:ascii="Times New Roman" w:hAnsi="Times New Roman" w:hint="default"/>
        </w:rPr>
      </w:lvl>
    </w:lvlOverride>
  </w:num>
  <w:num w:numId="9">
    <w:abstractNumId w:val="0"/>
    <w:lvlOverride w:ilvl="0">
      <w:lvl w:ilvl="0">
        <w:numFmt w:val="bullet"/>
        <w:lvlText w:val="-"/>
        <w:legacy w:legacy="1" w:legacySpace="0" w:legacyIndent="149"/>
        <w:lvlJc w:val="left"/>
        <w:rPr>
          <w:rFonts w:ascii="Times New Roman" w:hAnsi="Times New Roman" w:hint="default"/>
        </w:rPr>
      </w:lvl>
    </w:lvlOverride>
  </w:num>
  <w:num w:numId="10">
    <w:abstractNumId w:val="4"/>
  </w:num>
  <w:num w:numId="11">
    <w:abstractNumId w:val="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11B"/>
    <w:rsid w:val="00046B1C"/>
    <w:rsid w:val="000A0506"/>
    <w:rsid w:val="000A1177"/>
    <w:rsid w:val="000C0A5A"/>
    <w:rsid w:val="000F0EF7"/>
    <w:rsid w:val="000F4330"/>
    <w:rsid w:val="00160145"/>
    <w:rsid w:val="001659F7"/>
    <w:rsid w:val="001A0541"/>
    <w:rsid w:val="001C6672"/>
    <w:rsid w:val="001D24D9"/>
    <w:rsid w:val="0023447A"/>
    <w:rsid w:val="00250B7B"/>
    <w:rsid w:val="00253A3F"/>
    <w:rsid w:val="002652BB"/>
    <w:rsid w:val="0026711B"/>
    <w:rsid w:val="0028531D"/>
    <w:rsid w:val="00287515"/>
    <w:rsid w:val="00291E74"/>
    <w:rsid w:val="002C2E6A"/>
    <w:rsid w:val="002E75FD"/>
    <w:rsid w:val="002F0BA6"/>
    <w:rsid w:val="00326ED5"/>
    <w:rsid w:val="0035630C"/>
    <w:rsid w:val="00374112"/>
    <w:rsid w:val="00393424"/>
    <w:rsid w:val="00412A3D"/>
    <w:rsid w:val="00417ED7"/>
    <w:rsid w:val="004219FE"/>
    <w:rsid w:val="004325FD"/>
    <w:rsid w:val="004409C8"/>
    <w:rsid w:val="00473437"/>
    <w:rsid w:val="00492F51"/>
    <w:rsid w:val="004E3157"/>
    <w:rsid w:val="004F3934"/>
    <w:rsid w:val="004F6A14"/>
    <w:rsid w:val="00500F58"/>
    <w:rsid w:val="00545A4A"/>
    <w:rsid w:val="005A7076"/>
    <w:rsid w:val="00625404"/>
    <w:rsid w:val="006257FB"/>
    <w:rsid w:val="00641349"/>
    <w:rsid w:val="006464C2"/>
    <w:rsid w:val="0064691D"/>
    <w:rsid w:val="00656739"/>
    <w:rsid w:val="00664F7D"/>
    <w:rsid w:val="006B0C70"/>
    <w:rsid w:val="006B4CBF"/>
    <w:rsid w:val="006B7816"/>
    <w:rsid w:val="006C3034"/>
    <w:rsid w:val="006F14DF"/>
    <w:rsid w:val="007069C3"/>
    <w:rsid w:val="0071302B"/>
    <w:rsid w:val="00733C5C"/>
    <w:rsid w:val="00742232"/>
    <w:rsid w:val="00757188"/>
    <w:rsid w:val="007B2073"/>
    <w:rsid w:val="007D5549"/>
    <w:rsid w:val="007F2856"/>
    <w:rsid w:val="007F450B"/>
    <w:rsid w:val="00812E3B"/>
    <w:rsid w:val="0081344C"/>
    <w:rsid w:val="0082048F"/>
    <w:rsid w:val="00824808"/>
    <w:rsid w:val="00826A9A"/>
    <w:rsid w:val="00831021"/>
    <w:rsid w:val="008748C8"/>
    <w:rsid w:val="0088156D"/>
    <w:rsid w:val="008B1AF0"/>
    <w:rsid w:val="008E0879"/>
    <w:rsid w:val="008E48F1"/>
    <w:rsid w:val="00905DDD"/>
    <w:rsid w:val="00912201"/>
    <w:rsid w:val="00921FB7"/>
    <w:rsid w:val="00964149"/>
    <w:rsid w:val="00980801"/>
    <w:rsid w:val="009E0358"/>
    <w:rsid w:val="00A35B12"/>
    <w:rsid w:val="00A46A31"/>
    <w:rsid w:val="00A5162A"/>
    <w:rsid w:val="00A63A84"/>
    <w:rsid w:val="00AC32D5"/>
    <w:rsid w:val="00AC7569"/>
    <w:rsid w:val="00B162B2"/>
    <w:rsid w:val="00B20EBD"/>
    <w:rsid w:val="00B33F1A"/>
    <w:rsid w:val="00B35489"/>
    <w:rsid w:val="00B45EB7"/>
    <w:rsid w:val="00B47C11"/>
    <w:rsid w:val="00B74B6F"/>
    <w:rsid w:val="00B96D90"/>
    <w:rsid w:val="00BA7036"/>
    <w:rsid w:val="00BB11E3"/>
    <w:rsid w:val="00BB19BC"/>
    <w:rsid w:val="00C11DB2"/>
    <w:rsid w:val="00C15A18"/>
    <w:rsid w:val="00C42537"/>
    <w:rsid w:val="00C86346"/>
    <w:rsid w:val="00C9021D"/>
    <w:rsid w:val="00D13FEE"/>
    <w:rsid w:val="00D32398"/>
    <w:rsid w:val="00D3589D"/>
    <w:rsid w:val="00D45A13"/>
    <w:rsid w:val="00D52C84"/>
    <w:rsid w:val="00D92F85"/>
    <w:rsid w:val="00D9682F"/>
    <w:rsid w:val="00E26503"/>
    <w:rsid w:val="00E36E9D"/>
    <w:rsid w:val="00E55285"/>
    <w:rsid w:val="00E7317B"/>
    <w:rsid w:val="00E768B5"/>
    <w:rsid w:val="00E80301"/>
    <w:rsid w:val="00E809A7"/>
    <w:rsid w:val="00EB2913"/>
    <w:rsid w:val="00ED1B21"/>
    <w:rsid w:val="00F10D3F"/>
    <w:rsid w:val="00F327A3"/>
    <w:rsid w:val="00F7017A"/>
    <w:rsid w:val="00FA050A"/>
    <w:rsid w:val="00FA07E4"/>
    <w:rsid w:val="00FA1DCC"/>
    <w:rsid w:val="00FB0FD1"/>
    <w:rsid w:val="00FE5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0FEE39-4552-4638-BF3F-C15F0ACD7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EF7"/>
    <w:pPr>
      <w:spacing w:after="200" w:line="276" w:lineRule="auto"/>
    </w:pPr>
    <w:rPr>
      <w:sz w:val="22"/>
      <w:szCs w:val="22"/>
    </w:rPr>
  </w:style>
  <w:style w:type="paragraph" w:styleId="1">
    <w:name w:val="heading 1"/>
    <w:basedOn w:val="a"/>
    <w:next w:val="a"/>
    <w:link w:val="10"/>
    <w:uiPriority w:val="99"/>
    <w:qFormat/>
    <w:rsid w:val="00964149"/>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9"/>
    <w:qFormat/>
    <w:rsid w:val="00964149"/>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9"/>
    <w:qFormat/>
    <w:rsid w:val="00964149"/>
    <w:pPr>
      <w:keepNext/>
      <w:widowControl w:val="0"/>
      <w:spacing w:after="0" w:line="360" w:lineRule="auto"/>
      <w:jc w:val="center"/>
      <w:outlineLvl w:val="2"/>
    </w:pPr>
    <w:rPr>
      <w:rFonts w:ascii="Times New Roman" w:hAnsi="Times New Roman"/>
      <w:b/>
      <w:spacing w:val="60"/>
      <w:sz w:val="28"/>
      <w:szCs w:val="20"/>
    </w:rPr>
  </w:style>
  <w:style w:type="paragraph" w:styleId="4">
    <w:name w:val="heading 4"/>
    <w:basedOn w:val="a"/>
    <w:next w:val="a"/>
    <w:link w:val="40"/>
    <w:uiPriority w:val="99"/>
    <w:qFormat/>
    <w:rsid w:val="00964149"/>
    <w:pPr>
      <w:keepNext/>
      <w:widowControl w:val="0"/>
      <w:spacing w:after="0" w:line="360" w:lineRule="exact"/>
      <w:ind w:firstLine="709"/>
      <w:jc w:val="center"/>
      <w:outlineLvl w:val="3"/>
    </w:pPr>
    <w:rPr>
      <w:rFonts w:ascii="Times New Roman" w:hAnsi="Times New Roman"/>
      <w:b/>
      <w:sz w:val="28"/>
      <w:szCs w:val="24"/>
    </w:rPr>
  </w:style>
  <w:style w:type="paragraph" w:styleId="5">
    <w:name w:val="heading 5"/>
    <w:basedOn w:val="a"/>
    <w:next w:val="a"/>
    <w:link w:val="50"/>
    <w:uiPriority w:val="9"/>
    <w:qFormat/>
    <w:rsid w:val="0026711B"/>
    <w:pPr>
      <w:keepNext/>
      <w:spacing w:after="0" w:line="240" w:lineRule="auto"/>
      <w:jc w:val="center"/>
      <w:outlineLvl w:val="4"/>
    </w:pPr>
    <w:rPr>
      <w:rFonts w:ascii="Times New Roman" w:eastAsia="Arial Unicode MS" w:hAnsi="Times New Roman"/>
      <w:color w:val="000000"/>
      <w:sz w:val="28"/>
      <w:szCs w:val="20"/>
    </w:rPr>
  </w:style>
  <w:style w:type="paragraph" w:styleId="6">
    <w:name w:val="heading 6"/>
    <w:basedOn w:val="a"/>
    <w:next w:val="a"/>
    <w:link w:val="60"/>
    <w:uiPriority w:val="99"/>
    <w:qFormat/>
    <w:rsid w:val="00964149"/>
    <w:pPr>
      <w:spacing w:before="240" w:after="60" w:line="240" w:lineRule="auto"/>
      <w:outlineLvl w:val="5"/>
    </w:pPr>
    <w:rPr>
      <w:rFonts w:ascii="Times New Roman" w:hAnsi="Times New Roman"/>
      <w:b/>
      <w:bCs/>
    </w:rPr>
  </w:style>
  <w:style w:type="paragraph" w:styleId="7">
    <w:name w:val="heading 7"/>
    <w:basedOn w:val="a"/>
    <w:next w:val="a"/>
    <w:link w:val="70"/>
    <w:uiPriority w:val="9"/>
    <w:unhideWhenUsed/>
    <w:qFormat/>
    <w:rsid w:val="00C11DB2"/>
    <w:pPr>
      <w:keepNext/>
      <w:keepLines/>
      <w:spacing w:before="200" w:after="0"/>
      <w:outlineLvl w:val="6"/>
    </w:pPr>
    <w:rPr>
      <w:rFonts w:ascii="Cambria" w:hAnsi="Cambria"/>
      <w:i/>
      <w:iCs/>
      <w:color w:val="404040"/>
    </w:rPr>
  </w:style>
  <w:style w:type="paragraph" w:styleId="8">
    <w:name w:val="heading 8"/>
    <w:basedOn w:val="a"/>
    <w:next w:val="a"/>
    <w:link w:val="80"/>
    <w:uiPriority w:val="9"/>
    <w:unhideWhenUsed/>
    <w:qFormat/>
    <w:rsid w:val="00C11DB2"/>
    <w:pPr>
      <w:keepNext/>
      <w:keepLines/>
      <w:spacing w:before="200" w:after="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64149"/>
    <w:rPr>
      <w:rFonts w:ascii="Arial" w:hAnsi="Arial" w:cs="Arial"/>
      <w:b/>
      <w:bCs/>
      <w:kern w:val="32"/>
      <w:sz w:val="32"/>
      <w:szCs w:val="32"/>
    </w:rPr>
  </w:style>
  <w:style w:type="character" w:customStyle="1" w:styleId="20">
    <w:name w:val="Заголовок 2 Знак"/>
    <w:link w:val="2"/>
    <w:uiPriority w:val="99"/>
    <w:locked/>
    <w:rsid w:val="00964149"/>
    <w:rPr>
      <w:rFonts w:ascii="Arial" w:hAnsi="Arial" w:cs="Arial"/>
      <w:b/>
      <w:bCs/>
      <w:i/>
      <w:iCs/>
      <w:sz w:val="28"/>
      <w:szCs w:val="28"/>
    </w:rPr>
  </w:style>
  <w:style w:type="character" w:customStyle="1" w:styleId="30">
    <w:name w:val="Заголовок 3 Знак"/>
    <w:link w:val="3"/>
    <w:uiPriority w:val="99"/>
    <w:locked/>
    <w:rsid w:val="00964149"/>
    <w:rPr>
      <w:rFonts w:ascii="Times New Roman" w:hAnsi="Times New Roman" w:cs="Times New Roman"/>
      <w:b/>
      <w:spacing w:val="60"/>
      <w:sz w:val="20"/>
      <w:szCs w:val="20"/>
    </w:rPr>
  </w:style>
  <w:style w:type="character" w:customStyle="1" w:styleId="40">
    <w:name w:val="Заголовок 4 Знак"/>
    <w:link w:val="4"/>
    <w:uiPriority w:val="99"/>
    <w:locked/>
    <w:rsid w:val="00964149"/>
    <w:rPr>
      <w:rFonts w:ascii="Times New Roman" w:hAnsi="Times New Roman" w:cs="Times New Roman"/>
      <w:b/>
      <w:sz w:val="24"/>
      <w:szCs w:val="24"/>
    </w:rPr>
  </w:style>
  <w:style w:type="character" w:customStyle="1" w:styleId="50">
    <w:name w:val="Заголовок 5 Знак"/>
    <w:link w:val="5"/>
    <w:uiPriority w:val="9"/>
    <w:locked/>
    <w:rsid w:val="0026711B"/>
    <w:rPr>
      <w:rFonts w:ascii="Times New Roman" w:eastAsia="Arial Unicode MS" w:hAnsi="Times New Roman" w:cs="Times New Roman"/>
      <w:color w:val="000000"/>
      <w:sz w:val="20"/>
      <w:szCs w:val="20"/>
    </w:rPr>
  </w:style>
  <w:style w:type="character" w:customStyle="1" w:styleId="60">
    <w:name w:val="Заголовок 6 Знак"/>
    <w:link w:val="6"/>
    <w:uiPriority w:val="99"/>
    <w:locked/>
    <w:rsid w:val="00964149"/>
    <w:rPr>
      <w:rFonts w:ascii="Times New Roman" w:hAnsi="Times New Roman" w:cs="Times New Roman"/>
      <w:b/>
      <w:bCs/>
    </w:rPr>
  </w:style>
  <w:style w:type="character" w:customStyle="1" w:styleId="70">
    <w:name w:val="Заголовок 7 Знак"/>
    <w:link w:val="7"/>
    <w:uiPriority w:val="9"/>
    <w:locked/>
    <w:rsid w:val="00C11DB2"/>
    <w:rPr>
      <w:rFonts w:ascii="Cambria" w:eastAsia="Times New Roman" w:hAnsi="Cambria" w:cs="Times New Roman"/>
      <w:i/>
      <w:iCs/>
      <w:color w:val="404040"/>
    </w:rPr>
  </w:style>
  <w:style w:type="character" w:customStyle="1" w:styleId="80">
    <w:name w:val="Заголовок 8 Знак"/>
    <w:link w:val="8"/>
    <w:uiPriority w:val="9"/>
    <w:locked/>
    <w:rsid w:val="00C11DB2"/>
    <w:rPr>
      <w:rFonts w:ascii="Cambria" w:eastAsia="Times New Roman" w:hAnsi="Cambria" w:cs="Times New Roman"/>
      <w:color w:val="404040"/>
      <w:sz w:val="20"/>
      <w:szCs w:val="20"/>
    </w:rPr>
  </w:style>
  <w:style w:type="paragraph" w:styleId="a3">
    <w:name w:val="header"/>
    <w:basedOn w:val="a"/>
    <w:link w:val="a4"/>
    <w:uiPriority w:val="99"/>
    <w:unhideWhenUsed/>
    <w:rsid w:val="0026711B"/>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26711B"/>
    <w:rPr>
      <w:rFonts w:cs="Times New Roman"/>
    </w:rPr>
  </w:style>
  <w:style w:type="paragraph" w:styleId="a5">
    <w:name w:val="footer"/>
    <w:basedOn w:val="a"/>
    <w:link w:val="a6"/>
    <w:uiPriority w:val="99"/>
    <w:unhideWhenUsed/>
    <w:rsid w:val="0026711B"/>
    <w:pPr>
      <w:tabs>
        <w:tab w:val="center" w:pos="4677"/>
        <w:tab w:val="right" w:pos="9355"/>
      </w:tabs>
      <w:spacing w:after="0" w:line="240" w:lineRule="auto"/>
    </w:pPr>
  </w:style>
  <w:style w:type="character" w:customStyle="1" w:styleId="a6">
    <w:name w:val="Нижний колонтитул Знак"/>
    <w:link w:val="a5"/>
    <w:uiPriority w:val="99"/>
    <w:locked/>
    <w:rsid w:val="0026711B"/>
    <w:rPr>
      <w:rFonts w:cs="Times New Roman"/>
    </w:rPr>
  </w:style>
  <w:style w:type="paragraph" w:styleId="21">
    <w:name w:val="Body Text Indent 2"/>
    <w:basedOn w:val="a"/>
    <w:link w:val="22"/>
    <w:uiPriority w:val="99"/>
    <w:rsid w:val="0026711B"/>
    <w:pPr>
      <w:spacing w:after="0" w:line="240" w:lineRule="auto"/>
      <w:ind w:firstLine="426"/>
      <w:jc w:val="center"/>
    </w:pPr>
    <w:rPr>
      <w:rFonts w:ascii="Times New Roman" w:hAnsi="Times New Roman"/>
      <w:b/>
      <w:sz w:val="24"/>
      <w:szCs w:val="20"/>
    </w:rPr>
  </w:style>
  <w:style w:type="character" w:customStyle="1" w:styleId="22">
    <w:name w:val="Основной текст с отступом 2 Знак"/>
    <w:link w:val="21"/>
    <w:uiPriority w:val="99"/>
    <w:locked/>
    <w:rsid w:val="0026711B"/>
    <w:rPr>
      <w:rFonts w:ascii="Times New Roman" w:hAnsi="Times New Roman" w:cs="Times New Roman"/>
      <w:b/>
      <w:sz w:val="20"/>
      <w:szCs w:val="20"/>
    </w:rPr>
  </w:style>
  <w:style w:type="paragraph" w:styleId="a7">
    <w:name w:val="Body Text"/>
    <w:basedOn w:val="a"/>
    <w:link w:val="a8"/>
    <w:uiPriority w:val="99"/>
    <w:rsid w:val="0026711B"/>
    <w:pPr>
      <w:spacing w:after="0" w:line="240" w:lineRule="auto"/>
    </w:pPr>
    <w:rPr>
      <w:rFonts w:ascii="Times New Roman" w:hAnsi="Times New Roman"/>
      <w:b/>
      <w:sz w:val="24"/>
      <w:szCs w:val="20"/>
    </w:rPr>
  </w:style>
  <w:style w:type="character" w:customStyle="1" w:styleId="a8">
    <w:name w:val="Основной текст Знак"/>
    <w:link w:val="a7"/>
    <w:uiPriority w:val="99"/>
    <w:locked/>
    <w:rsid w:val="0026711B"/>
    <w:rPr>
      <w:rFonts w:ascii="Times New Roman" w:hAnsi="Times New Roman" w:cs="Times New Roman"/>
      <w:b/>
      <w:sz w:val="20"/>
      <w:szCs w:val="20"/>
    </w:rPr>
  </w:style>
  <w:style w:type="paragraph" w:styleId="a9">
    <w:name w:val="Balloon Text"/>
    <w:basedOn w:val="a"/>
    <w:link w:val="aa"/>
    <w:uiPriority w:val="99"/>
    <w:semiHidden/>
    <w:unhideWhenUsed/>
    <w:rsid w:val="007F450B"/>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7F450B"/>
    <w:rPr>
      <w:rFonts w:ascii="Tahoma" w:hAnsi="Tahoma" w:cs="Tahoma"/>
      <w:sz w:val="16"/>
      <w:szCs w:val="16"/>
    </w:rPr>
  </w:style>
  <w:style w:type="paragraph" w:styleId="ab">
    <w:name w:val="No Spacing"/>
    <w:uiPriority w:val="1"/>
    <w:qFormat/>
    <w:rsid w:val="007F450B"/>
    <w:rPr>
      <w:sz w:val="22"/>
      <w:szCs w:val="22"/>
    </w:rPr>
  </w:style>
  <w:style w:type="paragraph" w:styleId="ac">
    <w:name w:val="footnote text"/>
    <w:basedOn w:val="a"/>
    <w:link w:val="ad"/>
    <w:uiPriority w:val="99"/>
    <w:semiHidden/>
    <w:rsid w:val="00C15A18"/>
    <w:pPr>
      <w:spacing w:after="0" w:line="240" w:lineRule="auto"/>
    </w:pPr>
    <w:rPr>
      <w:rFonts w:ascii="Times New Roman" w:hAnsi="Times New Roman"/>
      <w:sz w:val="20"/>
      <w:szCs w:val="20"/>
    </w:rPr>
  </w:style>
  <w:style w:type="character" w:customStyle="1" w:styleId="ad">
    <w:name w:val="Текст сноски Знак"/>
    <w:link w:val="ac"/>
    <w:uiPriority w:val="99"/>
    <w:semiHidden/>
    <w:locked/>
    <w:rsid w:val="00C15A18"/>
    <w:rPr>
      <w:rFonts w:ascii="Times New Roman" w:hAnsi="Times New Roman" w:cs="Times New Roman"/>
      <w:sz w:val="20"/>
      <w:szCs w:val="20"/>
    </w:rPr>
  </w:style>
  <w:style w:type="character" w:styleId="ae">
    <w:name w:val="footnote reference"/>
    <w:uiPriority w:val="99"/>
    <w:semiHidden/>
    <w:rsid w:val="00C15A18"/>
    <w:rPr>
      <w:rFonts w:cs="Times New Roman"/>
      <w:vertAlign w:val="superscript"/>
    </w:rPr>
  </w:style>
  <w:style w:type="paragraph" w:styleId="af">
    <w:name w:val="Body Text Indent"/>
    <w:basedOn w:val="a"/>
    <w:link w:val="af0"/>
    <w:uiPriority w:val="99"/>
    <w:rsid w:val="00964149"/>
    <w:pPr>
      <w:widowControl w:val="0"/>
      <w:spacing w:after="0" w:line="360" w:lineRule="auto"/>
      <w:ind w:firstLine="567"/>
      <w:jc w:val="both"/>
    </w:pPr>
    <w:rPr>
      <w:rFonts w:ascii="Times New Roman" w:hAnsi="Times New Roman"/>
      <w:sz w:val="28"/>
      <w:szCs w:val="20"/>
    </w:rPr>
  </w:style>
  <w:style w:type="character" w:customStyle="1" w:styleId="af0">
    <w:name w:val="Основной текст с отступом Знак"/>
    <w:link w:val="af"/>
    <w:uiPriority w:val="99"/>
    <w:locked/>
    <w:rsid w:val="00964149"/>
    <w:rPr>
      <w:rFonts w:ascii="Times New Roman" w:hAnsi="Times New Roman" w:cs="Times New Roman"/>
      <w:sz w:val="20"/>
      <w:szCs w:val="20"/>
    </w:rPr>
  </w:style>
  <w:style w:type="character" w:customStyle="1" w:styleId="af1">
    <w:name w:val="знак сноски"/>
    <w:uiPriority w:val="99"/>
    <w:rsid w:val="00964149"/>
    <w:rPr>
      <w:rFonts w:cs="Times New Roman"/>
      <w:sz w:val="28"/>
      <w:vertAlign w:val="superscript"/>
    </w:rPr>
  </w:style>
  <w:style w:type="paragraph" w:styleId="31">
    <w:name w:val="Body Text Indent 3"/>
    <w:basedOn w:val="a"/>
    <w:link w:val="32"/>
    <w:uiPriority w:val="99"/>
    <w:rsid w:val="00964149"/>
    <w:pPr>
      <w:spacing w:after="0" w:line="240" w:lineRule="auto"/>
      <w:ind w:firstLine="1134"/>
      <w:jc w:val="both"/>
    </w:pPr>
    <w:rPr>
      <w:rFonts w:ascii="Courier New" w:hAnsi="Courier New"/>
      <w:sz w:val="28"/>
      <w:szCs w:val="20"/>
    </w:rPr>
  </w:style>
  <w:style w:type="character" w:customStyle="1" w:styleId="32">
    <w:name w:val="Основной текст с отступом 3 Знак"/>
    <w:link w:val="31"/>
    <w:uiPriority w:val="99"/>
    <w:locked/>
    <w:rsid w:val="00964149"/>
    <w:rPr>
      <w:rFonts w:ascii="Courier New" w:hAnsi="Courier New" w:cs="Times New Roman"/>
      <w:sz w:val="20"/>
      <w:szCs w:val="20"/>
    </w:rPr>
  </w:style>
  <w:style w:type="paragraph" w:customStyle="1" w:styleId="af2">
    <w:name w:val="текст сноски"/>
    <w:basedOn w:val="a"/>
    <w:uiPriority w:val="99"/>
    <w:rsid w:val="00964149"/>
    <w:pPr>
      <w:spacing w:after="0" w:line="240" w:lineRule="auto"/>
    </w:pPr>
    <w:rPr>
      <w:rFonts w:ascii="Times New Roman" w:hAnsi="Times New Roman"/>
      <w:sz w:val="20"/>
      <w:szCs w:val="20"/>
    </w:rPr>
  </w:style>
  <w:style w:type="paragraph" w:customStyle="1" w:styleId="af3">
    <w:name w:val="Глава"/>
    <w:basedOn w:val="1"/>
    <w:autoRedefine/>
    <w:uiPriority w:val="99"/>
    <w:rsid w:val="00964149"/>
    <w:pPr>
      <w:spacing w:line="360" w:lineRule="auto"/>
      <w:jc w:val="center"/>
    </w:pPr>
    <w:rPr>
      <w:rFonts w:ascii="Times New Roman" w:hAnsi="Times New Roman" w:cs="Times New Roman"/>
      <w:b w:val="0"/>
      <w:bCs w:val="0"/>
      <w:kern w:val="0"/>
      <w:sz w:val="28"/>
      <w:szCs w:val="20"/>
    </w:rPr>
  </w:style>
  <w:style w:type="paragraph" w:customStyle="1" w:styleId="ConsNormal">
    <w:name w:val="ConsNormal"/>
    <w:uiPriority w:val="99"/>
    <w:rsid w:val="00964149"/>
    <w:pPr>
      <w:widowControl w:val="0"/>
      <w:ind w:firstLine="720"/>
    </w:pPr>
    <w:rPr>
      <w:rFonts w:ascii="Consultant" w:hAnsi="Consultant"/>
    </w:rPr>
  </w:style>
  <w:style w:type="paragraph" w:styleId="23">
    <w:name w:val="Body Text 2"/>
    <w:basedOn w:val="a"/>
    <w:link w:val="24"/>
    <w:uiPriority w:val="99"/>
    <w:rsid w:val="00964149"/>
    <w:pPr>
      <w:spacing w:after="120" w:line="480" w:lineRule="auto"/>
    </w:pPr>
    <w:rPr>
      <w:rFonts w:ascii="Times New Roman" w:hAnsi="Times New Roman"/>
      <w:sz w:val="24"/>
      <w:szCs w:val="24"/>
    </w:rPr>
  </w:style>
  <w:style w:type="paragraph" w:styleId="af4">
    <w:name w:val="endnote text"/>
    <w:basedOn w:val="a"/>
    <w:link w:val="af5"/>
    <w:uiPriority w:val="99"/>
    <w:semiHidden/>
    <w:rsid w:val="00964149"/>
    <w:pPr>
      <w:spacing w:after="0" w:line="240" w:lineRule="auto"/>
    </w:pPr>
    <w:rPr>
      <w:rFonts w:ascii="Times New Roman" w:hAnsi="Times New Roman"/>
      <w:sz w:val="20"/>
      <w:szCs w:val="20"/>
    </w:rPr>
  </w:style>
  <w:style w:type="character" w:customStyle="1" w:styleId="11">
    <w:name w:val="Текст концевой сноски Знак1"/>
    <w:uiPriority w:val="99"/>
    <w:semiHidden/>
    <w:rPr>
      <w:sz w:val="20"/>
      <w:szCs w:val="20"/>
    </w:rPr>
  </w:style>
  <w:style w:type="character" w:customStyle="1" w:styleId="af5">
    <w:name w:val="Текст концевой сноски Знак"/>
    <w:link w:val="af4"/>
    <w:uiPriority w:val="99"/>
    <w:semiHidden/>
    <w:locked/>
    <w:rPr>
      <w:rFonts w:cs="Times New Roman"/>
      <w:sz w:val="20"/>
      <w:szCs w:val="20"/>
    </w:rPr>
  </w:style>
  <w:style w:type="character" w:customStyle="1" w:styleId="24">
    <w:name w:val="Основной текст 2 Знак"/>
    <w:link w:val="23"/>
    <w:uiPriority w:val="99"/>
    <w:locked/>
    <w:rsid w:val="00964149"/>
    <w:rPr>
      <w:rFonts w:ascii="Times New Roman" w:hAnsi="Times New Roman" w:cs="Times New Roman"/>
      <w:sz w:val="24"/>
      <w:szCs w:val="24"/>
    </w:rPr>
  </w:style>
  <w:style w:type="paragraph" w:styleId="af6">
    <w:name w:val="Title"/>
    <w:basedOn w:val="a"/>
    <w:link w:val="af7"/>
    <w:uiPriority w:val="99"/>
    <w:qFormat/>
    <w:rsid w:val="00964149"/>
    <w:pPr>
      <w:spacing w:after="0" w:line="360" w:lineRule="auto"/>
      <w:ind w:firstLine="567"/>
      <w:jc w:val="center"/>
    </w:pPr>
    <w:rPr>
      <w:rFonts w:ascii="Times New Roman" w:hAnsi="Times New Roman"/>
      <w:sz w:val="32"/>
      <w:szCs w:val="20"/>
    </w:rPr>
  </w:style>
  <w:style w:type="character" w:customStyle="1" w:styleId="af7">
    <w:name w:val="Название Знак"/>
    <w:link w:val="af6"/>
    <w:uiPriority w:val="99"/>
    <w:locked/>
    <w:rsid w:val="00964149"/>
    <w:rPr>
      <w:rFonts w:ascii="Times New Roman" w:hAnsi="Times New Roman" w:cs="Times New Roman"/>
      <w:sz w:val="20"/>
      <w:szCs w:val="20"/>
    </w:rPr>
  </w:style>
  <w:style w:type="paragraph" w:styleId="33">
    <w:name w:val="Body Text 3"/>
    <w:basedOn w:val="a"/>
    <w:link w:val="34"/>
    <w:uiPriority w:val="99"/>
    <w:rsid w:val="00964149"/>
    <w:pPr>
      <w:widowControl w:val="0"/>
      <w:spacing w:after="0" w:line="360" w:lineRule="auto"/>
    </w:pPr>
    <w:rPr>
      <w:rFonts w:ascii="Times New Roman" w:hAnsi="Times New Roman"/>
      <w:bCs/>
      <w:sz w:val="28"/>
      <w:szCs w:val="24"/>
    </w:rPr>
  </w:style>
  <w:style w:type="character" w:customStyle="1" w:styleId="34">
    <w:name w:val="Основной текст 3 Знак"/>
    <w:link w:val="33"/>
    <w:uiPriority w:val="99"/>
    <w:locked/>
    <w:rsid w:val="00964149"/>
    <w:rPr>
      <w:rFonts w:ascii="Times New Roman" w:hAnsi="Times New Roman" w:cs="Times New Roman"/>
      <w:bCs/>
      <w:sz w:val="24"/>
      <w:szCs w:val="24"/>
    </w:rPr>
  </w:style>
  <w:style w:type="character" w:styleId="af8">
    <w:name w:val="page number"/>
    <w:uiPriority w:val="99"/>
    <w:rsid w:val="00964149"/>
    <w:rPr>
      <w:rFonts w:cs="Times New Roman"/>
    </w:rPr>
  </w:style>
  <w:style w:type="paragraph" w:customStyle="1" w:styleId="af9">
    <w:name w:val="текст"/>
    <w:basedOn w:val="a"/>
    <w:uiPriority w:val="99"/>
    <w:rsid w:val="00964149"/>
    <w:pPr>
      <w:spacing w:after="0" w:line="360" w:lineRule="auto"/>
      <w:ind w:firstLine="567"/>
      <w:jc w:val="both"/>
    </w:pPr>
    <w:rPr>
      <w:rFonts w:ascii="Times New Roman" w:hAnsi="Times New Roman"/>
      <w:sz w:val="20"/>
      <w:szCs w:val="20"/>
    </w:rPr>
  </w:style>
  <w:style w:type="paragraph" w:customStyle="1" w:styleId="210">
    <w:name w:val="Основной текст 21"/>
    <w:basedOn w:val="a"/>
    <w:uiPriority w:val="99"/>
    <w:rsid w:val="00964149"/>
    <w:pPr>
      <w:spacing w:after="0" w:line="240" w:lineRule="auto"/>
      <w:ind w:left="851" w:hanging="851"/>
      <w:jc w:val="both"/>
    </w:pPr>
    <w:rPr>
      <w:rFonts w:ascii="Courier" w:hAnsi="Courier"/>
      <w:b/>
      <w:sz w:val="24"/>
      <w:szCs w:val="20"/>
    </w:rPr>
  </w:style>
  <w:style w:type="paragraph" w:customStyle="1" w:styleId="E12">
    <w:name w:val="Основной текст E1 отступом 2"/>
    <w:basedOn w:val="a"/>
    <w:uiPriority w:val="99"/>
    <w:rsid w:val="00964149"/>
    <w:pPr>
      <w:spacing w:after="0" w:line="240" w:lineRule="auto"/>
      <w:ind w:firstLine="284"/>
      <w:jc w:val="both"/>
    </w:pPr>
    <w:rPr>
      <w:rFonts w:ascii="Times New Roman" w:hAnsi="Times New Roman"/>
      <w:sz w:val="24"/>
      <w:szCs w:val="20"/>
    </w:rPr>
  </w:style>
  <w:style w:type="paragraph" w:styleId="afa">
    <w:name w:val="Normal (Web)"/>
    <w:basedOn w:val="a"/>
    <w:uiPriority w:val="99"/>
    <w:rsid w:val="00964149"/>
    <w:pPr>
      <w:spacing w:before="100" w:beforeAutospacing="1" w:after="100" w:afterAutospacing="1" w:line="240" w:lineRule="auto"/>
    </w:pPr>
    <w:rPr>
      <w:rFonts w:ascii="Times New Roman" w:hAnsi="Times New Roman"/>
      <w:sz w:val="24"/>
      <w:szCs w:val="24"/>
    </w:rPr>
  </w:style>
  <w:style w:type="paragraph" w:customStyle="1" w:styleId="25">
    <w:name w:val="заголовок 2"/>
    <w:basedOn w:val="a"/>
    <w:next w:val="a"/>
    <w:uiPriority w:val="99"/>
    <w:rsid w:val="00964149"/>
    <w:pPr>
      <w:keepNext/>
      <w:spacing w:after="0" w:line="240" w:lineRule="auto"/>
      <w:ind w:firstLine="720"/>
      <w:jc w:val="both"/>
    </w:pPr>
    <w:rPr>
      <w:rFonts w:ascii="Times New Roman" w:hAnsi="Times New Roman"/>
      <w:b/>
      <w:sz w:val="28"/>
      <w:szCs w:val="20"/>
    </w:rPr>
  </w:style>
  <w:style w:type="paragraph" w:customStyle="1" w:styleId="ConsTitle">
    <w:name w:val="ConsTitle"/>
    <w:rsid w:val="00BB19BC"/>
    <w:pPr>
      <w:widowControl w:val="0"/>
      <w:autoSpaceDE w:val="0"/>
      <w:autoSpaceDN w:val="0"/>
      <w:adjustRightInd w:val="0"/>
      <w:ind w:right="19772"/>
    </w:pPr>
    <w:rPr>
      <w:rFonts w:ascii="Arial" w:hAnsi="Arial" w:cs="Arial"/>
      <w:b/>
      <w:bCs/>
      <w:sz w:val="18"/>
      <w:szCs w:val="18"/>
    </w:rPr>
  </w:style>
  <w:style w:type="paragraph" w:customStyle="1" w:styleId="afb">
    <w:name w:val="Обычный текст"/>
    <w:basedOn w:val="a"/>
    <w:rsid w:val="0071302B"/>
    <w:pPr>
      <w:spacing w:after="0" w:line="240" w:lineRule="auto"/>
      <w:ind w:firstLine="284"/>
      <w:jc w:val="both"/>
    </w:pPr>
    <w:rPr>
      <w:rFonts w:ascii="Times New Roman" w:hAnsi="Times New Roman"/>
      <w:sz w:val="24"/>
      <w:szCs w:val="20"/>
    </w:rPr>
  </w:style>
  <w:style w:type="paragraph" w:styleId="61">
    <w:name w:val="toc 6"/>
    <w:basedOn w:val="a"/>
    <w:next w:val="a"/>
    <w:autoRedefine/>
    <w:uiPriority w:val="39"/>
    <w:semiHidden/>
    <w:rsid w:val="0071302B"/>
    <w:pPr>
      <w:spacing w:after="0" w:line="240" w:lineRule="auto"/>
      <w:ind w:left="1200"/>
    </w:pPr>
    <w:rPr>
      <w:rFonts w:ascii="Times New Roman" w:hAnsi="Times New Roman"/>
      <w:noProof/>
      <w:sz w:val="18"/>
      <w:szCs w:val="24"/>
    </w:rPr>
  </w:style>
  <w:style w:type="character" w:customStyle="1" w:styleId="FontStyle17">
    <w:name w:val="Font Style17"/>
    <w:uiPriority w:val="99"/>
    <w:rsid w:val="002C2E6A"/>
    <w:rPr>
      <w:rFonts w:ascii="Times New Roman" w:hAnsi="Times New Roman" w:cs="Times New Roman"/>
      <w:sz w:val="42"/>
      <w:szCs w:val="42"/>
    </w:rPr>
  </w:style>
  <w:style w:type="paragraph" w:styleId="HTML">
    <w:name w:val="HTML Preformatted"/>
    <w:basedOn w:val="a"/>
    <w:link w:val="HTML0"/>
    <w:uiPriority w:val="99"/>
    <w:unhideWhenUsed/>
    <w:rsid w:val="006B7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6B7816"/>
    <w:rPr>
      <w:rFonts w:ascii="Courier New" w:hAnsi="Courier New" w:cs="Courier New"/>
      <w:sz w:val="20"/>
      <w:szCs w:val="20"/>
    </w:rPr>
  </w:style>
  <w:style w:type="character" w:customStyle="1" w:styleId="findtext1">
    <w:name w:val="findtext1"/>
    <w:rsid w:val="006B7816"/>
    <w:rPr>
      <w:rFonts w:cs="Times New Roman"/>
      <w:effect w:val="none"/>
      <w:shd w:val="clear" w:color="auto" w:fill="FFFF66"/>
    </w:rPr>
  </w:style>
  <w:style w:type="paragraph" w:styleId="afc">
    <w:name w:val="List Paragraph"/>
    <w:basedOn w:val="a"/>
    <w:uiPriority w:val="34"/>
    <w:qFormat/>
    <w:rsid w:val="00253A3F"/>
    <w:pPr>
      <w:ind w:left="720"/>
      <w:contextualSpacing/>
    </w:pPr>
  </w:style>
  <w:style w:type="paragraph" w:customStyle="1" w:styleId="Default">
    <w:name w:val="Default"/>
    <w:rsid w:val="00D3589D"/>
    <w:pPr>
      <w:autoSpaceDE w:val="0"/>
      <w:autoSpaceDN w:val="0"/>
      <w:adjustRightInd w:val="0"/>
    </w:pPr>
    <w:rPr>
      <w:rFonts w:ascii="Times New Roman" w:hAnsi="Times New Roman"/>
      <w:color w:val="000000"/>
      <w:sz w:val="24"/>
      <w:szCs w:val="24"/>
    </w:rPr>
  </w:style>
  <w:style w:type="paragraph" w:customStyle="1" w:styleId="afd">
    <w:name w:val="Аа"/>
    <w:basedOn w:val="a"/>
    <w:qFormat/>
    <w:rsid w:val="001D24D9"/>
    <w:pPr>
      <w:suppressAutoHyphens/>
      <w:spacing w:after="0" w:line="360" w:lineRule="auto"/>
      <w:ind w:firstLine="709"/>
      <w:contextualSpacing/>
      <w:jc w:val="both"/>
    </w:pPr>
    <w:rPr>
      <w:rFonts w:ascii="Times New Roman" w:hAnsi="Times New Roman"/>
      <w:sz w:val="28"/>
      <w:szCs w:val="20"/>
    </w:rPr>
  </w:style>
  <w:style w:type="paragraph" w:customStyle="1" w:styleId="afe">
    <w:name w:val="Бб"/>
    <w:basedOn w:val="a"/>
    <w:qFormat/>
    <w:rsid w:val="001D24D9"/>
    <w:pPr>
      <w:suppressAutoHyphens/>
      <w:spacing w:after="0" w:line="360" w:lineRule="auto"/>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179244">
      <w:marLeft w:val="0"/>
      <w:marRight w:val="0"/>
      <w:marTop w:val="0"/>
      <w:marBottom w:val="0"/>
      <w:divBdr>
        <w:top w:val="none" w:sz="0" w:space="0" w:color="auto"/>
        <w:left w:val="none" w:sz="0" w:space="0" w:color="auto"/>
        <w:bottom w:val="none" w:sz="0" w:space="0" w:color="auto"/>
        <w:right w:val="none" w:sz="0" w:space="0" w:color="auto"/>
      </w:divBdr>
      <w:divsChild>
        <w:div w:id="19031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5475A-53E1-4CDD-B119-B76E458A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5573</Words>
  <Characters>31772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Оношко</dc:creator>
  <cp:keywords/>
  <dc:description/>
  <cp:lastModifiedBy>admin</cp:lastModifiedBy>
  <cp:revision>2</cp:revision>
  <cp:lastPrinted>2010-04-02T12:04:00Z</cp:lastPrinted>
  <dcterms:created xsi:type="dcterms:W3CDTF">2014-03-07T01:44:00Z</dcterms:created>
  <dcterms:modified xsi:type="dcterms:W3CDTF">2014-03-07T01:44:00Z</dcterms:modified>
</cp:coreProperties>
</file>