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91FE5" w:rsidRDefault="00491FE5" w:rsidP="00A45468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Arial" w:eastAsia="Times New Roman" w:hAnsi="Arial" w:cs="Arial"/>
          <w:sz w:val="24"/>
          <w:szCs w:val="24"/>
          <w:lang w:eastAsia="ru-RU"/>
        </w:rPr>
      </w:pPr>
    </w:p>
    <w:p w:rsidR="00650FDB" w:rsidRPr="00853225" w:rsidRDefault="00650FDB" w:rsidP="00A45468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Arial" w:eastAsia="Times New Roman" w:hAnsi="Arial" w:cs="Arial"/>
          <w:sz w:val="24"/>
          <w:szCs w:val="24"/>
          <w:lang w:eastAsia="ru-RU"/>
        </w:rPr>
      </w:pPr>
      <w:r w:rsidRPr="00853225">
        <w:rPr>
          <w:rFonts w:ascii="Arial" w:eastAsia="Times New Roman" w:hAnsi="Arial" w:cs="Arial"/>
          <w:sz w:val="24"/>
          <w:szCs w:val="24"/>
          <w:lang w:eastAsia="ru-RU"/>
        </w:rPr>
        <w:t>Министерство образования и науки Российской Федерации</w:t>
      </w: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  <w:r w:rsidRPr="00853225">
        <w:rPr>
          <w:rFonts w:ascii="Arial" w:eastAsia="Times New Roman" w:hAnsi="Arial" w:cs="Arial"/>
          <w:sz w:val="24"/>
          <w:szCs w:val="24"/>
          <w:lang w:eastAsia="ru-RU"/>
        </w:rPr>
        <w:t>Федеральное агентство по образованию</w:t>
      </w:r>
    </w:p>
    <w:p w:rsidR="00650FDB" w:rsidRPr="00853225" w:rsidRDefault="00650FDB" w:rsidP="00A45468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Arial" w:eastAsia="Times New Roman" w:hAnsi="Arial" w:cs="Arial"/>
          <w:sz w:val="24"/>
          <w:szCs w:val="24"/>
          <w:lang w:eastAsia="ru-RU"/>
        </w:rPr>
      </w:pPr>
      <w:r w:rsidRPr="00853225">
        <w:rPr>
          <w:rFonts w:ascii="Arial" w:eastAsia="Times New Roman" w:hAnsi="Arial" w:cs="Arial"/>
          <w:sz w:val="24"/>
          <w:szCs w:val="24"/>
          <w:lang w:eastAsia="ru-RU"/>
        </w:rPr>
        <w:t>ГОУ ВПО</w:t>
      </w:r>
    </w:p>
    <w:p w:rsidR="00650FDB" w:rsidRPr="00853225" w:rsidRDefault="00650FDB" w:rsidP="00A45468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Arial" w:eastAsia="Times New Roman" w:hAnsi="Arial" w:cs="Arial"/>
          <w:sz w:val="24"/>
          <w:szCs w:val="24"/>
          <w:lang w:eastAsia="ru-RU"/>
        </w:rPr>
      </w:pPr>
      <w:r w:rsidRPr="00853225">
        <w:rPr>
          <w:rFonts w:ascii="Arial" w:eastAsia="Times New Roman" w:hAnsi="Arial" w:cs="Arial"/>
          <w:sz w:val="24"/>
          <w:szCs w:val="24"/>
          <w:lang w:eastAsia="ru-RU"/>
        </w:rPr>
        <w:t>Магнитогорский государственный технический университет им. Г. И. Носова</w:t>
      </w:r>
    </w:p>
    <w:p w:rsidR="00650FDB" w:rsidRPr="00853225" w:rsidRDefault="00650FDB" w:rsidP="00A45468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Arial" w:eastAsia="Times New Roman" w:hAnsi="Arial" w:cs="Arial"/>
          <w:sz w:val="24"/>
          <w:szCs w:val="24"/>
          <w:lang w:eastAsia="ru-RU"/>
        </w:rPr>
      </w:pPr>
      <w:r w:rsidRPr="00853225">
        <w:rPr>
          <w:rFonts w:ascii="Arial" w:eastAsia="Times New Roman" w:hAnsi="Arial" w:cs="Arial"/>
          <w:sz w:val="24"/>
          <w:szCs w:val="24"/>
          <w:lang w:eastAsia="ru-RU"/>
        </w:rPr>
        <w:t>Филиал в г. Белорецке</w:t>
      </w: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</w:p>
    <w:p w:rsidR="00650FDB" w:rsidRDefault="005C411F" w:rsidP="00A45468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Arial" w:eastAsia="Times New Roman" w:hAnsi="Arial" w:cs="Arial"/>
          <w:sz w:val="24"/>
          <w:szCs w:val="24"/>
          <w:lang w:eastAsia="ru-RU"/>
        </w:rPr>
      </w:pPr>
      <w:r>
        <w:rPr>
          <w:rFonts w:ascii="Arial" w:eastAsia="Times New Roman" w:hAnsi="Arial" w:cs="Arial"/>
          <w:sz w:val="24"/>
          <w:szCs w:val="24"/>
          <w:lang w:eastAsia="ru-RU"/>
        </w:rPr>
        <w:t>Машиностроительные технологии</w:t>
      </w:r>
    </w:p>
    <w:p w:rsidR="005C411F" w:rsidRPr="00853225" w:rsidRDefault="005C411F" w:rsidP="00A45468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Arial" w:eastAsia="Times New Roman" w:hAnsi="Arial" w:cs="Arial"/>
          <w:sz w:val="24"/>
          <w:szCs w:val="24"/>
          <w:lang w:eastAsia="ru-RU"/>
        </w:rPr>
      </w:pPr>
      <w:r>
        <w:rPr>
          <w:rFonts w:ascii="Arial" w:eastAsia="Times New Roman" w:hAnsi="Arial" w:cs="Arial"/>
          <w:sz w:val="24"/>
          <w:szCs w:val="24"/>
          <w:lang w:eastAsia="ru-RU"/>
        </w:rPr>
        <w:t>и металлургическое оборудование</w:t>
      </w: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650FDB" w:rsidP="00A45468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Arial" w:eastAsia="Times New Roman" w:hAnsi="Arial" w:cs="Arial"/>
          <w:b/>
          <w:sz w:val="28"/>
          <w:szCs w:val="28"/>
          <w:lang w:eastAsia="ru-RU"/>
        </w:rPr>
      </w:pPr>
      <w:r w:rsidRPr="00DE725B">
        <w:rPr>
          <w:rFonts w:ascii="Arial" w:eastAsia="Times New Roman" w:hAnsi="Arial" w:cs="Arial"/>
          <w:b/>
          <w:sz w:val="52"/>
          <w:szCs w:val="52"/>
          <w:lang w:eastAsia="ru-RU"/>
        </w:rPr>
        <w:t xml:space="preserve">Курсовая работа </w:t>
      </w: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853225" w:rsidRDefault="00650FDB" w:rsidP="00A45468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Arial" w:eastAsia="Times New Roman" w:hAnsi="Arial" w:cs="Arial"/>
          <w:sz w:val="32"/>
          <w:szCs w:val="32"/>
          <w:lang w:eastAsia="ru-RU"/>
        </w:rPr>
      </w:pPr>
      <w:r w:rsidRPr="00853225">
        <w:rPr>
          <w:rFonts w:ascii="Arial" w:eastAsia="Times New Roman" w:hAnsi="Arial" w:cs="Arial"/>
          <w:sz w:val="32"/>
          <w:szCs w:val="32"/>
          <w:lang w:eastAsia="ru-RU"/>
        </w:rPr>
        <w:t>По дисциплине:</w:t>
      </w: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32"/>
          <w:szCs w:val="32"/>
          <w:lang w:eastAsia="ru-RU"/>
        </w:rPr>
      </w:pPr>
      <w:r w:rsidRPr="00853225">
        <w:rPr>
          <w:rFonts w:ascii="Arial" w:eastAsia="Times New Roman" w:hAnsi="Arial" w:cs="Arial"/>
          <w:sz w:val="32"/>
          <w:szCs w:val="32"/>
          <w:lang w:eastAsia="ru-RU"/>
        </w:rPr>
        <w:t xml:space="preserve">Технологические линии и комплексы </w:t>
      </w: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32"/>
          <w:szCs w:val="32"/>
          <w:lang w:eastAsia="ru-RU"/>
        </w:rPr>
      </w:pPr>
      <w:r w:rsidRPr="00853225">
        <w:rPr>
          <w:rFonts w:ascii="Arial" w:eastAsia="Times New Roman" w:hAnsi="Arial" w:cs="Arial"/>
          <w:sz w:val="32"/>
          <w:szCs w:val="32"/>
          <w:lang w:eastAsia="ru-RU"/>
        </w:rPr>
        <w:t>металлургических цехов</w:t>
      </w: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</w:p>
    <w:p w:rsidR="001E218C" w:rsidRDefault="00650FDB" w:rsidP="001E218C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Arial" w:eastAsia="Times New Roman" w:hAnsi="Arial" w:cs="Arial"/>
          <w:sz w:val="24"/>
          <w:szCs w:val="24"/>
          <w:lang w:eastAsia="ru-RU"/>
        </w:rPr>
      </w:pPr>
      <w:r w:rsidRPr="00853225">
        <w:rPr>
          <w:rFonts w:ascii="Arial" w:eastAsia="Times New Roman" w:hAnsi="Arial" w:cs="Arial"/>
          <w:sz w:val="24"/>
          <w:szCs w:val="24"/>
          <w:lang w:eastAsia="ru-RU"/>
        </w:rPr>
        <w:t xml:space="preserve">Тема: </w:t>
      </w:r>
      <w:r w:rsidR="00A23893">
        <w:rPr>
          <w:rFonts w:ascii="Arial" w:eastAsia="Times New Roman" w:hAnsi="Arial" w:cs="Arial"/>
          <w:sz w:val="24"/>
          <w:szCs w:val="24"/>
          <w:lang w:eastAsia="ru-RU"/>
        </w:rPr>
        <w:t>Конвертор</w:t>
      </w:r>
      <w:r w:rsidR="008A4E0C">
        <w:rPr>
          <w:rFonts w:ascii="Arial" w:eastAsia="Times New Roman" w:hAnsi="Arial" w:cs="Arial"/>
          <w:sz w:val="24"/>
          <w:szCs w:val="24"/>
          <w:lang w:eastAsia="ru-RU"/>
        </w:rPr>
        <w:t>2,5</w:t>
      </w:r>
      <w:r w:rsidR="001E218C">
        <w:rPr>
          <w:rFonts w:ascii="Arial" w:eastAsia="Times New Roman" w:hAnsi="Arial" w:cs="Arial"/>
          <w:sz w:val="24"/>
          <w:szCs w:val="24"/>
          <w:lang w:eastAsia="ru-RU"/>
        </w:rPr>
        <w:t xml:space="preserve"> млн.тонн. </w:t>
      </w:r>
    </w:p>
    <w:p w:rsidR="00650FDB" w:rsidRPr="00853225" w:rsidRDefault="009D490F" w:rsidP="001E218C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Arial" w:eastAsia="Times New Roman" w:hAnsi="Arial" w:cs="Arial"/>
          <w:sz w:val="24"/>
          <w:szCs w:val="24"/>
          <w:lang w:eastAsia="ru-RU"/>
        </w:rPr>
      </w:pPr>
      <w:r>
        <w:rPr>
          <w:rFonts w:ascii="Arial" w:eastAsia="Times New Roman" w:hAnsi="Arial" w:cs="Arial"/>
          <w:sz w:val="24"/>
          <w:szCs w:val="24"/>
          <w:lang w:eastAsia="ru-RU"/>
        </w:rPr>
        <w:t>Установка непрерывной разливки стали сляба</w:t>
      </w:r>
      <w:r w:rsidR="00A23893">
        <w:rPr>
          <w:rFonts w:ascii="Arial" w:eastAsia="Times New Roman" w:hAnsi="Arial" w:cs="Arial"/>
          <w:sz w:val="24"/>
          <w:szCs w:val="24"/>
          <w:lang w:eastAsia="ru-RU"/>
        </w:rPr>
        <w:t xml:space="preserve"> 12</w:t>
      </w:r>
      <w:r w:rsidR="001E218C">
        <w:rPr>
          <w:rFonts w:ascii="Arial" w:eastAsia="Times New Roman" w:hAnsi="Arial" w:cs="Arial"/>
          <w:sz w:val="24"/>
          <w:szCs w:val="24"/>
          <w:lang w:eastAsia="ru-RU"/>
        </w:rPr>
        <w:t xml:space="preserve">00/100мм </w:t>
      </w:r>
    </w:p>
    <w:p w:rsidR="00650FD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ru-RU"/>
        </w:rPr>
      </w:pPr>
    </w:p>
    <w:p w:rsidR="001E218C" w:rsidRPr="00DE725B" w:rsidRDefault="001E218C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ru-RU"/>
        </w:rPr>
      </w:pPr>
    </w:p>
    <w:p w:rsidR="00650FDB" w:rsidRPr="00853225" w:rsidRDefault="00650FDB" w:rsidP="00A45468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Arial" w:eastAsia="Times New Roman" w:hAnsi="Arial" w:cs="Arial"/>
          <w:sz w:val="40"/>
          <w:szCs w:val="40"/>
          <w:lang w:eastAsia="ru-RU"/>
        </w:rPr>
      </w:pPr>
      <w:r w:rsidRPr="00853225">
        <w:rPr>
          <w:rFonts w:ascii="Arial" w:eastAsia="Times New Roman" w:hAnsi="Arial" w:cs="Arial"/>
          <w:sz w:val="40"/>
          <w:szCs w:val="40"/>
          <w:lang w:eastAsia="ru-RU"/>
        </w:rPr>
        <w:t>Пояснительная записка</w:t>
      </w: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40"/>
          <w:szCs w:val="40"/>
          <w:lang w:eastAsia="ru-RU"/>
        </w:rPr>
      </w:pPr>
      <w:r w:rsidRPr="00853225">
        <w:rPr>
          <w:rFonts w:ascii="Arial" w:eastAsia="Times New Roman" w:hAnsi="Arial" w:cs="Arial"/>
          <w:sz w:val="40"/>
          <w:szCs w:val="40"/>
          <w:lang w:eastAsia="ru-RU"/>
        </w:rPr>
        <w:t>Д. БФ. 150404. 1039. КП. 0</w:t>
      </w:r>
      <w:r w:rsidR="008A4E0C">
        <w:rPr>
          <w:rFonts w:ascii="Arial" w:eastAsia="Times New Roman" w:hAnsi="Arial" w:cs="Arial"/>
          <w:sz w:val="40"/>
          <w:szCs w:val="40"/>
          <w:lang w:eastAsia="ru-RU"/>
        </w:rPr>
        <w:t>9</w:t>
      </w:r>
      <w:r w:rsidRPr="00853225">
        <w:rPr>
          <w:rFonts w:ascii="Arial" w:eastAsia="Times New Roman" w:hAnsi="Arial" w:cs="Arial"/>
          <w:sz w:val="40"/>
          <w:szCs w:val="40"/>
          <w:lang w:eastAsia="ru-RU"/>
        </w:rPr>
        <w:t>. ПЗ. 0</w:t>
      </w:r>
      <w:r w:rsidR="008A4E0C">
        <w:rPr>
          <w:rFonts w:ascii="Arial" w:eastAsia="Times New Roman" w:hAnsi="Arial" w:cs="Arial"/>
          <w:sz w:val="40"/>
          <w:szCs w:val="40"/>
          <w:lang w:eastAsia="ru-RU"/>
        </w:rPr>
        <w:t>21</w:t>
      </w: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853225">
        <w:rPr>
          <w:rFonts w:ascii="Arial" w:eastAsia="Times New Roman" w:hAnsi="Arial" w:cs="Arial"/>
          <w:sz w:val="28"/>
          <w:szCs w:val="28"/>
          <w:lang w:eastAsia="ru-RU"/>
        </w:rPr>
        <w:t xml:space="preserve">Исполнитель:   студент группы КМБ – 06                         </w:t>
      </w:r>
      <w:r w:rsidR="00853225">
        <w:rPr>
          <w:rFonts w:ascii="Arial" w:eastAsia="Times New Roman" w:hAnsi="Arial" w:cs="Arial"/>
          <w:sz w:val="28"/>
          <w:szCs w:val="28"/>
          <w:lang w:eastAsia="ru-RU"/>
        </w:rPr>
        <w:t xml:space="preserve">        </w:t>
      </w:r>
      <w:r w:rsidRPr="00853225">
        <w:rPr>
          <w:rFonts w:ascii="Arial" w:eastAsia="Times New Roman" w:hAnsi="Arial" w:cs="Arial"/>
          <w:sz w:val="28"/>
          <w:szCs w:val="28"/>
          <w:lang w:eastAsia="ru-RU"/>
        </w:rPr>
        <w:t xml:space="preserve">  </w:t>
      </w:r>
      <w:r w:rsidR="008A4E0C">
        <w:rPr>
          <w:rFonts w:ascii="Arial" w:eastAsia="Times New Roman" w:hAnsi="Arial" w:cs="Arial"/>
          <w:sz w:val="28"/>
          <w:szCs w:val="28"/>
          <w:lang w:eastAsia="ru-RU"/>
        </w:rPr>
        <w:t>Малинин В.С</w:t>
      </w:r>
      <w:r w:rsidR="00257AC7">
        <w:rPr>
          <w:rFonts w:ascii="Arial" w:eastAsia="Times New Roman" w:hAnsi="Arial" w:cs="Arial"/>
          <w:sz w:val="28"/>
          <w:szCs w:val="28"/>
          <w:lang w:eastAsia="ru-RU"/>
        </w:rPr>
        <w:t>.</w:t>
      </w:r>
    </w:p>
    <w:p w:rsidR="00650FDB" w:rsidRPr="00853225" w:rsidRDefault="00853225" w:rsidP="00650FD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>
        <w:rPr>
          <w:rFonts w:ascii="Arial" w:eastAsia="Times New Roman" w:hAnsi="Arial" w:cs="Arial"/>
          <w:sz w:val="24"/>
          <w:szCs w:val="24"/>
          <w:lang w:eastAsia="ru-RU"/>
        </w:rPr>
        <w:t xml:space="preserve">    </w:t>
      </w: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</w:p>
    <w:p w:rsidR="00650FDB" w:rsidRPr="00853225" w:rsidRDefault="002B4C42" w:rsidP="00650FD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>
        <w:rPr>
          <w:rFonts w:ascii="Arial" w:eastAsia="Times New Roman" w:hAnsi="Arial" w:cs="Arial"/>
          <w:sz w:val="28"/>
          <w:szCs w:val="28"/>
          <w:lang w:eastAsia="ru-RU"/>
        </w:rPr>
        <w:t>Руководитель: доцент</w:t>
      </w:r>
      <w:r w:rsidR="009D490F">
        <w:rPr>
          <w:rFonts w:ascii="Arial" w:eastAsia="Times New Roman" w:hAnsi="Arial" w:cs="Arial"/>
          <w:sz w:val="28"/>
          <w:szCs w:val="28"/>
          <w:lang w:eastAsia="ru-RU"/>
        </w:rPr>
        <w:t>, к.т.н.</w:t>
      </w:r>
      <w:r>
        <w:rPr>
          <w:rFonts w:ascii="Arial" w:eastAsia="Times New Roman" w:hAnsi="Arial" w:cs="Arial"/>
          <w:sz w:val="28"/>
          <w:szCs w:val="28"/>
          <w:lang w:eastAsia="ru-RU"/>
        </w:rPr>
        <w:t xml:space="preserve"> </w:t>
      </w:r>
      <w:r w:rsidR="00650FDB" w:rsidRPr="00853225">
        <w:rPr>
          <w:rFonts w:ascii="Arial" w:eastAsia="Times New Roman" w:hAnsi="Arial" w:cs="Arial"/>
          <w:sz w:val="28"/>
          <w:szCs w:val="28"/>
          <w:lang w:eastAsia="ru-RU"/>
        </w:rPr>
        <w:t xml:space="preserve">     </w:t>
      </w:r>
      <w:r w:rsidR="009D490F">
        <w:rPr>
          <w:rFonts w:ascii="Arial" w:eastAsia="Times New Roman" w:hAnsi="Arial" w:cs="Arial"/>
          <w:sz w:val="28"/>
          <w:szCs w:val="28"/>
          <w:lang w:eastAsia="ru-RU"/>
        </w:rPr>
        <w:t xml:space="preserve">                          </w:t>
      </w:r>
      <w:r w:rsidR="00650FDB" w:rsidRPr="00853225">
        <w:rPr>
          <w:rFonts w:ascii="Arial" w:eastAsia="Times New Roman" w:hAnsi="Arial" w:cs="Arial"/>
          <w:sz w:val="28"/>
          <w:szCs w:val="28"/>
          <w:lang w:eastAsia="ru-RU"/>
        </w:rPr>
        <w:t xml:space="preserve">                </w:t>
      </w:r>
      <w:r w:rsidR="00853225">
        <w:rPr>
          <w:rFonts w:ascii="Arial" w:eastAsia="Times New Roman" w:hAnsi="Arial" w:cs="Arial"/>
          <w:sz w:val="28"/>
          <w:szCs w:val="28"/>
          <w:lang w:eastAsia="ru-RU"/>
        </w:rPr>
        <w:t xml:space="preserve">      </w:t>
      </w:r>
      <w:r w:rsidR="00650FDB" w:rsidRPr="00853225">
        <w:rPr>
          <w:rFonts w:ascii="Arial" w:eastAsia="Times New Roman" w:hAnsi="Arial" w:cs="Arial"/>
          <w:sz w:val="28"/>
          <w:szCs w:val="28"/>
          <w:lang w:eastAsia="ru-RU"/>
        </w:rPr>
        <w:t xml:space="preserve">  Емченко В. С.</w:t>
      </w: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</w:p>
    <w:p w:rsidR="0079713A" w:rsidRDefault="0079713A" w:rsidP="00A45468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Arial" w:eastAsia="Times New Roman" w:hAnsi="Arial" w:cs="Arial"/>
          <w:sz w:val="24"/>
          <w:szCs w:val="24"/>
          <w:lang w:eastAsia="ru-RU"/>
        </w:rPr>
      </w:pPr>
    </w:p>
    <w:p w:rsidR="0079713A" w:rsidRDefault="0079713A" w:rsidP="00A45468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Arial" w:eastAsia="Times New Roman" w:hAnsi="Arial" w:cs="Arial"/>
          <w:sz w:val="24"/>
          <w:szCs w:val="24"/>
          <w:lang w:eastAsia="ru-RU"/>
        </w:rPr>
      </w:pPr>
    </w:p>
    <w:p w:rsidR="00650FDB" w:rsidRPr="00853225" w:rsidRDefault="00650FDB" w:rsidP="00A45468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Arial" w:eastAsia="Times New Roman" w:hAnsi="Arial" w:cs="Arial"/>
          <w:sz w:val="24"/>
          <w:szCs w:val="24"/>
          <w:lang w:eastAsia="ru-RU"/>
        </w:rPr>
      </w:pPr>
      <w:r w:rsidRPr="00853225">
        <w:rPr>
          <w:rFonts w:ascii="Arial" w:eastAsia="Times New Roman" w:hAnsi="Arial" w:cs="Arial"/>
          <w:sz w:val="24"/>
          <w:szCs w:val="24"/>
          <w:lang w:eastAsia="ru-RU"/>
        </w:rPr>
        <w:t>Белорецк</w:t>
      </w:r>
    </w:p>
    <w:p w:rsidR="00650FDB" w:rsidRPr="00853225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ru-RU"/>
        </w:rPr>
      </w:pPr>
      <w:r w:rsidRPr="00853225">
        <w:rPr>
          <w:rFonts w:ascii="Arial" w:eastAsia="Times New Roman" w:hAnsi="Arial" w:cs="Arial"/>
          <w:sz w:val="24"/>
          <w:szCs w:val="24"/>
          <w:lang w:eastAsia="ru-RU"/>
        </w:rPr>
        <w:t>2009</w:t>
      </w:r>
    </w:p>
    <w:p w:rsidR="00650FDB" w:rsidRPr="00DE725B" w:rsidRDefault="00650FDB" w:rsidP="00BA3969">
      <w:pPr>
        <w:widowControl w:val="0"/>
        <w:autoSpaceDE w:val="0"/>
        <w:autoSpaceDN w:val="0"/>
        <w:adjustRightInd w:val="0"/>
        <w:spacing w:after="0" w:line="240" w:lineRule="auto"/>
        <w:ind w:firstLine="52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E725B">
        <w:rPr>
          <w:rFonts w:ascii="Times New Roman" w:eastAsia="Times New Roman" w:hAnsi="Times New Roman"/>
          <w:b/>
          <w:sz w:val="24"/>
          <w:szCs w:val="24"/>
          <w:lang w:eastAsia="ru-RU"/>
        </w:rPr>
        <w:t>Задание:</w:t>
      </w:r>
    </w:p>
    <w:p w:rsidR="00650FDB" w:rsidRPr="00DE725B" w:rsidRDefault="00650FDB" w:rsidP="00BA3969">
      <w:pPr>
        <w:widowControl w:val="0"/>
        <w:autoSpaceDE w:val="0"/>
        <w:autoSpaceDN w:val="0"/>
        <w:adjustRightInd w:val="0"/>
        <w:spacing w:after="0" w:line="240" w:lineRule="auto"/>
        <w:ind w:firstLine="527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A3969" w:rsidRPr="00BA3969" w:rsidRDefault="005C411F" w:rsidP="00BA3969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Выполнить технологическую схему сталеплавильного комплекса производитель</w:t>
      </w:r>
      <w:r w:rsidR="00257AC7">
        <w:rPr>
          <w:rFonts w:ascii="Times New Roman" w:eastAsia="Times New Roman" w:hAnsi="Times New Roman"/>
          <w:sz w:val="24"/>
          <w:szCs w:val="24"/>
          <w:lang w:eastAsia="ru-RU"/>
        </w:rPr>
        <w:t xml:space="preserve">ностью кислородного конвертора </w:t>
      </w:r>
      <w:r w:rsidR="0070505A">
        <w:rPr>
          <w:rFonts w:ascii="Times New Roman" w:eastAsia="Times New Roman" w:hAnsi="Times New Roman"/>
          <w:sz w:val="24"/>
          <w:szCs w:val="24"/>
          <w:lang w:eastAsia="ru-RU"/>
        </w:rPr>
        <w:t>2,5</w:t>
      </w:r>
      <w:r w:rsidR="00257AC7">
        <w:rPr>
          <w:rFonts w:ascii="Times New Roman" w:eastAsia="Times New Roman" w:hAnsi="Times New Roman"/>
          <w:sz w:val="24"/>
          <w:szCs w:val="24"/>
          <w:lang w:eastAsia="ru-RU"/>
        </w:rPr>
        <w:t xml:space="preserve"> млн.тонн. </w:t>
      </w:r>
      <w:r w:rsidR="009D490F">
        <w:rPr>
          <w:rFonts w:ascii="Times New Roman" w:eastAsia="Times New Roman" w:hAnsi="Times New Roman"/>
          <w:sz w:val="24"/>
          <w:szCs w:val="24"/>
          <w:lang w:eastAsia="ru-RU"/>
        </w:rPr>
        <w:t>УНРС</w:t>
      </w:r>
      <w:r w:rsidR="00257AC7">
        <w:rPr>
          <w:rFonts w:ascii="Times New Roman" w:eastAsia="Times New Roman" w:hAnsi="Times New Roman"/>
          <w:sz w:val="24"/>
          <w:szCs w:val="24"/>
          <w:lang w:eastAsia="ru-RU"/>
        </w:rPr>
        <w:t xml:space="preserve"> 12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00/100мм</w:t>
      </w:r>
      <w:r w:rsidRPr="005C411F">
        <w:rPr>
          <w:rFonts w:ascii="Times New Roman" w:eastAsia="Times New Roman" w:hAnsi="Times New Roman"/>
          <w:sz w:val="24"/>
          <w:szCs w:val="24"/>
          <w:vertAlign w:val="superscript"/>
          <w:lang w:eastAsia="ru-RU"/>
        </w:rPr>
        <w:t>2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BA3969" w:rsidRDefault="00BA3969" w:rsidP="00BA3969">
      <w:pPr>
        <w:widowControl w:val="0"/>
        <w:autoSpaceDE w:val="0"/>
        <w:autoSpaceDN w:val="0"/>
        <w:adjustRightInd w:val="0"/>
        <w:spacing w:after="0" w:line="240" w:lineRule="auto"/>
        <w:ind w:firstLine="52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BA3969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725B">
        <w:rPr>
          <w:rFonts w:ascii="Times New Roman" w:eastAsia="Times New Roman" w:hAnsi="Times New Roman"/>
          <w:sz w:val="24"/>
          <w:szCs w:val="24"/>
          <w:lang w:eastAsia="ru-RU"/>
        </w:rPr>
        <w:t>В расчетно-конструкторской части необходимо:</w:t>
      </w:r>
    </w:p>
    <w:p w:rsidR="00650FDB" w:rsidRPr="00DE725B" w:rsidRDefault="00650FDB" w:rsidP="00BA3969">
      <w:pPr>
        <w:widowControl w:val="0"/>
        <w:autoSpaceDE w:val="0"/>
        <w:autoSpaceDN w:val="0"/>
        <w:adjustRightInd w:val="0"/>
        <w:spacing w:after="0" w:line="240" w:lineRule="auto"/>
        <w:ind w:firstLine="52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725B">
        <w:rPr>
          <w:rFonts w:ascii="Times New Roman" w:eastAsia="Times New Roman" w:hAnsi="Times New Roman"/>
          <w:sz w:val="24"/>
          <w:szCs w:val="24"/>
          <w:lang w:eastAsia="ru-RU"/>
        </w:rPr>
        <w:t xml:space="preserve"> - выполнить схему технологических грузопотоков кислородно-конверторного комплекса;</w:t>
      </w:r>
    </w:p>
    <w:p w:rsidR="00650FDB" w:rsidRPr="00DE725B" w:rsidRDefault="00650FDB" w:rsidP="00BA3969">
      <w:pPr>
        <w:widowControl w:val="0"/>
        <w:autoSpaceDE w:val="0"/>
        <w:autoSpaceDN w:val="0"/>
        <w:adjustRightInd w:val="0"/>
        <w:spacing w:after="0" w:line="240" w:lineRule="auto"/>
        <w:ind w:firstLine="52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725B">
        <w:rPr>
          <w:rFonts w:ascii="Times New Roman" w:eastAsia="Times New Roman" w:hAnsi="Times New Roman"/>
          <w:sz w:val="24"/>
          <w:szCs w:val="24"/>
          <w:lang w:eastAsia="ru-RU"/>
        </w:rPr>
        <w:t xml:space="preserve"> - выбрать емкость конвертеров;</w:t>
      </w:r>
    </w:p>
    <w:p w:rsidR="00650FDB" w:rsidRPr="00DE725B" w:rsidRDefault="00650FDB" w:rsidP="00BA3969">
      <w:pPr>
        <w:widowControl w:val="0"/>
        <w:autoSpaceDE w:val="0"/>
        <w:autoSpaceDN w:val="0"/>
        <w:adjustRightInd w:val="0"/>
        <w:spacing w:after="0" w:line="240" w:lineRule="auto"/>
        <w:ind w:firstLine="52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725B">
        <w:rPr>
          <w:rFonts w:ascii="Times New Roman" w:eastAsia="Times New Roman" w:hAnsi="Times New Roman"/>
          <w:sz w:val="24"/>
          <w:szCs w:val="24"/>
          <w:lang w:eastAsia="ru-RU"/>
        </w:rPr>
        <w:t xml:space="preserve"> - рассчитать потребное количество основного технологического оборудования;</w:t>
      </w:r>
    </w:p>
    <w:p w:rsidR="00650FDB" w:rsidRPr="00DE725B" w:rsidRDefault="00650FDB" w:rsidP="00BA3969">
      <w:pPr>
        <w:widowControl w:val="0"/>
        <w:autoSpaceDE w:val="0"/>
        <w:autoSpaceDN w:val="0"/>
        <w:adjustRightInd w:val="0"/>
        <w:spacing w:after="0" w:line="240" w:lineRule="auto"/>
        <w:ind w:firstLine="52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725B">
        <w:rPr>
          <w:rFonts w:ascii="Times New Roman" w:eastAsia="Times New Roman" w:hAnsi="Times New Roman"/>
          <w:sz w:val="24"/>
          <w:szCs w:val="24"/>
          <w:lang w:eastAsia="ru-RU"/>
        </w:rPr>
        <w:t xml:space="preserve"> - рассчитать потребное количество МНЛЗ;</w:t>
      </w:r>
    </w:p>
    <w:p w:rsidR="00650FDB" w:rsidRPr="00DE725B" w:rsidRDefault="00650FDB" w:rsidP="00BA3969">
      <w:pPr>
        <w:widowControl w:val="0"/>
        <w:autoSpaceDE w:val="0"/>
        <w:autoSpaceDN w:val="0"/>
        <w:adjustRightInd w:val="0"/>
        <w:spacing w:after="0" w:line="240" w:lineRule="auto"/>
        <w:ind w:firstLine="52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Default="00650FDB" w:rsidP="00BA3969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725B">
        <w:rPr>
          <w:rFonts w:ascii="Times New Roman" w:eastAsia="Times New Roman" w:hAnsi="Times New Roman"/>
          <w:sz w:val="24"/>
          <w:szCs w:val="24"/>
          <w:lang w:eastAsia="ru-RU"/>
        </w:rPr>
        <w:t>Перечень агрегатов:</w:t>
      </w:r>
    </w:p>
    <w:p w:rsidR="00650FDB" w:rsidRPr="00DE725B" w:rsidRDefault="00650FDB" w:rsidP="00BA3969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725B">
        <w:rPr>
          <w:rFonts w:ascii="Times New Roman" w:eastAsia="Times New Roman" w:hAnsi="Times New Roman"/>
          <w:sz w:val="24"/>
          <w:szCs w:val="24"/>
          <w:lang w:eastAsia="ru-RU"/>
        </w:rPr>
        <w:t>Конвертор;</w:t>
      </w:r>
    </w:p>
    <w:p w:rsidR="00650FDB" w:rsidRPr="00DE725B" w:rsidRDefault="00650FDB" w:rsidP="00BA3969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725B">
        <w:rPr>
          <w:rFonts w:ascii="Times New Roman" w:eastAsia="Times New Roman" w:hAnsi="Times New Roman"/>
          <w:sz w:val="24"/>
          <w:szCs w:val="24"/>
          <w:lang w:eastAsia="ru-RU"/>
        </w:rPr>
        <w:t>Миксерное отделение;</w:t>
      </w:r>
    </w:p>
    <w:p w:rsidR="00650FDB" w:rsidRPr="00BA3969" w:rsidRDefault="00650FDB" w:rsidP="00BA3969">
      <w:pPr>
        <w:pStyle w:val="a9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A3969">
        <w:rPr>
          <w:rFonts w:ascii="Times New Roman" w:eastAsia="Times New Roman" w:hAnsi="Times New Roman"/>
          <w:sz w:val="24"/>
          <w:szCs w:val="24"/>
          <w:lang w:eastAsia="ru-RU"/>
        </w:rPr>
        <w:t>Чугуновозы;</w:t>
      </w:r>
    </w:p>
    <w:p w:rsidR="00650FDB" w:rsidRPr="00BA3969" w:rsidRDefault="00650FDB" w:rsidP="00BA3969">
      <w:pPr>
        <w:pStyle w:val="a9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A3969">
        <w:rPr>
          <w:rFonts w:ascii="Times New Roman" w:eastAsia="Times New Roman" w:hAnsi="Times New Roman"/>
          <w:sz w:val="24"/>
          <w:szCs w:val="24"/>
          <w:lang w:eastAsia="ru-RU"/>
        </w:rPr>
        <w:t>Бункерное устройство для сырья (дозаторы);</w:t>
      </w:r>
    </w:p>
    <w:p w:rsidR="00650FDB" w:rsidRPr="00BA3969" w:rsidRDefault="00650FDB" w:rsidP="00BA3969">
      <w:pPr>
        <w:pStyle w:val="a9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A3969">
        <w:rPr>
          <w:rFonts w:ascii="Times New Roman" w:eastAsia="Times New Roman" w:hAnsi="Times New Roman"/>
          <w:sz w:val="24"/>
          <w:szCs w:val="24"/>
          <w:lang w:eastAsia="ru-RU"/>
        </w:rPr>
        <w:t>Участок подготовки металлолома;</w:t>
      </w:r>
    </w:p>
    <w:p w:rsidR="00650FDB" w:rsidRPr="00BA3969" w:rsidRDefault="00650FDB" w:rsidP="00BA3969">
      <w:pPr>
        <w:pStyle w:val="a9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A3969">
        <w:rPr>
          <w:rFonts w:ascii="Times New Roman" w:eastAsia="Times New Roman" w:hAnsi="Times New Roman"/>
          <w:sz w:val="24"/>
          <w:szCs w:val="24"/>
          <w:lang w:eastAsia="ru-RU"/>
        </w:rPr>
        <w:t>Участок шлакопереработки;</w:t>
      </w:r>
    </w:p>
    <w:p w:rsidR="00650FDB" w:rsidRPr="00BA3969" w:rsidRDefault="00650FDB" w:rsidP="00BA3969">
      <w:pPr>
        <w:pStyle w:val="a9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A3969">
        <w:rPr>
          <w:rFonts w:ascii="Times New Roman" w:eastAsia="Times New Roman" w:hAnsi="Times New Roman"/>
          <w:sz w:val="24"/>
          <w:szCs w:val="24"/>
          <w:lang w:eastAsia="ru-RU"/>
        </w:rPr>
        <w:t>Установка МНЛЗ;</w:t>
      </w:r>
    </w:p>
    <w:p w:rsidR="00650FDB" w:rsidRPr="00BA3969" w:rsidRDefault="00650FDB" w:rsidP="00BA3969">
      <w:pPr>
        <w:pStyle w:val="a9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A3969">
        <w:rPr>
          <w:rFonts w:ascii="Times New Roman" w:eastAsia="Times New Roman" w:hAnsi="Times New Roman"/>
          <w:sz w:val="24"/>
          <w:szCs w:val="24"/>
          <w:lang w:eastAsia="ru-RU"/>
        </w:rPr>
        <w:t>Вакуматор;</w:t>
      </w:r>
    </w:p>
    <w:p w:rsidR="00650FDB" w:rsidRPr="00BA3969" w:rsidRDefault="00650FDB" w:rsidP="00BA3969">
      <w:pPr>
        <w:pStyle w:val="a9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A3969">
        <w:rPr>
          <w:rFonts w:ascii="Times New Roman" w:eastAsia="Times New Roman" w:hAnsi="Times New Roman"/>
          <w:sz w:val="24"/>
          <w:szCs w:val="24"/>
          <w:lang w:eastAsia="ru-RU"/>
        </w:rPr>
        <w:t>Печь – ковш;</w:t>
      </w:r>
    </w:p>
    <w:p w:rsidR="00650FDB" w:rsidRPr="00BA3969" w:rsidRDefault="00650FDB" w:rsidP="00BA3969">
      <w:pPr>
        <w:pStyle w:val="a9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A3969">
        <w:rPr>
          <w:rFonts w:ascii="Times New Roman" w:eastAsia="Times New Roman" w:hAnsi="Times New Roman"/>
          <w:sz w:val="24"/>
          <w:szCs w:val="24"/>
          <w:lang w:eastAsia="ru-RU"/>
        </w:rPr>
        <w:t>Кислородный комплекс;</w:t>
      </w:r>
    </w:p>
    <w:p w:rsidR="00650FDB" w:rsidRPr="00BA3969" w:rsidRDefault="00650FDB" w:rsidP="00BA3969">
      <w:pPr>
        <w:pStyle w:val="a9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A3969">
        <w:rPr>
          <w:rFonts w:ascii="Times New Roman" w:eastAsia="Times New Roman" w:hAnsi="Times New Roman"/>
          <w:sz w:val="24"/>
          <w:szCs w:val="24"/>
          <w:lang w:eastAsia="ru-RU"/>
        </w:rPr>
        <w:t>Известково-доломитовый комплекс;</w:t>
      </w:r>
    </w:p>
    <w:p w:rsidR="00650FDB" w:rsidRPr="00BA3969" w:rsidRDefault="00650FDB" w:rsidP="00BA3969">
      <w:pPr>
        <w:pStyle w:val="a9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A3969">
        <w:rPr>
          <w:rFonts w:ascii="Times New Roman" w:eastAsia="Times New Roman" w:hAnsi="Times New Roman"/>
          <w:sz w:val="24"/>
          <w:szCs w:val="24"/>
          <w:lang w:eastAsia="ru-RU"/>
        </w:rPr>
        <w:t>Копровый цех;</w:t>
      </w:r>
    </w:p>
    <w:p w:rsidR="00650FDB" w:rsidRPr="00BA3969" w:rsidRDefault="00650FDB" w:rsidP="00BA3969">
      <w:pPr>
        <w:pStyle w:val="a9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A3969">
        <w:rPr>
          <w:rFonts w:ascii="Times New Roman" w:eastAsia="Times New Roman" w:hAnsi="Times New Roman"/>
          <w:sz w:val="24"/>
          <w:szCs w:val="24"/>
          <w:lang w:eastAsia="ru-RU"/>
        </w:rPr>
        <w:t>Участок шлаковых отвалов.</w:t>
      </w:r>
    </w:p>
    <w:p w:rsidR="00650FDB" w:rsidRPr="00DE725B" w:rsidRDefault="00650FDB" w:rsidP="00BA3969">
      <w:pPr>
        <w:widowControl w:val="0"/>
        <w:autoSpaceDE w:val="0"/>
        <w:autoSpaceDN w:val="0"/>
        <w:adjustRightInd w:val="0"/>
        <w:spacing w:after="0" w:line="240" w:lineRule="auto"/>
        <w:ind w:firstLine="52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Default="00650FDB" w:rsidP="00BA3969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725B">
        <w:rPr>
          <w:rFonts w:ascii="Times New Roman" w:eastAsia="Times New Roman" w:hAnsi="Times New Roman"/>
          <w:sz w:val="24"/>
          <w:szCs w:val="24"/>
          <w:lang w:eastAsia="ru-RU"/>
        </w:rPr>
        <w:t>Технические данные конвертора:</w:t>
      </w:r>
    </w:p>
    <w:p w:rsidR="005C411F" w:rsidRDefault="005C411F" w:rsidP="00BA3969">
      <w:pPr>
        <w:widowControl w:val="0"/>
        <w:autoSpaceDE w:val="0"/>
        <w:autoSpaceDN w:val="0"/>
        <w:adjustRightInd w:val="0"/>
        <w:spacing w:after="0" w:line="240" w:lineRule="auto"/>
        <w:ind w:firstLine="52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Годовая производительность кислородного конвертора </w:t>
      </w:r>
      <w:r w:rsidR="0070505A">
        <w:rPr>
          <w:rFonts w:ascii="Times New Roman" w:eastAsia="Times New Roman" w:hAnsi="Times New Roman"/>
          <w:sz w:val="24"/>
          <w:szCs w:val="24"/>
          <w:lang w:eastAsia="ru-RU"/>
        </w:rPr>
        <w:t>2,5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млн.тонн</w:t>
      </w:r>
    </w:p>
    <w:p w:rsidR="00650FDB" w:rsidRPr="00DE725B" w:rsidRDefault="00650FDB" w:rsidP="00BA3969">
      <w:pPr>
        <w:widowControl w:val="0"/>
        <w:autoSpaceDE w:val="0"/>
        <w:autoSpaceDN w:val="0"/>
        <w:adjustRightInd w:val="0"/>
        <w:spacing w:after="0" w:line="240" w:lineRule="auto"/>
        <w:ind w:firstLine="52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725B">
        <w:rPr>
          <w:rFonts w:ascii="Times New Roman" w:eastAsia="Times New Roman" w:hAnsi="Times New Roman"/>
          <w:sz w:val="24"/>
          <w:szCs w:val="24"/>
          <w:lang w:eastAsia="ru-RU"/>
        </w:rPr>
        <w:t>Продолжительность цикла плавки  -  40 мин.;</w:t>
      </w:r>
    </w:p>
    <w:p w:rsidR="00650FDB" w:rsidRPr="00DE725B" w:rsidRDefault="00650FDB" w:rsidP="00BA3969">
      <w:pPr>
        <w:widowControl w:val="0"/>
        <w:autoSpaceDE w:val="0"/>
        <w:autoSpaceDN w:val="0"/>
        <w:adjustRightInd w:val="0"/>
        <w:spacing w:after="0" w:line="240" w:lineRule="auto"/>
        <w:ind w:firstLine="52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725B">
        <w:rPr>
          <w:rFonts w:ascii="Times New Roman" w:eastAsia="Times New Roman" w:hAnsi="Times New Roman"/>
          <w:sz w:val="24"/>
          <w:szCs w:val="24"/>
          <w:lang w:eastAsia="ru-RU"/>
        </w:rPr>
        <w:t>Выход годной стали с 1 – й плавки  -  90 %;</w:t>
      </w:r>
    </w:p>
    <w:p w:rsidR="00650FDB" w:rsidRPr="00DE725B" w:rsidRDefault="00650FDB" w:rsidP="00BA3969">
      <w:pPr>
        <w:widowControl w:val="0"/>
        <w:autoSpaceDE w:val="0"/>
        <w:autoSpaceDN w:val="0"/>
        <w:adjustRightInd w:val="0"/>
        <w:spacing w:after="0" w:line="240" w:lineRule="auto"/>
        <w:ind w:firstLine="52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725B">
        <w:rPr>
          <w:rFonts w:ascii="Times New Roman" w:eastAsia="Times New Roman" w:hAnsi="Times New Roman"/>
          <w:sz w:val="24"/>
          <w:szCs w:val="24"/>
          <w:lang w:eastAsia="ru-RU"/>
        </w:rPr>
        <w:t>Выход годной заготовки после разливки на МНЛЗ  -  98 %;</w:t>
      </w:r>
    </w:p>
    <w:p w:rsidR="00650FDB" w:rsidRPr="00DE725B" w:rsidRDefault="00650FDB" w:rsidP="00BA3969">
      <w:pPr>
        <w:widowControl w:val="0"/>
        <w:autoSpaceDE w:val="0"/>
        <w:autoSpaceDN w:val="0"/>
        <w:adjustRightInd w:val="0"/>
        <w:spacing w:after="0" w:line="240" w:lineRule="auto"/>
        <w:ind w:firstLine="52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725B">
        <w:rPr>
          <w:rFonts w:ascii="Times New Roman" w:eastAsia="Times New Roman" w:hAnsi="Times New Roman"/>
          <w:sz w:val="24"/>
          <w:szCs w:val="24"/>
          <w:lang w:eastAsia="ru-RU"/>
        </w:rPr>
        <w:t>Коэффициент загрузки конвертора  -  0,8;</w:t>
      </w:r>
    </w:p>
    <w:p w:rsidR="00650FDB" w:rsidRPr="00DE725B" w:rsidRDefault="00650FDB" w:rsidP="00BA3969">
      <w:pPr>
        <w:widowControl w:val="0"/>
        <w:autoSpaceDE w:val="0"/>
        <w:autoSpaceDN w:val="0"/>
        <w:adjustRightInd w:val="0"/>
        <w:spacing w:after="0" w:line="240" w:lineRule="auto"/>
        <w:ind w:firstLine="52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725B">
        <w:rPr>
          <w:rFonts w:ascii="Times New Roman" w:eastAsia="Times New Roman" w:hAnsi="Times New Roman"/>
          <w:sz w:val="24"/>
          <w:szCs w:val="24"/>
          <w:lang w:eastAsia="ru-RU"/>
        </w:rPr>
        <w:t xml:space="preserve">Сечение  </w:t>
      </w:r>
      <w:r w:rsidR="0080259F">
        <w:rPr>
          <w:rFonts w:ascii="Times New Roman" w:eastAsia="Times New Roman" w:hAnsi="Times New Roman"/>
          <w:sz w:val="24"/>
          <w:szCs w:val="24"/>
          <w:lang w:eastAsia="ru-RU"/>
        </w:rPr>
        <w:t xml:space="preserve">сляба </w:t>
      </w:r>
      <w:r w:rsidRPr="00DE725B">
        <w:rPr>
          <w:rFonts w:ascii="Times New Roman" w:eastAsia="Times New Roman" w:hAnsi="Times New Roman"/>
          <w:sz w:val="24"/>
          <w:szCs w:val="24"/>
          <w:lang w:eastAsia="ru-RU"/>
        </w:rPr>
        <w:t>□  -  1</w:t>
      </w:r>
      <w:r w:rsidR="00257AC7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 w:rsidRPr="00DE725B">
        <w:rPr>
          <w:rFonts w:ascii="Times New Roman" w:eastAsia="Times New Roman" w:hAnsi="Times New Roman"/>
          <w:sz w:val="24"/>
          <w:szCs w:val="24"/>
          <w:lang w:eastAsia="ru-RU"/>
        </w:rPr>
        <w:t>0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0</w:t>
      </w:r>
      <w:r w:rsidRPr="00DE725B">
        <w:rPr>
          <w:rFonts w:ascii="Times New Roman" w:eastAsia="Times New Roman" w:hAnsi="Times New Roman"/>
          <w:sz w:val="24"/>
          <w:szCs w:val="24"/>
          <w:lang w:eastAsia="ru-RU"/>
        </w:rPr>
        <w:t xml:space="preserve"> мм</w:t>
      </w:r>
      <w:r w:rsidRPr="00DE725B">
        <w:rPr>
          <w:rFonts w:ascii="Times New Roman" w:eastAsia="Times New Roman" w:hAnsi="Times New Roman"/>
          <w:position w:val="-4"/>
          <w:sz w:val="24"/>
          <w:szCs w:val="24"/>
          <w:lang w:eastAsia="ru-RU"/>
        </w:rPr>
        <w:object w:dxaOrig="160" w:dyaOrig="3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.25pt;height:15pt" o:ole="">
            <v:imagedata r:id="rId7" o:title=""/>
          </v:shape>
          <o:OLEObject Type="Embed" ProgID="Equation.3" ShapeID="_x0000_i1025" DrawAspect="Content" ObjectID="_1470052469" r:id="rId8"/>
        </w:object>
      </w:r>
      <w:r>
        <w:rPr>
          <w:rFonts w:ascii="Times New Roman" w:eastAsia="Times New Roman" w:hAnsi="Times New Roman"/>
          <w:sz w:val="24"/>
          <w:szCs w:val="24"/>
          <w:lang w:eastAsia="ru-RU"/>
        </w:rPr>
        <w:t>/ 100 мм</w:t>
      </w:r>
      <w:r w:rsidRPr="00517889">
        <w:rPr>
          <w:rFonts w:ascii="Times New Roman" w:eastAsia="Times New Roman" w:hAnsi="Times New Roman"/>
          <w:sz w:val="24"/>
          <w:szCs w:val="24"/>
          <w:vertAlign w:val="superscript"/>
          <w:lang w:eastAsia="ru-RU"/>
        </w:rPr>
        <w:t>2</w:t>
      </w:r>
    </w:p>
    <w:p w:rsidR="00650FDB" w:rsidRPr="00DE725B" w:rsidRDefault="00650FDB" w:rsidP="00BA3969">
      <w:pPr>
        <w:widowControl w:val="0"/>
        <w:autoSpaceDE w:val="0"/>
        <w:autoSpaceDN w:val="0"/>
        <w:adjustRightInd w:val="0"/>
        <w:spacing w:after="0" w:line="240" w:lineRule="auto"/>
        <w:ind w:firstLine="52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725B">
        <w:rPr>
          <w:rFonts w:ascii="Times New Roman" w:eastAsia="Times New Roman" w:hAnsi="Times New Roman"/>
          <w:sz w:val="24"/>
          <w:szCs w:val="24"/>
          <w:lang w:eastAsia="ru-RU"/>
        </w:rPr>
        <w:t>75 % чугуна, 25 % металлолома;</w:t>
      </w:r>
    </w:p>
    <w:p w:rsidR="00650FDB" w:rsidRPr="00DE725B" w:rsidRDefault="00650FDB" w:rsidP="00BA3969">
      <w:pPr>
        <w:widowControl w:val="0"/>
        <w:autoSpaceDE w:val="0"/>
        <w:autoSpaceDN w:val="0"/>
        <w:adjustRightInd w:val="0"/>
        <w:spacing w:after="0" w:line="240" w:lineRule="auto"/>
        <w:ind w:firstLine="527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80259F" w:rsidRDefault="0080259F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80259F" w:rsidRDefault="0080259F" w:rsidP="00650F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650FDB" w:rsidRPr="00DE725B" w:rsidRDefault="0005013D" w:rsidP="00A45468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Содержание</w:t>
      </w: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882"/>
        <w:gridCol w:w="8928"/>
        <w:gridCol w:w="611"/>
      </w:tblGrid>
      <w:tr w:rsidR="00A45468" w:rsidRPr="00AB1B55">
        <w:trPr>
          <w:trHeight w:val="305"/>
        </w:trPr>
        <w:tc>
          <w:tcPr>
            <w:tcW w:w="882" w:type="dxa"/>
          </w:tcPr>
          <w:p w:rsidR="00A45468" w:rsidRPr="00AB1B55" w:rsidRDefault="00A45468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928" w:type="dxa"/>
          </w:tcPr>
          <w:p w:rsidR="00A45468" w:rsidRPr="00AB1B55" w:rsidRDefault="00A45468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Введение</w:t>
            </w:r>
            <w:r w:rsidR="00D527A0"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…………………………………………………………………………………….</w:t>
            </w:r>
          </w:p>
        </w:tc>
        <w:tc>
          <w:tcPr>
            <w:tcW w:w="611" w:type="dxa"/>
          </w:tcPr>
          <w:p w:rsidR="00A45468" w:rsidRPr="00AB1B55" w:rsidRDefault="0069218D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A45468" w:rsidRPr="00AB1B55">
        <w:trPr>
          <w:trHeight w:val="305"/>
        </w:trPr>
        <w:tc>
          <w:tcPr>
            <w:tcW w:w="882" w:type="dxa"/>
          </w:tcPr>
          <w:p w:rsidR="00A45468" w:rsidRPr="00AB1B55" w:rsidRDefault="0005013D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28" w:type="dxa"/>
          </w:tcPr>
          <w:p w:rsidR="00A45468" w:rsidRPr="00AB1B55" w:rsidRDefault="00A45468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Общая часть</w:t>
            </w:r>
            <w:r w:rsidR="00D527A0"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………………………………………………………………………………...</w:t>
            </w:r>
          </w:p>
        </w:tc>
        <w:tc>
          <w:tcPr>
            <w:tcW w:w="611" w:type="dxa"/>
          </w:tcPr>
          <w:p w:rsidR="00A45468" w:rsidRPr="00AB1B55" w:rsidRDefault="0069218D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A45468" w:rsidRPr="00AB1B55">
        <w:trPr>
          <w:trHeight w:val="305"/>
        </w:trPr>
        <w:tc>
          <w:tcPr>
            <w:tcW w:w="882" w:type="dxa"/>
          </w:tcPr>
          <w:p w:rsidR="00A45468" w:rsidRPr="00AB1B55" w:rsidRDefault="0005013D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8928" w:type="dxa"/>
          </w:tcPr>
          <w:p w:rsidR="00A45468" w:rsidRPr="00AB1B55" w:rsidRDefault="00D12A64" w:rsidP="00D12A6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12A64">
              <w:rPr>
                <w:rFonts w:ascii="Times New Roman" w:hAnsi="Times New Roman"/>
                <w:bCs/>
                <w:sz w:val="24"/>
                <w:szCs w:val="24"/>
              </w:rPr>
              <w:t>Кислородно-конвертерное производство стали………………………………………….</w:t>
            </w:r>
          </w:p>
        </w:tc>
        <w:tc>
          <w:tcPr>
            <w:tcW w:w="611" w:type="dxa"/>
          </w:tcPr>
          <w:p w:rsidR="00A45468" w:rsidRPr="00AB1B55" w:rsidRDefault="0069218D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A45468" w:rsidRPr="00AB1B55">
        <w:trPr>
          <w:trHeight w:val="305"/>
        </w:trPr>
        <w:tc>
          <w:tcPr>
            <w:tcW w:w="882" w:type="dxa"/>
          </w:tcPr>
          <w:p w:rsidR="00A45468" w:rsidRPr="00AB1B55" w:rsidRDefault="0005013D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8928" w:type="dxa"/>
          </w:tcPr>
          <w:p w:rsidR="00D527A0" w:rsidRPr="00AB1B55" w:rsidRDefault="00D12A64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12A64">
              <w:rPr>
                <w:rFonts w:ascii="Times New Roman" w:hAnsi="Times New Roman"/>
                <w:iCs/>
                <w:sz w:val="24"/>
                <w:szCs w:val="24"/>
              </w:rPr>
              <w:t>Производительность конвертерного цеха</w:t>
            </w: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D527A0"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…………………………………………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…….</w:t>
            </w:r>
          </w:p>
        </w:tc>
        <w:tc>
          <w:tcPr>
            <w:tcW w:w="611" w:type="dxa"/>
          </w:tcPr>
          <w:p w:rsidR="00A45468" w:rsidRPr="00AB1B55" w:rsidRDefault="0069218D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D527A0" w:rsidRPr="00AB1B55">
        <w:trPr>
          <w:trHeight w:val="305"/>
        </w:trPr>
        <w:tc>
          <w:tcPr>
            <w:tcW w:w="882" w:type="dxa"/>
          </w:tcPr>
          <w:p w:rsidR="00D527A0" w:rsidRPr="00AB1B55" w:rsidRDefault="0005013D" w:rsidP="009D490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="009D490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928" w:type="dxa"/>
          </w:tcPr>
          <w:p w:rsidR="00D527A0" w:rsidRPr="00AB1B55" w:rsidRDefault="00D12A64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12A64">
              <w:rPr>
                <w:rFonts w:ascii="Times New Roman" w:hAnsi="Times New Roman"/>
                <w:bCs/>
                <w:sz w:val="24"/>
                <w:szCs w:val="24"/>
              </w:rPr>
              <w:t>Основные грузопотоки цеха</w:t>
            </w: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D527A0"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………………………………………………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………………</w:t>
            </w:r>
          </w:p>
        </w:tc>
        <w:tc>
          <w:tcPr>
            <w:tcW w:w="611" w:type="dxa"/>
          </w:tcPr>
          <w:p w:rsidR="00D527A0" w:rsidRPr="00AB1B55" w:rsidRDefault="0069218D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527A0" w:rsidRPr="00AB1B55">
        <w:trPr>
          <w:trHeight w:val="305"/>
        </w:trPr>
        <w:tc>
          <w:tcPr>
            <w:tcW w:w="882" w:type="dxa"/>
          </w:tcPr>
          <w:p w:rsidR="00D527A0" w:rsidRPr="00AB1B55" w:rsidRDefault="0005013D" w:rsidP="009D490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="009D490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928" w:type="dxa"/>
          </w:tcPr>
          <w:p w:rsidR="00D527A0" w:rsidRPr="00AB1B55" w:rsidRDefault="00D12A64" w:rsidP="00D12A6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12A64">
              <w:rPr>
                <w:rFonts w:ascii="Times New Roman" w:hAnsi="Times New Roman"/>
                <w:bCs/>
                <w:sz w:val="24"/>
                <w:szCs w:val="24"/>
              </w:rPr>
              <w:t>Устройство кислородного конвертора</w:t>
            </w: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…………………………………………………..</w:t>
            </w:r>
          </w:p>
        </w:tc>
        <w:tc>
          <w:tcPr>
            <w:tcW w:w="611" w:type="dxa"/>
          </w:tcPr>
          <w:p w:rsidR="00D527A0" w:rsidRPr="00AB1B55" w:rsidRDefault="0069218D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3F0750" w:rsidRPr="00AB1B55">
        <w:trPr>
          <w:trHeight w:val="305"/>
        </w:trPr>
        <w:tc>
          <w:tcPr>
            <w:tcW w:w="882" w:type="dxa"/>
          </w:tcPr>
          <w:p w:rsidR="003F0750" w:rsidRPr="00AB1B55" w:rsidRDefault="003F0750" w:rsidP="009D490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="009D490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928" w:type="dxa"/>
          </w:tcPr>
          <w:p w:rsidR="003F0750" w:rsidRPr="00AB1B55" w:rsidRDefault="00D12A64" w:rsidP="00D12A6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12A64">
              <w:rPr>
                <w:rFonts w:ascii="Times New Roman" w:hAnsi="Times New Roman"/>
                <w:bCs/>
                <w:sz w:val="24"/>
                <w:szCs w:val="24"/>
              </w:rPr>
              <w:t>Шихтовые материалы</w:t>
            </w: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…………………………………………………………………….</w:t>
            </w:r>
          </w:p>
        </w:tc>
        <w:tc>
          <w:tcPr>
            <w:tcW w:w="611" w:type="dxa"/>
          </w:tcPr>
          <w:p w:rsidR="003F0750" w:rsidRPr="00AB1B55" w:rsidRDefault="003F0750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3F0750" w:rsidRPr="00AB1B55">
        <w:trPr>
          <w:trHeight w:val="305"/>
        </w:trPr>
        <w:tc>
          <w:tcPr>
            <w:tcW w:w="882" w:type="dxa"/>
          </w:tcPr>
          <w:p w:rsidR="003F0750" w:rsidRPr="00AB1B55" w:rsidRDefault="003F0750" w:rsidP="009D490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="009D490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928" w:type="dxa"/>
          </w:tcPr>
          <w:p w:rsidR="003F0750" w:rsidRPr="00AB1B55" w:rsidRDefault="003F0750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Технология плавки…………………………………………………………………………</w:t>
            </w:r>
          </w:p>
        </w:tc>
        <w:tc>
          <w:tcPr>
            <w:tcW w:w="611" w:type="dxa"/>
          </w:tcPr>
          <w:p w:rsidR="003F0750" w:rsidRPr="00AB1B55" w:rsidRDefault="003F0750" w:rsidP="00D12A6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D12A6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3F0750" w:rsidRPr="00AB1B55">
        <w:trPr>
          <w:trHeight w:val="305"/>
        </w:trPr>
        <w:tc>
          <w:tcPr>
            <w:tcW w:w="882" w:type="dxa"/>
          </w:tcPr>
          <w:p w:rsidR="003F0750" w:rsidRPr="00AB1B55" w:rsidRDefault="003F0750" w:rsidP="009D490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="009D490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928" w:type="dxa"/>
          </w:tcPr>
          <w:p w:rsidR="003F0750" w:rsidRPr="00AB1B55" w:rsidRDefault="003F0750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Машины непрерывного литья заготовок…………………………………………………</w:t>
            </w:r>
          </w:p>
        </w:tc>
        <w:tc>
          <w:tcPr>
            <w:tcW w:w="611" w:type="dxa"/>
          </w:tcPr>
          <w:p w:rsidR="003F0750" w:rsidRPr="00AB1B55" w:rsidRDefault="003F0750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3F0750" w:rsidRPr="00AB1B55">
        <w:trPr>
          <w:trHeight w:val="305"/>
        </w:trPr>
        <w:tc>
          <w:tcPr>
            <w:tcW w:w="882" w:type="dxa"/>
          </w:tcPr>
          <w:p w:rsidR="003F0750" w:rsidRPr="00AB1B55" w:rsidRDefault="003F0750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928" w:type="dxa"/>
          </w:tcPr>
          <w:p w:rsidR="003F0750" w:rsidRPr="00AB1B55" w:rsidRDefault="003F0750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Расчетная часть….……………………..…………………………………………………..</w:t>
            </w:r>
          </w:p>
        </w:tc>
        <w:tc>
          <w:tcPr>
            <w:tcW w:w="611" w:type="dxa"/>
          </w:tcPr>
          <w:p w:rsidR="003F0750" w:rsidRPr="00AB1B55" w:rsidRDefault="0079713A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3F0750" w:rsidRPr="00AB1B55">
        <w:trPr>
          <w:trHeight w:val="305"/>
        </w:trPr>
        <w:tc>
          <w:tcPr>
            <w:tcW w:w="882" w:type="dxa"/>
          </w:tcPr>
          <w:p w:rsidR="003F0750" w:rsidRPr="00AB1B55" w:rsidRDefault="003F0750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928" w:type="dxa"/>
          </w:tcPr>
          <w:p w:rsidR="003F0750" w:rsidRPr="00AB1B55" w:rsidRDefault="003F0750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Приложение А……………………………………………………………………………</w:t>
            </w:r>
          </w:p>
        </w:tc>
        <w:tc>
          <w:tcPr>
            <w:tcW w:w="611" w:type="dxa"/>
          </w:tcPr>
          <w:p w:rsidR="003F0750" w:rsidRPr="00AB1B55" w:rsidRDefault="003F0750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 w:rsidR="0079713A"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3F0750" w:rsidRPr="00AB1B55">
        <w:trPr>
          <w:trHeight w:val="301"/>
        </w:trPr>
        <w:tc>
          <w:tcPr>
            <w:tcW w:w="882" w:type="dxa"/>
          </w:tcPr>
          <w:p w:rsidR="003F0750" w:rsidRPr="00AB1B55" w:rsidRDefault="003F0750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928" w:type="dxa"/>
          </w:tcPr>
          <w:p w:rsidR="003F0750" w:rsidRPr="00AB1B55" w:rsidRDefault="003F0750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Список используемой литературы……………………………………………………….</w:t>
            </w:r>
          </w:p>
        </w:tc>
        <w:tc>
          <w:tcPr>
            <w:tcW w:w="611" w:type="dxa"/>
          </w:tcPr>
          <w:p w:rsidR="003F0750" w:rsidRPr="00AB1B55" w:rsidRDefault="0079713A" w:rsidP="00AB1B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1B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</w:tbl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9218D" w:rsidRDefault="0069218D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9218D" w:rsidRDefault="0069218D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9218D" w:rsidRDefault="0069218D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9218D" w:rsidRPr="00DE725B" w:rsidRDefault="0069218D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50FDB" w:rsidRPr="00DE725B" w:rsidRDefault="00650FDB" w:rsidP="00650FD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0259F" w:rsidRDefault="0080259F" w:rsidP="0005013D">
      <w:pPr>
        <w:spacing w:line="360" w:lineRule="auto"/>
        <w:jc w:val="center"/>
        <w:outlineLvl w:val="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79713A" w:rsidRDefault="0079713A" w:rsidP="0005013D">
      <w:pPr>
        <w:spacing w:line="360" w:lineRule="auto"/>
        <w:jc w:val="center"/>
        <w:outlineLvl w:val="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80259F" w:rsidRDefault="0080259F" w:rsidP="0005013D">
      <w:pPr>
        <w:spacing w:line="360" w:lineRule="auto"/>
        <w:jc w:val="center"/>
        <w:outlineLvl w:val="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50FDB" w:rsidRPr="00650FDB" w:rsidRDefault="00650FDB" w:rsidP="0005013D">
      <w:pPr>
        <w:spacing w:line="360" w:lineRule="auto"/>
        <w:jc w:val="center"/>
        <w:outlineLvl w:val="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650FDB">
        <w:rPr>
          <w:rFonts w:ascii="Times New Roman" w:hAnsi="Times New Roman"/>
          <w:b/>
          <w:bCs/>
          <w:color w:val="000000"/>
          <w:sz w:val="24"/>
          <w:szCs w:val="24"/>
        </w:rPr>
        <w:t>Введение</w:t>
      </w:r>
    </w:p>
    <w:p w:rsidR="00650FDB" w:rsidRPr="004E3C79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4E3C79">
        <w:rPr>
          <w:rFonts w:ascii="Times New Roman" w:hAnsi="Times New Roman"/>
          <w:bCs/>
          <w:sz w:val="24"/>
          <w:szCs w:val="24"/>
        </w:rPr>
        <w:t>Развитие сталеплавильно</w:t>
      </w:r>
      <w:r>
        <w:rPr>
          <w:rFonts w:ascii="Times New Roman" w:hAnsi="Times New Roman"/>
          <w:bCs/>
          <w:sz w:val="24"/>
          <w:szCs w:val="24"/>
        </w:rPr>
        <w:t xml:space="preserve">го производства в мире </w:t>
      </w:r>
      <w:r w:rsidR="005F2411" w:rsidRPr="005F2411">
        <w:rPr>
          <w:rFonts w:ascii="Times New Roman" w:hAnsi="Times New Roman"/>
          <w:bCs/>
          <w:sz w:val="24"/>
          <w:szCs w:val="24"/>
        </w:rPr>
        <w:t>характеризуется</w:t>
      </w:r>
      <w:r w:rsidRPr="005F2411">
        <w:rPr>
          <w:rFonts w:ascii="Times New Roman" w:hAnsi="Times New Roman"/>
          <w:bCs/>
          <w:sz w:val="24"/>
          <w:szCs w:val="24"/>
        </w:rPr>
        <w:t xml:space="preserve"> </w:t>
      </w:r>
      <w:r w:rsidRPr="005F2411">
        <w:rPr>
          <w:rFonts w:ascii="Times New Roman" w:hAnsi="Times New Roman"/>
          <w:bCs/>
          <w:iCs/>
          <w:sz w:val="24"/>
          <w:szCs w:val="24"/>
        </w:rPr>
        <w:t>вытеснением мартеновского способа и расширением кисло</w:t>
      </w:r>
      <w:r w:rsidRPr="005F2411">
        <w:rPr>
          <w:rFonts w:ascii="Times New Roman" w:hAnsi="Times New Roman"/>
          <w:bCs/>
          <w:iCs/>
          <w:sz w:val="24"/>
          <w:szCs w:val="24"/>
        </w:rPr>
        <w:softHyphen/>
        <w:t xml:space="preserve">родно-конвертерного и электросталеплавильного способов </w:t>
      </w:r>
      <w:r w:rsidRPr="005F2411">
        <w:rPr>
          <w:rFonts w:ascii="Times New Roman" w:hAnsi="Times New Roman"/>
          <w:bCs/>
          <w:sz w:val="24"/>
          <w:szCs w:val="24"/>
        </w:rPr>
        <w:t>вы</w:t>
      </w:r>
      <w:r w:rsidRPr="005F2411">
        <w:rPr>
          <w:rFonts w:ascii="Times New Roman" w:hAnsi="Times New Roman"/>
          <w:bCs/>
          <w:sz w:val="24"/>
          <w:szCs w:val="24"/>
        </w:rPr>
        <w:softHyphen/>
        <w:t>плавки стали с увеличением единичной мощности сталеплавиль</w:t>
      </w:r>
      <w:r w:rsidRPr="005F2411">
        <w:rPr>
          <w:rFonts w:ascii="Times New Roman" w:hAnsi="Times New Roman"/>
          <w:bCs/>
          <w:sz w:val="24"/>
          <w:szCs w:val="24"/>
        </w:rPr>
        <w:softHyphen/>
        <w:t>ных агрегатов</w:t>
      </w:r>
      <w:r w:rsidRPr="004E3C79">
        <w:rPr>
          <w:rFonts w:ascii="Times New Roman" w:hAnsi="Times New Roman"/>
          <w:bCs/>
          <w:sz w:val="24"/>
          <w:szCs w:val="24"/>
        </w:rPr>
        <w:t>. Но вместе с заменой мартеновских печен кислородными конвертерами возникла проблема использования стального лома, поскольку доля его в шихте кислородных кон</w:t>
      </w:r>
      <w:r w:rsidRPr="004E3C79">
        <w:rPr>
          <w:rFonts w:ascii="Times New Roman" w:hAnsi="Times New Roman"/>
          <w:bCs/>
          <w:sz w:val="24"/>
          <w:szCs w:val="24"/>
        </w:rPr>
        <w:softHyphen/>
        <w:t>вертеров составляет около 25 %. В связи с этим получают даль</w:t>
      </w:r>
      <w:r w:rsidRPr="004E3C79">
        <w:rPr>
          <w:rFonts w:ascii="Times New Roman" w:hAnsi="Times New Roman"/>
          <w:bCs/>
          <w:sz w:val="24"/>
          <w:szCs w:val="24"/>
        </w:rPr>
        <w:softHyphen/>
        <w:t>нейшее развитие электродуговые печи, работающие в основном на металлоломе. Таким образом, основное направление увеличе</w:t>
      </w:r>
      <w:r w:rsidRPr="004E3C79">
        <w:rPr>
          <w:rFonts w:ascii="Times New Roman" w:hAnsi="Times New Roman"/>
          <w:bCs/>
          <w:sz w:val="24"/>
          <w:szCs w:val="24"/>
        </w:rPr>
        <w:softHyphen/>
        <w:t>ния производства стали на ближайшее время — это сочетание кислородно-конвертерного и электросталеплавильного способов. При этом принимаются меры по увеличению интенсивности про</w:t>
      </w:r>
      <w:r w:rsidRPr="004E3C79">
        <w:rPr>
          <w:rFonts w:ascii="Times New Roman" w:hAnsi="Times New Roman"/>
          <w:bCs/>
          <w:sz w:val="24"/>
          <w:szCs w:val="24"/>
        </w:rPr>
        <w:softHyphen/>
        <w:t>дувки конвертеров кислородом, сокращающей длительность плавки.</w:t>
      </w:r>
    </w:p>
    <w:p w:rsidR="00650FDB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4E3C79">
        <w:rPr>
          <w:rFonts w:ascii="Times New Roman" w:hAnsi="Times New Roman"/>
          <w:bCs/>
          <w:sz w:val="24"/>
          <w:szCs w:val="24"/>
        </w:rPr>
        <w:t>Применение в кислородно-конвертерных цехах систем автома</w:t>
      </w:r>
      <w:r w:rsidRPr="004E3C79">
        <w:rPr>
          <w:rFonts w:ascii="Times New Roman" w:hAnsi="Times New Roman"/>
          <w:bCs/>
          <w:sz w:val="24"/>
          <w:szCs w:val="24"/>
        </w:rPr>
        <w:softHyphen/>
        <w:t>тизации позволяет повысить их производительность, улучшить качество стали, снизить расход кислорода и ферросплавов. Наи</w:t>
      </w:r>
      <w:r w:rsidRPr="004E3C79">
        <w:rPr>
          <w:rFonts w:ascii="Times New Roman" w:hAnsi="Times New Roman"/>
          <w:bCs/>
          <w:sz w:val="24"/>
          <w:szCs w:val="24"/>
        </w:rPr>
        <w:softHyphen/>
        <w:t>более перспективно управление процессом плавки с помощью ЭВМ на базе динамической модели. Получит дальнейшее развитие выплавка стали в конвертерах с донным газокислородным дутьем, которые требуют цехов меньшей высоты, чем обычные кислородно-конвертерные; в ряде случаев они могут быть установлены в су</w:t>
      </w:r>
      <w:r w:rsidRPr="004E3C79">
        <w:rPr>
          <w:rFonts w:ascii="Times New Roman" w:hAnsi="Times New Roman"/>
          <w:bCs/>
          <w:sz w:val="24"/>
          <w:szCs w:val="24"/>
        </w:rPr>
        <w:softHyphen/>
        <w:t>ществующих мартеновских цехах.</w:t>
      </w:r>
    </w:p>
    <w:p w:rsidR="00650FDB" w:rsidRPr="004E3C79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4E3C79">
        <w:rPr>
          <w:rFonts w:ascii="Times New Roman" w:hAnsi="Times New Roman"/>
          <w:bCs/>
          <w:sz w:val="24"/>
          <w:szCs w:val="24"/>
        </w:rPr>
        <w:t>Преимущества непрерывного литья заготовок — не только в сокращении цикла металлургического производства, но, глав</w:t>
      </w:r>
      <w:r w:rsidRPr="004E3C79">
        <w:rPr>
          <w:rFonts w:ascii="Times New Roman" w:hAnsi="Times New Roman"/>
          <w:bCs/>
          <w:sz w:val="24"/>
          <w:szCs w:val="24"/>
        </w:rPr>
        <w:softHyphen/>
        <w:t>ное, — повышении качества отливок в связи с высокой степенью их однородности и больших технико-экономических преимуще</w:t>
      </w:r>
      <w:r w:rsidRPr="004E3C79">
        <w:rPr>
          <w:rFonts w:ascii="Times New Roman" w:hAnsi="Times New Roman"/>
          <w:bCs/>
          <w:sz w:val="24"/>
          <w:szCs w:val="24"/>
        </w:rPr>
        <w:softHyphen/>
        <w:t>ствах, которые определяли весьма высокие темпы его внедрения.</w:t>
      </w:r>
    </w:p>
    <w:p w:rsidR="00650FDB" w:rsidRPr="004E3C79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4E3C79">
        <w:rPr>
          <w:rFonts w:ascii="Times New Roman" w:hAnsi="Times New Roman"/>
          <w:bCs/>
          <w:sz w:val="24"/>
          <w:szCs w:val="24"/>
        </w:rPr>
        <w:t xml:space="preserve">Дальнейшее развитие МНЛЗ будет </w:t>
      </w:r>
      <w:r w:rsidRPr="005F2411">
        <w:rPr>
          <w:rFonts w:ascii="Times New Roman" w:hAnsi="Times New Roman"/>
          <w:bCs/>
          <w:sz w:val="24"/>
          <w:szCs w:val="24"/>
        </w:rPr>
        <w:t xml:space="preserve">идти </w:t>
      </w:r>
      <w:r w:rsidRPr="005F2411">
        <w:rPr>
          <w:rFonts w:ascii="Times New Roman" w:hAnsi="Times New Roman"/>
          <w:bCs/>
          <w:iCs/>
          <w:sz w:val="24"/>
          <w:szCs w:val="24"/>
        </w:rPr>
        <w:t>в сочетании с соз</w:t>
      </w:r>
      <w:r w:rsidRPr="005F2411">
        <w:rPr>
          <w:rFonts w:ascii="Times New Roman" w:hAnsi="Times New Roman"/>
          <w:bCs/>
          <w:iCs/>
          <w:sz w:val="24"/>
          <w:szCs w:val="24"/>
        </w:rPr>
        <w:softHyphen/>
        <w:t>данием новых высокопроизводительных агрегатов большой еди</w:t>
      </w:r>
      <w:r w:rsidRPr="005F2411">
        <w:rPr>
          <w:rFonts w:ascii="Times New Roman" w:hAnsi="Times New Roman"/>
          <w:bCs/>
          <w:iCs/>
          <w:sz w:val="24"/>
          <w:szCs w:val="24"/>
        </w:rPr>
        <w:softHyphen/>
        <w:t xml:space="preserve">ничной мощности и автоматизации систем управления </w:t>
      </w:r>
      <w:r w:rsidRPr="005F2411">
        <w:rPr>
          <w:rFonts w:ascii="Times New Roman" w:hAnsi="Times New Roman"/>
          <w:bCs/>
          <w:sz w:val="24"/>
          <w:szCs w:val="24"/>
        </w:rPr>
        <w:t>работой конвертеров и электродуговых печей. Увеличение скорости раз</w:t>
      </w:r>
      <w:r w:rsidRPr="005F2411">
        <w:rPr>
          <w:rFonts w:ascii="Times New Roman" w:hAnsi="Times New Roman"/>
          <w:bCs/>
          <w:sz w:val="24"/>
          <w:szCs w:val="24"/>
        </w:rPr>
        <w:softHyphen/>
        <w:t>ливки стали</w:t>
      </w:r>
      <w:r w:rsidRPr="004E3C79">
        <w:rPr>
          <w:rFonts w:ascii="Times New Roman" w:hAnsi="Times New Roman"/>
          <w:bCs/>
          <w:sz w:val="24"/>
          <w:szCs w:val="24"/>
        </w:rPr>
        <w:t xml:space="preserve"> будет связано с разработкой новых конструкций кристаллизаторов с равномерным теплоотводом по периметру и более эффективным использованием длины.</w:t>
      </w:r>
    </w:p>
    <w:p w:rsidR="00650FDB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4E3C79">
        <w:rPr>
          <w:rFonts w:ascii="Times New Roman" w:hAnsi="Times New Roman"/>
          <w:bCs/>
          <w:sz w:val="24"/>
          <w:szCs w:val="24"/>
        </w:rPr>
        <w:t>Одним из главных направлений в металлургическом произ</w:t>
      </w:r>
      <w:r w:rsidRPr="004E3C79">
        <w:rPr>
          <w:rFonts w:ascii="Times New Roman" w:hAnsi="Times New Roman"/>
          <w:bCs/>
          <w:sz w:val="24"/>
          <w:szCs w:val="24"/>
        </w:rPr>
        <w:softHyphen/>
        <w:t>водстве является совмещение непрерывной разливки стали с про</w:t>
      </w:r>
      <w:r w:rsidRPr="004E3C79">
        <w:rPr>
          <w:rFonts w:ascii="Times New Roman" w:hAnsi="Times New Roman"/>
          <w:bCs/>
          <w:sz w:val="24"/>
          <w:szCs w:val="24"/>
        </w:rPr>
        <w:softHyphen/>
        <w:t>каткой и создание совершенных конструкций литейно-прокатных агрегатов. Совмещение разливки и прокатки стали является важным этапом на пути к созданию полностью автоматизирован</w:t>
      </w:r>
      <w:r w:rsidRPr="004E3C79">
        <w:rPr>
          <w:rFonts w:ascii="Times New Roman" w:hAnsi="Times New Roman"/>
          <w:bCs/>
          <w:sz w:val="24"/>
          <w:szCs w:val="24"/>
        </w:rPr>
        <w:softHyphen/>
        <w:t>ного непрерывного процесса получения проката из жидкой стали.</w:t>
      </w:r>
    </w:p>
    <w:p w:rsidR="00650FDB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bCs/>
          <w:sz w:val="24"/>
          <w:szCs w:val="24"/>
        </w:rPr>
      </w:pPr>
    </w:p>
    <w:p w:rsidR="00650FDB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bCs/>
          <w:sz w:val="24"/>
          <w:szCs w:val="24"/>
        </w:rPr>
      </w:pPr>
    </w:p>
    <w:p w:rsidR="00650FDB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bCs/>
          <w:sz w:val="24"/>
          <w:szCs w:val="24"/>
        </w:rPr>
      </w:pPr>
    </w:p>
    <w:p w:rsidR="0069218D" w:rsidRDefault="0069218D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bCs/>
          <w:sz w:val="24"/>
          <w:szCs w:val="24"/>
        </w:rPr>
      </w:pPr>
    </w:p>
    <w:p w:rsidR="00F26824" w:rsidRDefault="00F26824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bCs/>
          <w:sz w:val="24"/>
          <w:szCs w:val="24"/>
        </w:rPr>
      </w:pPr>
    </w:p>
    <w:p w:rsidR="0005013D" w:rsidRDefault="0005013D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bCs/>
          <w:sz w:val="24"/>
          <w:szCs w:val="24"/>
        </w:rPr>
      </w:pPr>
    </w:p>
    <w:p w:rsidR="00650FDB" w:rsidRPr="00650FDB" w:rsidRDefault="00650FDB" w:rsidP="00A45468">
      <w:pPr>
        <w:spacing w:line="360" w:lineRule="auto"/>
        <w:ind w:firstLine="567"/>
        <w:contextualSpacing/>
        <w:jc w:val="both"/>
        <w:outlineLvl w:val="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650FDB">
        <w:rPr>
          <w:rFonts w:ascii="Times New Roman" w:hAnsi="Times New Roman"/>
          <w:b/>
          <w:bCs/>
          <w:color w:val="000000"/>
          <w:sz w:val="24"/>
          <w:szCs w:val="24"/>
        </w:rPr>
        <w:t>1 Общая часть</w:t>
      </w:r>
    </w:p>
    <w:p w:rsidR="009D490F" w:rsidRDefault="009D490F" w:rsidP="009D490F">
      <w:pPr>
        <w:spacing w:line="360" w:lineRule="auto"/>
        <w:ind w:firstLine="567"/>
        <w:jc w:val="both"/>
        <w:outlineLvl w:val="0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1.1 Кислородно-конвертерное производство стали</w:t>
      </w:r>
      <w:r w:rsidRPr="00601FA8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="009D490F" w:rsidRPr="00601FA8" w:rsidRDefault="009D490F" w:rsidP="009D490F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01FA8">
        <w:rPr>
          <w:rFonts w:ascii="Times New Roman" w:hAnsi="Times New Roman"/>
          <w:sz w:val="24"/>
          <w:szCs w:val="24"/>
        </w:rPr>
        <w:t>Впервые в мировой практике продувка чугуна кислородом была осуществлена инженером Н. И. Мозговым на машиностроительном заводе «Большевик» в г. Киеве в 1933 году. В период 1937—39 гг. в АН УССР была проведена серия опытов по продувке кислоро</w:t>
      </w:r>
      <w:r w:rsidRPr="00601FA8">
        <w:rPr>
          <w:rFonts w:ascii="Times New Roman" w:hAnsi="Times New Roman"/>
          <w:sz w:val="24"/>
          <w:szCs w:val="24"/>
        </w:rPr>
        <w:softHyphen/>
        <w:t xml:space="preserve">дом чугуна в ковшах с целью снижения содержания кремния, марганца и углерода. В </w:t>
      </w:r>
      <w:smartTag w:uri="urn:schemas-microsoft-com:office:smarttags" w:element="metricconverter">
        <w:smartTagPr>
          <w:attr w:name="ProductID" w:val="1944 г"/>
        </w:smartTagPr>
        <w:r w:rsidRPr="00601FA8">
          <w:rPr>
            <w:rFonts w:ascii="Times New Roman" w:hAnsi="Times New Roman"/>
            <w:sz w:val="24"/>
            <w:szCs w:val="24"/>
          </w:rPr>
          <w:t>1944 г</w:t>
        </w:r>
      </w:smartTag>
      <w:r w:rsidRPr="00601FA8">
        <w:rPr>
          <w:rFonts w:ascii="Times New Roman" w:hAnsi="Times New Roman"/>
          <w:sz w:val="24"/>
          <w:szCs w:val="24"/>
        </w:rPr>
        <w:t>. продували чугун кислородом в конвертерах на Мытищинском машиностроительном заводе «Динамо», а за период 1944—52 годы экспериментировали про</w:t>
      </w:r>
      <w:r w:rsidRPr="00601FA8">
        <w:rPr>
          <w:rFonts w:ascii="Times New Roman" w:hAnsi="Times New Roman"/>
          <w:sz w:val="24"/>
          <w:szCs w:val="24"/>
        </w:rPr>
        <w:softHyphen/>
        <w:t>дувку кислородом конвертеров вместимостью до 12,5 т различными способами: боковым, донным и подачей сверху. Б 1945г. был пущен первый кислородный конвертер на Тульском машинострои</w:t>
      </w:r>
      <w:r w:rsidRPr="00601FA8">
        <w:rPr>
          <w:rFonts w:ascii="Times New Roman" w:hAnsi="Times New Roman"/>
          <w:sz w:val="24"/>
          <w:szCs w:val="24"/>
        </w:rPr>
        <w:softHyphen/>
        <w:t>тельном заводе, а в 1955—1957 гг. введены в строй конвертерные печи на Днепропетровском и Криворожском металлургических заводах.</w:t>
      </w:r>
    </w:p>
    <w:p w:rsidR="009D490F" w:rsidRPr="00601FA8" w:rsidRDefault="009D490F" w:rsidP="009D490F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01FA8">
        <w:rPr>
          <w:rFonts w:ascii="Times New Roman" w:hAnsi="Times New Roman"/>
          <w:sz w:val="24"/>
          <w:szCs w:val="24"/>
        </w:rPr>
        <w:t>Большой вклад в развитие кислородного способа производства стали внес коллектив ЦНИИЧМ под руководством акад. И. П. Бар</w:t>
      </w:r>
      <w:r w:rsidRPr="00601FA8">
        <w:rPr>
          <w:rFonts w:ascii="Times New Roman" w:hAnsi="Times New Roman"/>
          <w:sz w:val="24"/>
          <w:szCs w:val="24"/>
        </w:rPr>
        <w:softHyphen/>
        <w:t>дина. В зарубежной практике начали применять кислород в кон</w:t>
      </w:r>
      <w:r w:rsidRPr="00601FA8">
        <w:rPr>
          <w:rFonts w:ascii="Times New Roman" w:hAnsi="Times New Roman"/>
          <w:sz w:val="24"/>
          <w:szCs w:val="24"/>
        </w:rPr>
        <w:softHyphen/>
        <w:t xml:space="preserve">вертерном производстве в Австрии (фирма «Фёст») с </w:t>
      </w:r>
      <w:smartTag w:uri="urn:schemas-microsoft-com:office:smarttags" w:element="metricconverter">
        <w:smartTagPr>
          <w:attr w:name="ProductID" w:val="1949 г"/>
        </w:smartTagPr>
        <w:r w:rsidRPr="00601FA8">
          <w:rPr>
            <w:rFonts w:ascii="Times New Roman" w:hAnsi="Times New Roman"/>
            <w:sz w:val="24"/>
            <w:szCs w:val="24"/>
          </w:rPr>
          <w:t>1949 г</w:t>
        </w:r>
      </w:smartTag>
      <w:r w:rsidRPr="00601FA8">
        <w:rPr>
          <w:rFonts w:ascii="Times New Roman" w:hAnsi="Times New Roman"/>
          <w:sz w:val="24"/>
          <w:szCs w:val="24"/>
        </w:rPr>
        <w:t>.</w:t>
      </w:r>
    </w:p>
    <w:p w:rsidR="009D490F" w:rsidRPr="00601FA8" w:rsidRDefault="009D490F" w:rsidP="009D490F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01FA8">
        <w:rPr>
          <w:rFonts w:ascii="Times New Roman" w:hAnsi="Times New Roman"/>
          <w:sz w:val="24"/>
          <w:szCs w:val="24"/>
        </w:rPr>
        <w:t>В последние годы кислородно-конвертерный способ получения стали стал ведущим, вытеснив ранее господствовавший мартенов</w:t>
      </w:r>
      <w:r w:rsidRPr="00601FA8">
        <w:rPr>
          <w:rFonts w:ascii="Times New Roman" w:hAnsi="Times New Roman"/>
          <w:sz w:val="24"/>
          <w:szCs w:val="24"/>
        </w:rPr>
        <w:softHyphen/>
        <w:t xml:space="preserve">ский способ, </w:t>
      </w:r>
      <w:r w:rsidRPr="00601FA8">
        <w:rPr>
          <w:rFonts w:ascii="Times New Roman" w:hAnsi="Times New Roman"/>
          <w:i/>
          <w:iCs/>
          <w:sz w:val="24"/>
          <w:szCs w:val="24"/>
        </w:rPr>
        <w:t xml:space="preserve">и </w:t>
      </w:r>
      <w:r w:rsidRPr="00601FA8">
        <w:rPr>
          <w:rFonts w:ascii="Times New Roman" w:hAnsi="Times New Roman"/>
          <w:sz w:val="24"/>
          <w:szCs w:val="24"/>
        </w:rPr>
        <w:t>обеспечивает выплавку большей часта мирового производства стали.</w:t>
      </w:r>
    </w:p>
    <w:p w:rsidR="009D490F" w:rsidRPr="00601FA8" w:rsidRDefault="009D490F" w:rsidP="009D490F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01FA8">
        <w:rPr>
          <w:rFonts w:ascii="Times New Roman" w:hAnsi="Times New Roman"/>
          <w:sz w:val="24"/>
          <w:szCs w:val="24"/>
        </w:rPr>
        <w:t>Первоначально предполагалось выплавлять в кислородных конвертерах рядовые углеродистые стали, в основном низкоуглеродистые для производства тонкого листа. Теперь этим способом выплавляют высокоуглеродистые и легированные стали, не уступающие мартеновской соответствующих марок. Он развивается такими прогрессирующими темпами, которых не знала сталепла</w:t>
      </w:r>
      <w:r w:rsidRPr="00601FA8">
        <w:rPr>
          <w:rFonts w:ascii="Times New Roman" w:hAnsi="Times New Roman"/>
          <w:sz w:val="24"/>
          <w:szCs w:val="24"/>
        </w:rPr>
        <w:softHyphen/>
        <w:t>вильная промышленность.</w:t>
      </w:r>
    </w:p>
    <w:p w:rsidR="009D490F" w:rsidRPr="00601FA8" w:rsidRDefault="009D490F" w:rsidP="009D490F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01FA8">
        <w:rPr>
          <w:rFonts w:ascii="Times New Roman" w:hAnsi="Times New Roman"/>
          <w:sz w:val="24"/>
          <w:szCs w:val="24"/>
        </w:rPr>
        <w:t>Увеличение производства стали будет происходить и дальше благодаря строительству новых мощных кислородно-конвертер</w:t>
      </w:r>
      <w:r w:rsidRPr="00601FA8">
        <w:rPr>
          <w:rFonts w:ascii="Times New Roman" w:hAnsi="Times New Roman"/>
          <w:sz w:val="24"/>
          <w:szCs w:val="24"/>
        </w:rPr>
        <w:softHyphen/>
        <w:t>ных и электросталеплавильных цехов при полном прекращении строительства мартеновских печей.</w:t>
      </w:r>
    </w:p>
    <w:p w:rsidR="009D490F" w:rsidRPr="00601FA8" w:rsidRDefault="009D490F" w:rsidP="009D490F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01FA8">
        <w:rPr>
          <w:rFonts w:ascii="Times New Roman" w:hAnsi="Times New Roman"/>
          <w:sz w:val="24"/>
          <w:szCs w:val="24"/>
        </w:rPr>
        <w:t>Такое изменение структуры сталеплавильного производства диктуется значительными технико-экономическими преимуще</w:t>
      </w:r>
      <w:r w:rsidRPr="00601FA8">
        <w:rPr>
          <w:rFonts w:ascii="Times New Roman" w:hAnsi="Times New Roman"/>
          <w:sz w:val="24"/>
          <w:szCs w:val="24"/>
        </w:rPr>
        <w:softHyphen/>
        <w:t>ствами кислородно-конвертерного способа выплавки стали по сравнению с мартеновским: более высокая производительность на единицу выплавляемой стали, меньшие капитальные затраты, более благоприятные условия для механизации и автоматизации производственных процессов и совмещения процесса выплавки стали с ее непрерывной разливкой.</w:t>
      </w:r>
    </w:p>
    <w:p w:rsidR="009D490F" w:rsidRPr="00601FA8" w:rsidRDefault="009D490F" w:rsidP="009D490F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01FA8">
        <w:rPr>
          <w:rFonts w:ascii="Times New Roman" w:hAnsi="Times New Roman"/>
          <w:sz w:val="24"/>
          <w:szCs w:val="24"/>
        </w:rPr>
        <w:t>Развитие конвертерного способа производства стали идет по пути увеличения единичной вместимости конвертеров с одновре</w:t>
      </w:r>
      <w:r w:rsidRPr="00601FA8">
        <w:rPr>
          <w:rFonts w:ascii="Times New Roman" w:hAnsi="Times New Roman"/>
          <w:sz w:val="24"/>
          <w:szCs w:val="24"/>
        </w:rPr>
        <w:softHyphen/>
        <w:t>менным повышением интенсификации работы и расширением сор</w:t>
      </w:r>
      <w:r w:rsidRPr="00601FA8">
        <w:rPr>
          <w:rFonts w:ascii="Times New Roman" w:hAnsi="Times New Roman"/>
          <w:sz w:val="24"/>
          <w:szCs w:val="24"/>
        </w:rPr>
        <w:softHyphen/>
        <w:t>тамента выплавляемой стали.</w:t>
      </w:r>
    </w:p>
    <w:p w:rsidR="009D490F" w:rsidRPr="00601FA8" w:rsidRDefault="009D490F" w:rsidP="009D490F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01FA8">
        <w:rPr>
          <w:rFonts w:ascii="Times New Roman" w:hAnsi="Times New Roman"/>
          <w:sz w:val="24"/>
          <w:szCs w:val="24"/>
        </w:rPr>
        <w:t>Производительность большегрузного кислородного конвертера в несколько раз превышает производительность самых мощных мартеновских печей; например, производительность одного кон</w:t>
      </w:r>
      <w:r w:rsidRPr="00601FA8">
        <w:rPr>
          <w:rFonts w:ascii="Times New Roman" w:hAnsi="Times New Roman"/>
          <w:sz w:val="24"/>
          <w:szCs w:val="24"/>
        </w:rPr>
        <w:softHyphen/>
        <w:t xml:space="preserve">вертера вместимостью 400 т </w:t>
      </w:r>
      <w:r w:rsidRPr="00650FDB">
        <w:rPr>
          <w:rFonts w:ascii="Times New Roman" w:hAnsi="Times New Roman"/>
          <w:sz w:val="24"/>
          <w:szCs w:val="24"/>
        </w:rPr>
        <w:t xml:space="preserve">превышает производительность 600-т мартеновской печи в 8—10 раз. Современный конвертерный цех с тремя-четырьмя конвертерами вместимостью по 400 т каждый, два-три из которых работают непрерывно, при автоматизации и механизации производства может выдавать плавки с циклом 35—40 мин, </w:t>
      </w:r>
      <w:r w:rsidRPr="00650FDB">
        <w:rPr>
          <w:rFonts w:ascii="Times New Roman" w:hAnsi="Times New Roman"/>
          <w:i/>
          <w:iCs/>
          <w:sz w:val="24"/>
          <w:szCs w:val="24"/>
        </w:rPr>
        <w:t xml:space="preserve">что </w:t>
      </w:r>
      <w:r w:rsidRPr="00650FDB">
        <w:rPr>
          <w:rFonts w:ascii="Times New Roman" w:hAnsi="Times New Roman"/>
          <w:sz w:val="24"/>
          <w:szCs w:val="24"/>
        </w:rPr>
        <w:t xml:space="preserve">соответствует производительности </w:t>
      </w:r>
      <w:r w:rsidRPr="00650FDB">
        <w:rPr>
          <w:rFonts w:ascii="Times New Roman" w:hAnsi="Times New Roman"/>
          <w:i/>
          <w:iCs/>
          <w:sz w:val="24"/>
          <w:szCs w:val="24"/>
        </w:rPr>
        <w:t>12</w:t>
      </w:r>
      <w:r w:rsidRPr="00650FDB">
        <w:rPr>
          <w:rFonts w:ascii="Times New Roman" w:hAnsi="Times New Roman"/>
          <w:sz w:val="24"/>
          <w:szCs w:val="24"/>
        </w:rPr>
        <w:t>—20 млн. т в год.</w:t>
      </w:r>
    </w:p>
    <w:p w:rsidR="009D490F" w:rsidRPr="00601FA8" w:rsidRDefault="009D490F" w:rsidP="009D490F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01FA8">
        <w:rPr>
          <w:rFonts w:ascii="Times New Roman" w:hAnsi="Times New Roman"/>
          <w:sz w:val="24"/>
          <w:szCs w:val="24"/>
        </w:rPr>
        <w:t>При создании мощных кислородно-конвертерных цехов важно выбрать оптимальную вместимость агрегата, что решается техни</w:t>
      </w:r>
      <w:r w:rsidRPr="00601FA8">
        <w:rPr>
          <w:rFonts w:ascii="Times New Roman" w:hAnsi="Times New Roman"/>
          <w:sz w:val="24"/>
          <w:szCs w:val="24"/>
        </w:rPr>
        <w:softHyphen/>
        <w:t>ко-экономическими расчетами. С увеличением вместимости кон</w:t>
      </w:r>
      <w:r w:rsidRPr="00601FA8">
        <w:rPr>
          <w:rFonts w:ascii="Times New Roman" w:hAnsi="Times New Roman"/>
          <w:sz w:val="24"/>
          <w:szCs w:val="24"/>
        </w:rPr>
        <w:softHyphen/>
        <w:t>вертеров показатели работы цеха улучшаются, что видно из сле</w:t>
      </w:r>
      <w:r w:rsidRPr="00601FA8">
        <w:rPr>
          <w:rFonts w:ascii="Times New Roman" w:hAnsi="Times New Roman"/>
          <w:sz w:val="24"/>
          <w:szCs w:val="24"/>
        </w:rPr>
        <w:softHyphen/>
        <w:t xml:space="preserve">дующих данных. </w:t>
      </w:r>
    </w:p>
    <w:p w:rsidR="009D490F" w:rsidRPr="00601FA8" w:rsidRDefault="009D490F" w:rsidP="009D490F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510"/>
        <w:gridCol w:w="1700"/>
        <w:gridCol w:w="2605"/>
        <w:gridCol w:w="2606"/>
      </w:tblGrid>
      <w:tr w:rsidR="009D490F" w:rsidRPr="00AB1B55" w:rsidTr="00C134AE">
        <w:tc>
          <w:tcPr>
            <w:tcW w:w="3510" w:type="dxa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Вместимость конвертера, т</w:t>
            </w:r>
          </w:p>
        </w:tc>
        <w:tc>
          <w:tcPr>
            <w:tcW w:w="1700" w:type="dxa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2605" w:type="dxa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2606" w:type="dxa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400</w:t>
            </w:r>
          </w:p>
        </w:tc>
      </w:tr>
      <w:tr w:rsidR="009D490F" w:rsidRPr="00AB1B55" w:rsidTr="00C134AE">
        <w:tc>
          <w:tcPr>
            <w:tcW w:w="3510" w:type="dxa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 xml:space="preserve">Капиталовложения, </w:t>
            </w:r>
            <w:r w:rsidRPr="00AB1B55">
              <w:rPr>
                <w:rFonts w:ascii="Times New Roman" w:hAnsi="Times New Roman"/>
                <w:i/>
                <w:iCs/>
                <w:sz w:val="24"/>
                <w:szCs w:val="24"/>
              </w:rPr>
              <w:t>% *</w:t>
            </w:r>
          </w:p>
        </w:tc>
        <w:tc>
          <w:tcPr>
            <w:tcW w:w="1700" w:type="dxa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90</w:t>
            </w:r>
          </w:p>
        </w:tc>
        <w:tc>
          <w:tcPr>
            <w:tcW w:w="2605" w:type="dxa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2606" w:type="dxa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75</w:t>
            </w:r>
          </w:p>
        </w:tc>
      </w:tr>
      <w:tr w:rsidR="009D490F" w:rsidRPr="00AB1B55" w:rsidTr="00C134AE">
        <w:tc>
          <w:tcPr>
            <w:tcW w:w="3510" w:type="dxa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Производительность труда, % *</w:t>
            </w:r>
          </w:p>
        </w:tc>
        <w:tc>
          <w:tcPr>
            <w:tcW w:w="1700" w:type="dxa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125</w:t>
            </w:r>
          </w:p>
        </w:tc>
        <w:tc>
          <w:tcPr>
            <w:tcW w:w="2605" w:type="dxa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165</w:t>
            </w:r>
          </w:p>
        </w:tc>
        <w:tc>
          <w:tcPr>
            <w:tcW w:w="2606" w:type="dxa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190</w:t>
            </w:r>
          </w:p>
        </w:tc>
      </w:tr>
      <w:tr w:rsidR="009D490F" w:rsidRPr="00AB1B55" w:rsidTr="00C134AE">
        <w:tc>
          <w:tcPr>
            <w:tcW w:w="3510" w:type="dxa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Себестоимость стали, % *</w:t>
            </w:r>
          </w:p>
        </w:tc>
        <w:tc>
          <w:tcPr>
            <w:tcW w:w="1700" w:type="dxa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99,3</w:t>
            </w:r>
          </w:p>
        </w:tc>
        <w:tc>
          <w:tcPr>
            <w:tcW w:w="2605" w:type="dxa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98,4</w:t>
            </w:r>
          </w:p>
        </w:tc>
        <w:tc>
          <w:tcPr>
            <w:tcW w:w="2606" w:type="dxa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97,8</w:t>
            </w:r>
          </w:p>
        </w:tc>
      </w:tr>
    </w:tbl>
    <w:p w:rsidR="009D490F" w:rsidRPr="00601FA8" w:rsidRDefault="009D490F" w:rsidP="009D490F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01FA8">
        <w:rPr>
          <w:rFonts w:ascii="Times New Roman" w:hAnsi="Times New Roman"/>
          <w:sz w:val="24"/>
          <w:szCs w:val="24"/>
        </w:rPr>
        <w:t>* за 100% приняты показатели до 150 – т конвертора.</w:t>
      </w:r>
    </w:p>
    <w:p w:rsidR="009D490F" w:rsidRPr="00601FA8" w:rsidRDefault="009D490F" w:rsidP="009D490F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9D490F" w:rsidRPr="00601FA8" w:rsidRDefault="009D490F" w:rsidP="009D490F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01FA8">
        <w:rPr>
          <w:rFonts w:ascii="Times New Roman" w:hAnsi="Times New Roman"/>
          <w:sz w:val="24"/>
          <w:szCs w:val="24"/>
        </w:rPr>
        <w:t>Как видим, лучшими технико-экономическими показателями обладают конвертеры вместимостью 400 т. Дальнейшее повышение вместимости конвертеров будет зависеть в значительной степени от создания высокопроизводительных машин непрерывного литья заготовок (МНЛЗ).</w:t>
      </w:r>
    </w:p>
    <w:p w:rsidR="009D490F" w:rsidRPr="00601FA8" w:rsidRDefault="009D490F" w:rsidP="009D490F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01FA8">
        <w:rPr>
          <w:rFonts w:ascii="Times New Roman" w:hAnsi="Times New Roman"/>
          <w:sz w:val="24"/>
          <w:szCs w:val="24"/>
        </w:rPr>
        <w:t xml:space="preserve">Способ продувки ванны кислородом сверху </w:t>
      </w:r>
      <w:r w:rsidRPr="00601FA8">
        <w:rPr>
          <w:rFonts w:ascii="Times New Roman" w:hAnsi="Times New Roman"/>
          <w:i/>
          <w:iCs/>
          <w:sz w:val="24"/>
          <w:szCs w:val="24"/>
        </w:rPr>
        <w:t xml:space="preserve">получил </w:t>
      </w:r>
      <w:r w:rsidRPr="00601FA8">
        <w:rPr>
          <w:rFonts w:ascii="Times New Roman" w:hAnsi="Times New Roman"/>
          <w:sz w:val="24"/>
          <w:szCs w:val="24"/>
        </w:rPr>
        <w:t>название кислородно-конвертерного; в настоящее время он применяется наиболее широко и обладает большой технологической гибкостью. Шихту (лом п жидкий чугун), загруженную в конвертер, подвер</w:t>
      </w:r>
      <w:r w:rsidRPr="00601FA8">
        <w:rPr>
          <w:rFonts w:ascii="Times New Roman" w:hAnsi="Times New Roman"/>
          <w:sz w:val="24"/>
          <w:szCs w:val="24"/>
        </w:rPr>
        <w:softHyphen/>
        <w:t>гают продувке технически чистым кислородом через фурму, кото</w:t>
      </w:r>
      <w:r w:rsidRPr="00601FA8">
        <w:rPr>
          <w:rFonts w:ascii="Times New Roman" w:hAnsi="Times New Roman"/>
          <w:sz w:val="24"/>
          <w:szCs w:val="24"/>
        </w:rPr>
        <w:softHyphen/>
        <w:t>рая вводится сверху по оси конвертера. Изменением положения фурмы и давления кислорода можно в широких пределах управ</w:t>
      </w:r>
      <w:r w:rsidRPr="00601FA8">
        <w:rPr>
          <w:rFonts w:ascii="Times New Roman" w:hAnsi="Times New Roman"/>
          <w:sz w:val="24"/>
          <w:szCs w:val="24"/>
        </w:rPr>
        <w:softHyphen/>
        <w:t>лять процессами расплавления шихты, усвоения кислорода рас</w:t>
      </w:r>
      <w:r w:rsidRPr="00601FA8">
        <w:rPr>
          <w:rFonts w:ascii="Times New Roman" w:hAnsi="Times New Roman"/>
          <w:sz w:val="24"/>
          <w:szCs w:val="24"/>
        </w:rPr>
        <w:softHyphen/>
        <w:t>плавом, окисления фосфора и углерода, шлакообразования. Эф</w:t>
      </w:r>
      <w:r w:rsidRPr="00601FA8">
        <w:rPr>
          <w:rFonts w:ascii="Times New Roman" w:hAnsi="Times New Roman"/>
          <w:sz w:val="24"/>
          <w:szCs w:val="24"/>
        </w:rPr>
        <w:softHyphen/>
        <w:t>фективность кислородно-конвертерного процесса зависит от реше</w:t>
      </w:r>
      <w:r w:rsidRPr="00601FA8">
        <w:rPr>
          <w:rFonts w:ascii="Times New Roman" w:hAnsi="Times New Roman"/>
          <w:sz w:val="24"/>
          <w:szCs w:val="24"/>
        </w:rPr>
        <w:softHyphen/>
        <w:t>ния следующего комплекса вопросов: улучшение подготовки лома и ускорение его завалки; сокращение длительности цикла плавки; интенсификация продувки с применением многоструйных фурм; освоение передела низкомарганцовистого чугуна; широкое применение систем "автоматического управления плавкой и цехом в целом; усовершенствование газоочистки</w:t>
      </w:r>
      <w:r>
        <w:rPr>
          <w:rFonts w:ascii="Times New Roman" w:hAnsi="Times New Roman"/>
          <w:sz w:val="24"/>
          <w:szCs w:val="24"/>
        </w:rPr>
        <w:t>.</w:t>
      </w:r>
      <w:r w:rsidRPr="00601FA8">
        <w:rPr>
          <w:rFonts w:ascii="Times New Roman" w:hAnsi="Times New Roman"/>
          <w:sz w:val="24"/>
          <w:szCs w:val="24"/>
        </w:rPr>
        <w:t xml:space="preserve"> К недостаткам спо</w:t>
      </w:r>
      <w:r w:rsidRPr="00601FA8">
        <w:rPr>
          <w:rFonts w:ascii="Times New Roman" w:hAnsi="Times New Roman"/>
          <w:sz w:val="24"/>
          <w:szCs w:val="24"/>
        </w:rPr>
        <w:softHyphen/>
        <w:t xml:space="preserve">соба относится невозможность увеличения доли, металлолома в шихте, большой угар (до </w:t>
      </w:r>
      <w:r>
        <w:rPr>
          <w:rFonts w:ascii="Times New Roman" w:hAnsi="Times New Roman"/>
          <w:sz w:val="24"/>
          <w:szCs w:val="24"/>
        </w:rPr>
        <w:t>1</w:t>
      </w:r>
      <w:r w:rsidRPr="00601FA8">
        <w:rPr>
          <w:rFonts w:ascii="Times New Roman" w:hAnsi="Times New Roman"/>
          <w:sz w:val="24"/>
          <w:szCs w:val="24"/>
        </w:rPr>
        <w:t>3-19 %) и дымообразование при продувке.</w:t>
      </w:r>
    </w:p>
    <w:p w:rsidR="009D490F" w:rsidRPr="00601FA8" w:rsidRDefault="009D490F" w:rsidP="009D490F">
      <w:pPr>
        <w:spacing w:after="0"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01FA8">
        <w:rPr>
          <w:rFonts w:ascii="Times New Roman" w:hAnsi="Times New Roman"/>
          <w:sz w:val="24"/>
          <w:szCs w:val="24"/>
        </w:rPr>
        <w:t xml:space="preserve">Технологический процесс </w:t>
      </w:r>
      <w:r w:rsidRPr="00650FDB">
        <w:rPr>
          <w:rFonts w:ascii="Times New Roman" w:hAnsi="Times New Roman"/>
          <w:sz w:val="24"/>
          <w:szCs w:val="24"/>
        </w:rPr>
        <w:t>производства стали в кислородных конвертерах требует большого количества мягкообожженной из</w:t>
      </w:r>
      <w:r w:rsidRPr="00650FDB">
        <w:rPr>
          <w:rFonts w:ascii="Times New Roman" w:hAnsi="Times New Roman"/>
          <w:sz w:val="24"/>
          <w:szCs w:val="24"/>
        </w:rPr>
        <w:softHyphen/>
        <w:t xml:space="preserve">вести. Ее расход составляет порядка </w:t>
      </w:r>
      <w:smartTag w:uri="urn:schemas-microsoft-com:office:smarttags" w:element="metricconverter">
        <w:smartTagPr>
          <w:attr w:name="ProductID" w:val="80 кг"/>
        </w:smartTagPr>
        <w:r w:rsidRPr="00650FDB">
          <w:rPr>
            <w:rFonts w:ascii="Times New Roman" w:hAnsi="Times New Roman"/>
            <w:sz w:val="24"/>
            <w:szCs w:val="24"/>
          </w:rPr>
          <w:t>80 кг</w:t>
        </w:r>
      </w:smartTag>
      <w:r w:rsidRPr="00650FDB">
        <w:rPr>
          <w:rFonts w:ascii="Times New Roman" w:hAnsi="Times New Roman"/>
          <w:sz w:val="24"/>
          <w:szCs w:val="24"/>
        </w:rPr>
        <w:t xml:space="preserve"> на 1 т стали. Обжиг известняка с целью получения конвертерной извести производят в обжиговых печах трех типов</w:t>
      </w:r>
      <w:r w:rsidRPr="00601FA8">
        <w:rPr>
          <w:rFonts w:ascii="Times New Roman" w:hAnsi="Times New Roman"/>
          <w:sz w:val="24"/>
          <w:szCs w:val="24"/>
        </w:rPr>
        <w:t xml:space="preserve"> — шахтных, вращающихся бара</w:t>
      </w:r>
      <w:r w:rsidRPr="00601FA8">
        <w:rPr>
          <w:rFonts w:ascii="Times New Roman" w:hAnsi="Times New Roman"/>
          <w:sz w:val="24"/>
          <w:szCs w:val="24"/>
        </w:rPr>
        <w:softHyphen/>
        <w:t>банных и кипящего слоя. Для мощных кислородно-конвертерных цехов известь производят в специализированных известково-обжигательных отделениях, оснащенных вращающимися и шахтными обжиговыми печами.</w:t>
      </w:r>
    </w:p>
    <w:p w:rsidR="009D490F" w:rsidRPr="005F2411" w:rsidRDefault="009D490F" w:rsidP="009D490F">
      <w:pPr>
        <w:spacing w:before="240" w:line="360" w:lineRule="auto"/>
        <w:ind w:firstLine="567"/>
        <w:jc w:val="both"/>
        <w:outlineLvl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iCs/>
          <w:sz w:val="24"/>
          <w:szCs w:val="24"/>
        </w:rPr>
        <w:t xml:space="preserve">1.2. </w:t>
      </w:r>
      <w:r w:rsidRPr="005F2411">
        <w:rPr>
          <w:rFonts w:ascii="Times New Roman" w:hAnsi="Times New Roman"/>
          <w:b/>
          <w:iCs/>
          <w:sz w:val="24"/>
          <w:szCs w:val="24"/>
        </w:rPr>
        <w:t>Производительность конвертерного цеха</w:t>
      </w:r>
    </w:p>
    <w:p w:rsidR="009D490F" w:rsidRPr="00650FDB" w:rsidRDefault="009D490F" w:rsidP="009D490F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50FDB">
        <w:rPr>
          <w:rFonts w:ascii="Times New Roman" w:hAnsi="Times New Roman"/>
          <w:sz w:val="24"/>
          <w:szCs w:val="24"/>
        </w:rPr>
        <w:t xml:space="preserve">При установке трех конвертеров, из которых два постоянно работают, а один в ремонте, продолжительность работы одного конвертера составит </w:t>
      </w:r>
      <w:r w:rsidRPr="00650FDB">
        <w:rPr>
          <w:rFonts w:ascii="Times New Roman" w:hAnsi="Times New Roman"/>
          <w:i/>
          <w:sz w:val="24"/>
          <w:szCs w:val="24"/>
          <w:lang w:val="en-US"/>
        </w:rPr>
        <w:t>t</w:t>
      </w:r>
      <w:r w:rsidRPr="00650FDB">
        <w:rPr>
          <w:rFonts w:ascii="Times New Roman" w:hAnsi="Times New Roman"/>
          <w:i/>
          <w:sz w:val="24"/>
          <w:szCs w:val="24"/>
          <w:vertAlign w:val="subscript"/>
        </w:rPr>
        <w:t>к</w:t>
      </w:r>
      <w:r w:rsidRPr="00650FDB">
        <w:rPr>
          <w:rFonts w:ascii="Times New Roman" w:hAnsi="Times New Roman"/>
          <w:i/>
          <w:sz w:val="24"/>
          <w:szCs w:val="24"/>
        </w:rPr>
        <w:t xml:space="preserve"> = 365 · 0, 66</w:t>
      </w:r>
      <w:r w:rsidRPr="00650FDB">
        <w:rPr>
          <w:rFonts w:ascii="Times New Roman" w:hAnsi="Times New Roman"/>
          <w:sz w:val="24"/>
          <w:szCs w:val="24"/>
        </w:rPr>
        <w:t xml:space="preserve"> сут в год.</w:t>
      </w:r>
    </w:p>
    <w:p w:rsidR="009D490F" w:rsidRPr="00650FDB" w:rsidRDefault="009D490F" w:rsidP="009D490F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50FDB">
        <w:rPr>
          <w:rFonts w:ascii="Times New Roman" w:hAnsi="Times New Roman"/>
          <w:sz w:val="24"/>
          <w:szCs w:val="24"/>
        </w:rPr>
        <w:t xml:space="preserve">Годовое количество плавок одного конвертера </w:t>
      </w:r>
      <w:r w:rsidRPr="00650FDB">
        <w:rPr>
          <w:rFonts w:ascii="Times New Roman" w:hAnsi="Times New Roman"/>
          <w:i/>
          <w:sz w:val="24"/>
          <w:szCs w:val="24"/>
          <w:lang w:val="en-US"/>
        </w:rPr>
        <w:t>n</w:t>
      </w:r>
      <w:r w:rsidRPr="00650FDB">
        <w:rPr>
          <w:rFonts w:ascii="Times New Roman" w:hAnsi="Times New Roman"/>
          <w:i/>
          <w:sz w:val="24"/>
          <w:szCs w:val="24"/>
          <w:vertAlign w:val="subscript"/>
        </w:rPr>
        <w:t>к</w:t>
      </w:r>
      <w:r w:rsidRPr="00650FDB">
        <w:rPr>
          <w:rFonts w:ascii="Times New Roman" w:hAnsi="Times New Roman"/>
          <w:i/>
          <w:sz w:val="24"/>
          <w:szCs w:val="24"/>
        </w:rPr>
        <w:t xml:space="preserve"> = 1440 </w:t>
      </w:r>
      <w:r w:rsidRPr="00650FDB">
        <w:rPr>
          <w:rFonts w:ascii="Times New Roman" w:hAnsi="Times New Roman"/>
          <w:i/>
          <w:sz w:val="24"/>
          <w:szCs w:val="24"/>
          <w:lang w:val="en-US"/>
        </w:rPr>
        <w:t>t</w:t>
      </w:r>
      <w:r w:rsidRPr="00650FDB">
        <w:rPr>
          <w:rFonts w:ascii="Times New Roman" w:hAnsi="Times New Roman"/>
          <w:i/>
          <w:sz w:val="24"/>
          <w:szCs w:val="24"/>
          <w:vertAlign w:val="subscript"/>
        </w:rPr>
        <w:t>к</w:t>
      </w:r>
      <w:r w:rsidRPr="00650FDB">
        <w:rPr>
          <w:rFonts w:ascii="Times New Roman" w:hAnsi="Times New Roman"/>
          <w:i/>
          <w:sz w:val="24"/>
          <w:szCs w:val="24"/>
        </w:rPr>
        <w:t xml:space="preserve"> / </w:t>
      </w:r>
      <w:r w:rsidRPr="00650FDB">
        <w:rPr>
          <w:rFonts w:ascii="Times New Roman" w:hAnsi="Times New Roman"/>
          <w:i/>
          <w:sz w:val="24"/>
          <w:szCs w:val="24"/>
          <w:lang w:val="en-US"/>
        </w:rPr>
        <w:t>t</w:t>
      </w:r>
      <w:r w:rsidRPr="00650FDB">
        <w:rPr>
          <w:rFonts w:ascii="Times New Roman" w:hAnsi="Times New Roman"/>
          <w:i/>
          <w:sz w:val="24"/>
          <w:szCs w:val="24"/>
          <w:vertAlign w:val="subscript"/>
        </w:rPr>
        <w:t xml:space="preserve">п </w:t>
      </w:r>
      <w:r w:rsidRPr="00650FDB">
        <w:rPr>
          <w:rFonts w:ascii="Times New Roman" w:hAnsi="Times New Roman"/>
          <w:i/>
          <w:sz w:val="24"/>
          <w:szCs w:val="24"/>
        </w:rPr>
        <w:t xml:space="preserve">(1440 </w:t>
      </w:r>
      <w:r w:rsidRPr="00650FDB">
        <w:rPr>
          <w:rFonts w:ascii="Times New Roman" w:hAnsi="Times New Roman"/>
          <w:sz w:val="24"/>
          <w:szCs w:val="24"/>
        </w:rPr>
        <w:t>— число минут в сутках).</w:t>
      </w:r>
    </w:p>
    <w:p w:rsidR="009D490F" w:rsidRPr="00650FDB" w:rsidRDefault="009D490F" w:rsidP="009D490F">
      <w:pPr>
        <w:spacing w:line="360" w:lineRule="auto"/>
        <w:ind w:firstLine="567"/>
        <w:jc w:val="both"/>
        <w:rPr>
          <w:rFonts w:ascii="Times New Roman" w:hAnsi="Times New Roman"/>
          <w:i/>
          <w:iCs/>
          <w:sz w:val="24"/>
          <w:szCs w:val="24"/>
        </w:rPr>
      </w:pPr>
      <w:r w:rsidRPr="00650FDB">
        <w:rPr>
          <w:rFonts w:ascii="Times New Roman" w:hAnsi="Times New Roman"/>
          <w:sz w:val="24"/>
          <w:szCs w:val="24"/>
        </w:rPr>
        <w:t xml:space="preserve">Продолжительность   плавки   </w:t>
      </w:r>
      <w:r w:rsidRPr="00650FDB">
        <w:rPr>
          <w:rFonts w:ascii="Times New Roman" w:hAnsi="Times New Roman"/>
          <w:i/>
          <w:iCs/>
          <w:sz w:val="24"/>
          <w:szCs w:val="24"/>
          <w:lang w:val="en-US"/>
        </w:rPr>
        <w:t>t</w:t>
      </w:r>
      <w:r w:rsidRPr="00650FDB">
        <w:rPr>
          <w:rFonts w:ascii="Times New Roman" w:hAnsi="Times New Roman"/>
          <w:i/>
          <w:iCs/>
          <w:sz w:val="24"/>
          <w:szCs w:val="24"/>
          <w:vertAlign w:val="subscript"/>
          <w:lang w:val="en-US"/>
        </w:rPr>
        <w:t>a</w:t>
      </w:r>
      <w:r w:rsidRPr="00650FDB">
        <w:rPr>
          <w:rFonts w:ascii="Times New Roman" w:hAnsi="Times New Roman"/>
          <w:i/>
          <w:iCs/>
          <w:sz w:val="24"/>
          <w:szCs w:val="24"/>
        </w:rPr>
        <w:t xml:space="preserve">  </w:t>
      </w:r>
      <w:r w:rsidRPr="00650FDB">
        <w:rPr>
          <w:rFonts w:ascii="Times New Roman" w:hAnsi="Times New Roman"/>
          <w:sz w:val="24"/>
          <w:szCs w:val="24"/>
        </w:rPr>
        <w:t>ориентировочно принимают в зависимости от вместимости конвертера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84"/>
        <w:gridCol w:w="2084"/>
        <w:gridCol w:w="2084"/>
        <w:gridCol w:w="2084"/>
        <w:gridCol w:w="2085"/>
      </w:tblGrid>
      <w:tr w:rsidR="009D490F" w:rsidRPr="00AB1B55" w:rsidTr="00C134AE">
        <w:trPr>
          <w:trHeight w:val="409"/>
        </w:trPr>
        <w:tc>
          <w:tcPr>
            <w:tcW w:w="2084" w:type="dxa"/>
            <w:vAlign w:val="center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AB1B55">
              <w:rPr>
                <w:rFonts w:ascii="Times New Roman" w:hAnsi="Times New Roman"/>
                <w:i/>
                <w:iCs/>
                <w:sz w:val="24"/>
                <w:szCs w:val="24"/>
                <w:lang w:val="en-US"/>
              </w:rPr>
              <w:t>Q</w:t>
            </w:r>
            <w:r w:rsidRPr="00AB1B55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, </w:t>
            </w:r>
            <w:r w:rsidRPr="00AB1B55">
              <w:rPr>
                <w:rFonts w:ascii="Times New Roman" w:hAnsi="Times New Roman"/>
                <w:sz w:val="24"/>
                <w:szCs w:val="24"/>
              </w:rPr>
              <w:t>т .</w:t>
            </w:r>
          </w:p>
        </w:tc>
        <w:tc>
          <w:tcPr>
            <w:tcW w:w="2084" w:type="dxa"/>
            <w:vAlign w:val="center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400</w:t>
            </w:r>
          </w:p>
        </w:tc>
        <w:tc>
          <w:tcPr>
            <w:tcW w:w="2084" w:type="dxa"/>
            <w:vAlign w:val="center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2084" w:type="dxa"/>
            <w:tcBorders>
              <w:right w:val="single" w:sz="4" w:space="0" w:color="auto"/>
            </w:tcBorders>
            <w:vAlign w:val="center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2085" w:type="dxa"/>
            <w:tcBorders>
              <w:left w:val="single" w:sz="4" w:space="0" w:color="auto"/>
            </w:tcBorders>
            <w:vAlign w:val="center"/>
          </w:tcPr>
          <w:p w:rsidR="009D490F" w:rsidRPr="00AB1B55" w:rsidRDefault="009D490F" w:rsidP="00C134AE">
            <w:pPr>
              <w:spacing w:line="360" w:lineRule="auto"/>
              <w:contextualSpacing/>
              <w:jc w:val="center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160</w:t>
            </w:r>
          </w:p>
        </w:tc>
      </w:tr>
      <w:tr w:rsidR="009D490F" w:rsidRPr="00AB1B55" w:rsidTr="00C134AE">
        <w:trPr>
          <w:trHeight w:val="414"/>
        </w:trPr>
        <w:tc>
          <w:tcPr>
            <w:tcW w:w="2084" w:type="dxa"/>
            <w:vAlign w:val="center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AB1B55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t</w:t>
            </w:r>
            <w:r w:rsidRPr="00AB1B55">
              <w:rPr>
                <w:rFonts w:ascii="Times New Roman" w:hAnsi="Times New Roman"/>
                <w:i/>
                <w:sz w:val="24"/>
                <w:szCs w:val="24"/>
                <w:vertAlign w:val="subscript"/>
                <w:lang w:val="en-US"/>
              </w:rPr>
              <w:t>n</w:t>
            </w:r>
            <w:r w:rsidRPr="00AB1B55">
              <w:rPr>
                <w:rFonts w:ascii="Times New Roman" w:hAnsi="Times New Roman"/>
                <w:i/>
                <w:sz w:val="24"/>
                <w:szCs w:val="24"/>
              </w:rPr>
              <w:t xml:space="preserve"> ,мин</w:t>
            </w:r>
          </w:p>
        </w:tc>
        <w:tc>
          <w:tcPr>
            <w:tcW w:w="2084" w:type="dxa"/>
            <w:vAlign w:val="center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44</w:t>
            </w:r>
          </w:p>
        </w:tc>
        <w:tc>
          <w:tcPr>
            <w:tcW w:w="2084" w:type="dxa"/>
            <w:vAlign w:val="center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2084" w:type="dxa"/>
            <w:tcBorders>
              <w:right w:val="single" w:sz="4" w:space="0" w:color="auto"/>
            </w:tcBorders>
            <w:vAlign w:val="center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2085" w:type="dxa"/>
            <w:tcBorders>
              <w:left w:val="single" w:sz="4" w:space="0" w:color="auto"/>
            </w:tcBorders>
            <w:vAlign w:val="center"/>
          </w:tcPr>
          <w:p w:rsidR="009D490F" w:rsidRPr="00AB1B55" w:rsidRDefault="009D490F" w:rsidP="00C134AE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AB1B55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</w:tr>
    </w:tbl>
    <w:p w:rsidR="009D490F" w:rsidRPr="00650FDB" w:rsidRDefault="009D490F" w:rsidP="009D490F">
      <w:pPr>
        <w:spacing w:line="360" w:lineRule="auto"/>
        <w:ind w:firstLine="567"/>
        <w:contextualSpacing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9D490F" w:rsidRPr="00650FDB" w:rsidRDefault="009D490F" w:rsidP="009D490F">
      <w:pPr>
        <w:spacing w:line="360" w:lineRule="auto"/>
        <w:ind w:firstLine="567"/>
        <w:jc w:val="both"/>
        <w:outlineLvl w:val="0"/>
        <w:rPr>
          <w:rFonts w:ascii="Times New Roman" w:hAnsi="Times New Roman"/>
          <w:sz w:val="24"/>
          <w:szCs w:val="24"/>
        </w:rPr>
      </w:pPr>
      <w:r w:rsidRPr="00650FDB">
        <w:rPr>
          <w:rFonts w:ascii="Times New Roman" w:hAnsi="Times New Roman"/>
          <w:sz w:val="24"/>
          <w:szCs w:val="24"/>
        </w:rPr>
        <w:t xml:space="preserve">Годовая производительность двух работающих конвертеров, т </w:t>
      </w:r>
    </w:p>
    <w:p w:rsidR="009D490F" w:rsidRPr="00650FDB" w:rsidRDefault="009D490F" w:rsidP="009D490F">
      <w:pPr>
        <w:spacing w:line="360" w:lineRule="auto"/>
        <w:ind w:firstLine="567"/>
        <w:jc w:val="center"/>
        <w:outlineLvl w:val="0"/>
        <w:rPr>
          <w:rFonts w:ascii="Times New Roman" w:hAnsi="Times New Roman"/>
          <w:i/>
          <w:sz w:val="24"/>
          <w:szCs w:val="24"/>
        </w:rPr>
      </w:pPr>
      <w:r w:rsidRPr="00650FDB">
        <w:rPr>
          <w:rFonts w:ascii="Times New Roman" w:hAnsi="Times New Roman"/>
          <w:i/>
          <w:iCs/>
          <w:sz w:val="24"/>
          <w:szCs w:val="24"/>
        </w:rPr>
        <w:t xml:space="preserve">П </w:t>
      </w:r>
      <w:r w:rsidRPr="00650FDB">
        <w:rPr>
          <w:rFonts w:ascii="Times New Roman" w:hAnsi="Times New Roman"/>
          <w:i/>
          <w:sz w:val="24"/>
          <w:szCs w:val="24"/>
        </w:rPr>
        <w:t xml:space="preserve">= 2 · 1440 </w:t>
      </w:r>
      <w:r w:rsidRPr="00650FDB">
        <w:rPr>
          <w:rFonts w:ascii="Times New Roman" w:hAnsi="Times New Roman"/>
          <w:i/>
          <w:sz w:val="24"/>
          <w:szCs w:val="24"/>
          <w:lang w:val="en-US"/>
        </w:rPr>
        <w:t>t</w:t>
      </w:r>
      <w:r w:rsidRPr="00650FDB">
        <w:rPr>
          <w:rFonts w:ascii="Times New Roman" w:hAnsi="Times New Roman"/>
          <w:i/>
          <w:sz w:val="24"/>
          <w:szCs w:val="24"/>
          <w:vertAlign w:val="subscript"/>
        </w:rPr>
        <w:t>к</w:t>
      </w:r>
      <w:r w:rsidRPr="00650FDB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650FDB">
        <w:rPr>
          <w:rFonts w:ascii="Times New Roman" w:hAnsi="Times New Roman"/>
          <w:i/>
          <w:iCs/>
          <w:sz w:val="24"/>
          <w:szCs w:val="24"/>
          <w:lang w:val="en-US"/>
        </w:rPr>
        <w:t>Q</w:t>
      </w:r>
      <w:r w:rsidRPr="00650FDB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650FDB">
        <w:rPr>
          <w:rFonts w:ascii="Times New Roman" w:hAnsi="Times New Roman"/>
          <w:i/>
          <w:iCs/>
          <w:sz w:val="24"/>
          <w:szCs w:val="24"/>
          <w:lang w:val="en-US"/>
        </w:rPr>
        <w:t>k</w:t>
      </w:r>
      <w:r w:rsidRPr="00650FDB">
        <w:rPr>
          <w:rFonts w:ascii="Times New Roman" w:hAnsi="Times New Roman"/>
          <w:i/>
          <w:iCs/>
          <w:sz w:val="24"/>
          <w:szCs w:val="24"/>
          <w:vertAlign w:val="subscript"/>
        </w:rPr>
        <w:t xml:space="preserve">р </w:t>
      </w:r>
      <w:r w:rsidRPr="00650FDB">
        <w:rPr>
          <w:rFonts w:ascii="Times New Roman" w:hAnsi="Times New Roman"/>
          <w:i/>
          <w:iCs/>
          <w:sz w:val="24"/>
          <w:szCs w:val="24"/>
        </w:rPr>
        <w:t xml:space="preserve">/ </w:t>
      </w:r>
      <w:r w:rsidRPr="00650FDB">
        <w:rPr>
          <w:rFonts w:ascii="Times New Roman" w:hAnsi="Times New Roman"/>
          <w:i/>
          <w:iCs/>
          <w:sz w:val="24"/>
          <w:szCs w:val="24"/>
          <w:lang w:val="en-US"/>
        </w:rPr>
        <w:t>t</w:t>
      </w:r>
      <w:r w:rsidRPr="00650FDB">
        <w:rPr>
          <w:rFonts w:ascii="Times New Roman" w:hAnsi="Times New Roman"/>
          <w:i/>
          <w:iCs/>
          <w:sz w:val="24"/>
          <w:szCs w:val="24"/>
          <w:vertAlign w:val="subscript"/>
        </w:rPr>
        <w:t>п</w:t>
      </w:r>
    </w:p>
    <w:p w:rsidR="009D490F" w:rsidRDefault="009D490F" w:rsidP="009D490F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0FDB">
        <w:rPr>
          <w:rFonts w:ascii="Times New Roman" w:hAnsi="Times New Roman"/>
          <w:sz w:val="24"/>
          <w:szCs w:val="24"/>
        </w:rPr>
        <w:t xml:space="preserve">где </w:t>
      </w:r>
      <w:r w:rsidRPr="00650FDB">
        <w:rPr>
          <w:rFonts w:ascii="Times New Roman" w:hAnsi="Times New Roman"/>
          <w:i/>
          <w:iCs/>
          <w:sz w:val="24"/>
          <w:szCs w:val="24"/>
          <w:lang w:val="en-US"/>
        </w:rPr>
        <w:t>k</w:t>
      </w:r>
      <w:r w:rsidRPr="00650FDB">
        <w:rPr>
          <w:rFonts w:ascii="Times New Roman" w:hAnsi="Times New Roman"/>
          <w:sz w:val="24"/>
          <w:szCs w:val="24"/>
          <w:vertAlign w:val="subscript"/>
        </w:rPr>
        <w:t>р</w:t>
      </w:r>
      <w:r w:rsidRPr="00650FDB">
        <w:rPr>
          <w:rFonts w:ascii="Times New Roman" w:hAnsi="Times New Roman"/>
          <w:sz w:val="24"/>
          <w:szCs w:val="24"/>
        </w:rPr>
        <w:t xml:space="preserve"> — коэффициент, учитывающий потерн жидкой стали в про</w:t>
      </w:r>
      <w:r w:rsidRPr="00650FDB">
        <w:rPr>
          <w:rFonts w:ascii="Times New Roman" w:hAnsi="Times New Roman"/>
          <w:sz w:val="24"/>
          <w:szCs w:val="24"/>
        </w:rPr>
        <w:softHyphen/>
        <w:t xml:space="preserve">цессе разливки (при разливке на МНЛЗ </w:t>
      </w:r>
      <w:r w:rsidRPr="00650FDB">
        <w:rPr>
          <w:rFonts w:ascii="Times New Roman" w:hAnsi="Times New Roman"/>
          <w:i/>
          <w:iCs/>
          <w:sz w:val="24"/>
          <w:szCs w:val="24"/>
          <w:lang w:val="en-US"/>
        </w:rPr>
        <w:t>k</w:t>
      </w:r>
      <w:r w:rsidRPr="00650FDB">
        <w:rPr>
          <w:rFonts w:ascii="Times New Roman" w:hAnsi="Times New Roman"/>
          <w:i/>
          <w:iCs/>
          <w:sz w:val="24"/>
          <w:szCs w:val="24"/>
          <w:vertAlign w:val="subscript"/>
        </w:rPr>
        <w:t>р</w:t>
      </w:r>
      <w:r w:rsidRPr="00650FDB">
        <w:rPr>
          <w:rFonts w:ascii="Times New Roman" w:hAnsi="Times New Roman"/>
          <w:i/>
          <w:iCs/>
          <w:sz w:val="24"/>
          <w:szCs w:val="24"/>
        </w:rPr>
        <w:t xml:space="preserve"> = </w:t>
      </w:r>
      <w:r w:rsidRPr="00650FDB">
        <w:rPr>
          <w:rFonts w:ascii="Times New Roman" w:hAnsi="Times New Roman"/>
          <w:sz w:val="24"/>
          <w:szCs w:val="24"/>
        </w:rPr>
        <w:t>0,95).</w:t>
      </w:r>
    </w:p>
    <w:p w:rsidR="009D490F" w:rsidRDefault="009D490F" w:rsidP="0005013D">
      <w:pPr>
        <w:spacing w:line="360" w:lineRule="auto"/>
        <w:ind w:firstLine="567"/>
        <w:jc w:val="both"/>
        <w:outlineLvl w:val="0"/>
        <w:rPr>
          <w:rFonts w:ascii="Times New Roman" w:hAnsi="Times New Roman"/>
          <w:b/>
          <w:bCs/>
          <w:sz w:val="24"/>
          <w:szCs w:val="24"/>
        </w:rPr>
      </w:pPr>
    </w:p>
    <w:p w:rsidR="009D2671" w:rsidRPr="00601FA8" w:rsidRDefault="009D2671" w:rsidP="0005013D">
      <w:pPr>
        <w:spacing w:line="360" w:lineRule="auto"/>
        <w:ind w:firstLine="567"/>
        <w:jc w:val="both"/>
        <w:outlineLvl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</w:t>
      </w:r>
      <w:r w:rsidR="009D490F">
        <w:rPr>
          <w:rFonts w:ascii="Times New Roman" w:hAnsi="Times New Roman"/>
          <w:b/>
          <w:bCs/>
          <w:sz w:val="24"/>
          <w:szCs w:val="24"/>
        </w:rPr>
        <w:t>3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601FA8">
        <w:rPr>
          <w:rFonts w:ascii="Times New Roman" w:hAnsi="Times New Roman"/>
          <w:b/>
          <w:bCs/>
          <w:sz w:val="24"/>
          <w:szCs w:val="24"/>
        </w:rPr>
        <w:t xml:space="preserve"> Основные грузопотоки цеха</w:t>
      </w:r>
    </w:p>
    <w:p w:rsidR="009D2671" w:rsidRPr="00601FA8" w:rsidRDefault="009D2671" w:rsidP="009D2671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01FA8">
        <w:rPr>
          <w:rFonts w:ascii="Times New Roman" w:hAnsi="Times New Roman"/>
          <w:sz w:val="24"/>
          <w:szCs w:val="24"/>
        </w:rPr>
        <w:t>В системе грузопотоков конвертерного цеха различают следую</w:t>
      </w:r>
      <w:r w:rsidRPr="00601FA8">
        <w:rPr>
          <w:rFonts w:ascii="Times New Roman" w:hAnsi="Times New Roman"/>
          <w:sz w:val="24"/>
          <w:szCs w:val="24"/>
        </w:rPr>
        <w:softHyphen/>
        <w:t>щие основные линии: подачи и загрузки лома в конвертер; доставки и заливки жидкого чугуна; подачи, дозирования и загрузки сы</w:t>
      </w:r>
      <w:r w:rsidRPr="00601FA8">
        <w:rPr>
          <w:rFonts w:ascii="Times New Roman" w:hAnsi="Times New Roman"/>
          <w:sz w:val="24"/>
          <w:szCs w:val="24"/>
        </w:rPr>
        <w:softHyphen/>
        <w:t xml:space="preserve">пучих шлакообразующих материалов; подачи кислорода; доставки, дозирования, нагрева и </w:t>
      </w:r>
      <w:r w:rsidRPr="00601FA8">
        <w:rPr>
          <w:rFonts w:ascii="Times New Roman" w:hAnsi="Times New Roman"/>
          <w:i/>
          <w:iCs/>
          <w:sz w:val="24"/>
          <w:szCs w:val="24"/>
        </w:rPr>
        <w:t xml:space="preserve">подачи </w:t>
      </w:r>
      <w:r w:rsidRPr="00601FA8">
        <w:rPr>
          <w:rFonts w:ascii="Times New Roman" w:hAnsi="Times New Roman"/>
          <w:sz w:val="24"/>
          <w:szCs w:val="24"/>
        </w:rPr>
        <w:t>ферросплавов в сталеразл</w:t>
      </w:r>
      <w:r>
        <w:rPr>
          <w:rFonts w:ascii="Times New Roman" w:hAnsi="Times New Roman"/>
          <w:sz w:val="24"/>
          <w:szCs w:val="24"/>
        </w:rPr>
        <w:t>и</w:t>
      </w:r>
      <w:r w:rsidRPr="00601FA8">
        <w:rPr>
          <w:rFonts w:ascii="Times New Roman" w:hAnsi="Times New Roman"/>
          <w:sz w:val="24"/>
          <w:szCs w:val="24"/>
        </w:rPr>
        <w:t>вочные ковши; приема, транспортирования и разливки стали; уборки и переработки шлака.</w:t>
      </w:r>
    </w:p>
    <w:p w:rsidR="009D2671" w:rsidRPr="00601FA8" w:rsidRDefault="009D2671" w:rsidP="009D2671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01FA8">
        <w:rPr>
          <w:rFonts w:ascii="Times New Roman" w:hAnsi="Times New Roman"/>
          <w:sz w:val="24"/>
          <w:szCs w:val="24"/>
        </w:rPr>
        <w:t>Схема основных грузопотоков конв</w:t>
      </w:r>
      <w:r>
        <w:rPr>
          <w:rFonts w:ascii="Times New Roman" w:hAnsi="Times New Roman"/>
          <w:sz w:val="24"/>
          <w:szCs w:val="24"/>
        </w:rPr>
        <w:t xml:space="preserve">ертерного цеха показана на </w:t>
      </w:r>
      <w:r w:rsidRPr="00B7214D">
        <w:rPr>
          <w:rFonts w:ascii="Times New Roman" w:hAnsi="Times New Roman"/>
          <w:i/>
          <w:sz w:val="24"/>
          <w:szCs w:val="24"/>
        </w:rPr>
        <w:t>рис.1</w:t>
      </w:r>
      <w:r w:rsidRPr="00601FA8">
        <w:rPr>
          <w:rFonts w:ascii="Times New Roman" w:hAnsi="Times New Roman"/>
          <w:sz w:val="24"/>
          <w:szCs w:val="24"/>
        </w:rPr>
        <w:t>. Металлолом подают железнодорожным транспортом в от</w:t>
      </w:r>
      <w:r>
        <w:rPr>
          <w:rFonts w:ascii="Times New Roman" w:hAnsi="Times New Roman"/>
          <w:sz w:val="24"/>
          <w:szCs w:val="24"/>
        </w:rPr>
        <w:t xml:space="preserve">деление </w:t>
      </w:r>
      <w:r>
        <w:rPr>
          <w:rFonts w:ascii="Times New Roman" w:hAnsi="Times New Roman"/>
          <w:i/>
          <w:sz w:val="24"/>
          <w:szCs w:val="24"/>
        </w:rPr>
        <w:t>Ι</w:t>
      </w:r>
      <w:r w:rsidRPr="00B7214D"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магнитных материалов и</w:t>
      </w:r>
      <w:r w:rsidRPr="00601FA8">
        <w:rPr>
          <w:rFonts w:ascii="Times New Roman" w:hAnsi="Times New Roman"/>
          <w:sz w:val="24"/>
          <w:szCs w:val="24"/>
        </w:rPr>
        <w:t xml:space="preserve"> загружают в приемные бункера. Совки заполняют металлоломом магнитогрейферными кранами </w:t>
      </w:r>
      <w:r w:rsidRPr="00601FA8">
        <w:rPr>
          <w:rFonts w:ascii="Times New Roman" w:hAnsi="Times New Roman"/>
          <w:i/>
          <w:iCs/>
          <w:sz w:val="24"/>
          <w:szCs w:val="24"/>
        </w:rPr>
        <w:t>2</w:t>
      </w:r>
      <w:r>
        <w:rPr>
          <w:rFonts w:ascii="Times New Roman" w:hAnsi="Times New Roman"/>
          <w:i/>
          <w:iCs/>
          <w:sz w:val="24"/>
          <w:szCs w:val="24"/>
        </w:rPr>
        <w:t>8</w:t>
      </w:r>
      <w:r w:rsidRPr="00601FA8">
        <w:rPr>
          <w:rFonts w:ascii="Times New Roman" w:hAnsi="Times New Roman"/>
          <w:i/>
          <w:iCs/>
          <w:sz w:val="24"/>
          <w:szCs w:val="24"/>
        </w:rPr>
        <w:t xml:space="preserve">. </w:t>
      </w:r>
      <w:r w:rsidRPr="00601FA8">
        <w:rPr>
          <w:rFonts w:ascii="Times New Roman" w:hAnsi="Times New Roman"/>
          <w:sz w:val="24"/>
          <w:szCs w:val="24"/>
        </w:rPr>
        <w:t xml:space="preserve">Груженые совки взвешивают и устанавливают на скраповоз </w:t>
      </w:r>
      <w:r w:rsidRPr="00B7214D">
        <w:rPr>
          <w:rFonts w:ascii="Times New Roman" w:hAnsi="Times New Roman"/>
          <w:i/>
          <w:sz w:val="24"/>
          <w:szCs w:val="24"/>
        </w:rPr>
        <w:t xml:space="preserve">1 </w:t>
      </w:r>
      <w:r>
        <w:rPr>
          <w:rFonts w:ascii="Times New Roman" w:hAnsi="Times New Roman"/>
          <w:sz w:val="24"/>
          <w:szCs w:val="24"/>
        </w:rPr>
        <w:t>подающий и</w:t>
      </w:r>
      <w:r w:rsidRPr="00601FA8">
        <w:rPr>
          <w:rFonts w:ascii="Times New Roman" w:hAnsi="Times New Roman"/>
          <w:sz w:val="24"/>
          <w:szCs w:val="24"/>
        </w:rPr>
        <w:t>х на рабочую площадку или в загрузоч</w:t>
      </w:r>
      <w:r w:rsidRPr="00601FA8">
        <w:rPr>
          <w:rFonts w:ascii="Times New Roman" w:hAnsi="Times New Roman"/>
          <w:sz w:val="24"/>
          <w:szCs w:val="24"/>
        </w:rPr>
        <w:softHyphen/>
        <w:t xml:space="preserve">ный пролет. Завалку металлолома в конвертер </w:t>
      </w:r>
      <w:r w:rsidRPr="00601FA8">
        <w:rPr>
          <w:rFonts w:ascii="Times New Roman" w:hAnsi="Times New Roman"/>
          <w:i/>
          <w:iCs/>
          <w:sz w:val="24"/>
          <w:szCs w:val="24"/>
        </w:rPr>
        <w:t xml:space="preserve">3 </w:t>
      </w:r>
      <w:r w:rsidRPr="00601FA8">
        <w:rPr>
          <w:rFonts w:ascii="Times New Roman" w:hAnsi="Times New Roman"/>
          <w:sz w:val="24"/>
          <w:szCs w:val="24"/>
        </w:rPr>
        <w:t xml:space="preserve">осуществляют загрузочной машиной </w:t>
      </w:r>
      <w:r w:rsidRPr="00601FA8">
        <w:rPr>
          <w:rFonts w:ascii="Times New Roman" w:hAnsi="Times New Roman"/>
          <w:i/>
          <w:iCs/>
          <w:sz w:val="24"/>
          <w:szCs w:val="24"/>
        </w:rPr>
        <w:t>4.</w:t>
      </w:r>
    </w:p>
    <w:p w:rsidR="009D2671" w:rsidRDefault="009D2671" w:rsidP="009D2671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01FA8">
        <w:rPr>
          <w:rFonts w:ascii="Times New Roman" w:hAnsi="Times New Roman"/>
          <w:sz w:val="24"/>
          <w:szCs w:val="24"/>
        </w:rPr>
        <w:t>Подачу и заливку жидкого чугуна в конвертер производят двумя способами, определяющимися типом применяемых миксе</w:t>
      </w:r>
      <w:r w:rsidRPr="00601FA8">
        <w:rPr>
          <w:rFonts w:ascii="Times New Roman" w:hAnsi="Times New Roman"/>
          <w:sz w:val="24"/>
          <w:szCs w:val="24"/>
        </w:rPr>
        <w:softHyphen/>
        <w:t>ров — стационарных или передвижных.</w:t>
      </w:r>
    </w:p>
    <w:p w:rsidR="009D2671" w:rsidRPr="00B7214D" w:rsidRDefault="009D2671" w:rsidP="009D2671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B7214D">
        <w:rPr>
          <w:rFonts w:ascii="Times New Roman" w:hAnsi="Times New Roman"/>
          <w:i/>
          <w:iCs/>
          <w:sz w:val="24"/>
          <w:szCs w:val="24"/>
        </w:rPr>
        <w:t xml:space="preserve">В первом случае </w:t>
      </w:r>
      <w:r w:rsidRPr="00B7214D">
        <w:rPr>
          <w:rFonts w:ascii="Times New Roman" w:hAnsi="Times New Roman"/>
          <w:sz w:val="24"/>
          <w:szCs w:val="24"/>
        </w:rPr>
        <w:t xml:space="preserve">чугун доставляют в ковшах чугуновозов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13 </w:t>
      </w:r>
      <w:r w:rsidRPr="00B7214D">
        <w:rPr>
          <w:rFonts w:ascii="Times New Roman" w:hAnsi="Times New Roman"/>
          <w:sz w:val="24"/>
          <w:szCs w:val="24"/>
        </w:rPr>
        <w:t xml:space="preserve">из доменного цеха в мнксерное отделение </w:t>
      </w:r>
      <w:r w:rsidRPr="00B7214D">
        <w:rPr>
          <w:rFonts w:ascii="Times New Roman" w:hAnsi="Times New Roman"/>
          <w:i/>
          <w:iCs/>
          <w:sz w:val="24"/>
          <w:szCs w:val="24"/>
          <w:lang w:val="en-US"/>
        </w:rPr>
        <w:t>IV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B7214D">
        <w:rPr>
          <w:rFonts w:ascii="Times New Roman" w:hAnsi="Times New Roman"/>
          <w:sz w:val="24"/>
          <w:szCs w:val="24"/>
        </w:rPr>
        <w:t>и краном сливают в ста</w:t>
      </w:r>
      <w:r w:rsidRPr="00B7214D">
        <w:rPr>
          <w:rFonts w:ascii="Times New Roman" w:hAnsi="Times New Roman"/>
          <w:sz w:val="24"/>
          <w:szCs w:val="24"/>
        </w:rPr>
        <w:softHyphen/>
        <w:t xml:space="preserve">ционарный миксер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12. </w:t>
      </w:r>
      <w:r w:rsidRPr="00B7214D">
        <w:rPr>
          <w:rFonts w:ascii="Times New Roman" w:hAnsi="Times New Roman"/>
          <w:sz w:val="24"/>
          <w:szCs w:val="24"/>
        </w:rPr>
        <w:t xml:space="preserve">При необходимости чугун выдают из миксера в ковш самоходных чугуновозов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11, </w:t>
      </w:r>
      <w:r w:rsidRPr="00B7214D">
        <w:rPr>
          <w:rFonts w:ascii="Times New Roman" w:hAnsi="Times New Roman"/>
          <w:sz w:val="24"/>
          <w:szCs w:val="24"/>
        </w:rPr>
        <w:t>транспортирующих его в за</w:t>
      </w:r>
      <w:r w:rsidRPr="00B7214D">
        <w:rPr>
          <w:rFonts w:ascii="Times New Roman" w:hAnsi="Times New Roman"/>
          <w:sz w:val="24"/>
          <w:szCs w:val="24"/>
        </w:rPr>
        <w:softHyphen/>
        <w:t xml:space="preserve">грузочный пролет к конвертерам. Заливку чугуна производят заливочным краном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10. Во втором случае </w:t>
      </w:r>
      <w:r w:rsidRPr="00B7214D">
        <w:rPr>
          <w:rFonts w:ascii="Times New Roman" w:hAnsi="Times New Roman"/>
          <w:sz w:val="24"/>
          <w:szCs w:val="24"/>
        </w:rPr>
        <w:t>чугун подают передвиж</w:t>
      </w:r>
      <w:r w:rsidRPr="00B7214D">
        <w:rPr>
          <w:rFonts w:ascii="Times New Roman" w:hAnsi="Times New Roman"/>
          <w:sz w:val="24"/>
          <w:szCs w:val="24"/>
        </w:rPr>
        <w:softHyphen/>
        <w:t xml:space="preserve">ными миксерами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14 </w:t>
      </w:r>
      <w:r w:rsidRPr="00B7214D">
        <w:rPr>
          <w:rFonts w:ascii="Times New Roman" w:hAnsi="Times New Roman"/>
          <w:sz w:val="24"/>
          <w:szCs w:val="24"/>
        </w:rPr>
        <w:t xml:space="preserve">в отделение перелива </w:t>
      </w:r>
      <w:r w:rsidRPr="00B7214D">
        <w:rPr>
          <w:rFonts w:ascii="Times New Roman" w:hAnsi="Times New Roman"/>
          <w:sz w:val="24"/>
          <w:szCs w:val="24"/>
          <w:lang w:val="en-US"/>
        </w:rPr>
        <w:t>IV</w:t>
      </w:r>
      <w:r w:rsidRPr="00B7214D">
        <w:rPr>
          <w:rFonts w:ascii="Times New Roman" w:hAnsi="Times New Roman"/>
          <w:sz w:val="24"/>
          <w:szCs w:val="24"/>
        </w:rPr>
        <w:t>, в котором осущест</w:t>
      </w:r>
      <w:r w:rsidRPr="00B7214D">
        <w:rPr>
          <w:rFonts w:ascii="Times New Roman" w:hAnsi="Times New Roman"/>
          <w:sz w:val="24"/>
          <w:szCs w:val="24"/>
        </w:rPr>
        <w:softHyphen/>
        <w:t xml:space="preserve">вляют заполнение заливочных ковшей. Транспортирование ковшей в главный корпус производят самоходными чугуновозами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15, </w:t>
      </w:r>
      <w:r w:rsidRPr="00B7214D">
        <w:rPr>
          <w:rFonts w:ascii="Times New Roman" w:hAnsi="Times New Roman"/>
          <w:sz w:val="24"/>
          <w:szCs w:val="24"/>
        </w:rPr>
        <w:t xml:space="preserve">заливку чугуна — заливочными кранами </w:t>
      </w:r>
      <w:r w:rsidRPr="00B7214D">
        <w:rPr>
          <w:rFonts w:ascii="Times New Roman" w:hAnsi="Times New Roman"/>
          <w:i/>
          <w:iCs/>
          <w:sz w:val="24"/>
          <w:szCs w:val="24"/>
        </w:rPr>
        <w:t>10.</w:t>
      </w:r>
    </w:p>
    <w:p w:rsidR="009D2671" w:rsidRDefault="009D2671" w:rsidP="009D2671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B7214D">
        <w:rPr>
          <w:rFonts w:ascii="Times New Roman" w:hAnsi="Times New Roman"/>
          <w:sz w:val="24"/>
          <w:szCs w:val="24"/>
        </w:rPr>
        <w:t xml:space="preserve">Сыпучие материалы доставляют в. шихтовое отделение </w:t>
      </w:r>
      <w:r>
        <w:rPr>
          <w:rFonts w:ascii="Times New Roman" w:hAnsi="Times New Roman"/>
          <w:i/>
          <w:sz w:val="24"/>
          <w:szCs w:val="24"/>
        </w:rPr>
        <w:t>ΙΙ</w:t>
      </w:r>
      <w:r w:rsidRPr="00B7214D">
        <w:rPr>
          <w:rFonts w:ascii="Times New Roman" w:hAnsi="Times New Roman"/>
          <w:sz w:val="24"/>
          <w:szCs w:val="24"/>
        </w:rPr>
        <w:t xml:space="preserve"> не</w:t>
      </w:r>
      <w:r w:rsidRPr="00B7214D">
        <w:rPr>
          <w:rFonts w:ascii="Times New Roman" w:hAnsi="Times New Roman"/>
          <w:sz w:val="24"/>
          <w:szCs w:val="24"/>
        </w:rPr>
        <w:softHyphen/>
        <w:t xml:space="preserve">магнитных материалов железнодорожным или автомобильным транспортом. Материалы из железнодорожных полувагонов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30 </w:t>
      </w:r>
      <w:r w:rsidRPr="00B7214D">
        <w:rPr>
          <w:rFonts w:ascii="Times New Roman" w:hAnsi="Times New Roman"/>
          <w:sz w:val="24"/>
          <w:szCs w:val="24"/>
        </w:rPr>
        <w:t xml:space="preserve">разгружают в приемные бункера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29 </w:t>
      </w:r>
      <w:r w:rsidRPr="00B7214D">
        <w:rPr>
          <w:rFonts w:ascii="Times New Roman" w:hAnsi="Times New Roman"/>
          <w:sz w:val="24"/>
          <w:szCs w:val="24"/>
        </w:rPr>
        <w:t>с последующей выдачей электровибрационными питателями. Подачу материалов в рас</w:t>
      </w:r>
      <w:r w:rsidRPr="00B7214D">
        <w:rPr>
          <w:rFonts w:ascii="Times New Roman" w:hAnsi="Times New Roman"/>
          <w:sz w:val="24"/>
          <w:szCs w:val="24"/>
        </w:rPr>
        <w:softHyphen/>
        <w:t xml:space="preserve">ходные бункера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9 </w:t>
      </w:r>
      <w:r w:rsidRPr="00B7214D">
        <w:rPr>
          <w:rFonts w:ascii="Times New Roman" w:hAnsi="Times New Roman"/>
          <w:sz w:val="24"/>
          <w:szCs w:val="24"/>
        </w:rPr>
        <w:t xml:space="preserve">конвертерного корпуса </w:t>
      </w:r>
      <w:r w:rsidRPr="00B7214D">
        <w:rPr>
          <w:rFonts w:ascii="Times New Roman" w:hAnsi="Times New Roman"/>
          <w:i/>
          <w:sz w:val="24"/>
          <w:szCs w:val="24"/>
        </w:rPr>
        <w:t>ΙΙΙ</w:t>
      </w:r>
      <w:r w:rsidRPr="00B7214D">
        <w:rPr>
          <w:rFonts w:ascii="Times New Roman" w:hAnsi="Times New Roman"/>
          <w:sz w:val="24"/>
          <w:szCs w:val="24"/>
        </w:rPr>
        <w:t xml:space="preserve"> осуществляют на</w:t>
      </w:r>
      <w:r w:rsidRPr="00B7214D">
        <w:rPr>
          <w:rFonts w:ascii="Times New Roman" w:hAnsi="Times New Roman"/>
          <w:sz w:val="24"/>
          <w:szCs w:val="24"/>
        </w:rPr>
        <w:softHyphen/>
        <w:t xml:space="preserve">клонным конвейерным трактом 7 и реверсивными передвижными конвейерами </w:t>
      </w:r>
      <w:r w:rsidRPr="00B7214D">
        <w:rPr>
          <w:rFonts w:ascii="Times New Roman" w:hAnsi="Times New Roman"/>
          <w:i/>
          <w:sz w:val="24"/>
          <w:szCs w:val="24"/>
        </w:rPr>
        <w:t>8</w:t>
      </w:r>
      <w:r w:rsidRPr="00B7214D">
        <w:rPr>
          <w:rFonts w:ascii="Times New Roman" w:hAnsi="Times New Roman"/>
          <w:sz w:val="24"/>
          <w:szCs w:val="24"/>
        </w:rPr>
        <w:t xml:space="preserve">. Система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6 </w:t>
      </w:r>
      <w:r w:rsidRPr="00B7214D">
        <w:rPr>
          <w:rFonts w:ascii="Times New Roman" w:hAnsi="Times New Roman"/>
          <w:sz w:val="24"/>
          <w:szCs w:val="24"/>
        </w:rPr>
        <w:t>весового дозирования и подачи, состоя</w:t>
      </w:r>
      <w:r w:rsidRPr="00B7214D">
        <w:rPr>
          <w:rFonts w:ascii="Times New Roman" w:hAnsi="Times New Roman"/>
          <w:sz w:val="24"/>
          <w:szCs w:val="24"/>
        </w:rPr>
        <w:softHyphen/>
        <w:t>щая из в</w:t>
      </w:r>
      <w:r>
        <w:rPr>
          <w:rFonts w:ascii="Times New Roman" w:hAnsi="Times New Roman"/>
          <w:sz w:val="24"/>
          <w:szCs w:val="24"/>
        </w:rPr>
        <w:t>и</w:t>
      </w:r>
      <w:r w:rsidRPr="00B7214D">
        <w:rPr>
          <w:rFonts w:ascii="Times New Roman" w:hAnsi="Times New Roman"/>
          <w:sz w:val="24"/>
          <w:szCs w:val="24"/>
        </w:rPr>
        <w:t>бропитателей, весовых дозаторов, конвейеров, промежу</w:t>
      </w:r>
      <w:r w:rsidRPr="00B7214D">
        <w:rPr>
          <w:rFonts w:ascii="Times New Roman" w:hAnsi="Times New Roman"/>
          <w:sz w:val="24"/>
          <w:szCs w:val="24"/>
        </w:rPr>
        <w:softHyphen/>
        <w:t>точных бункеров и течек, обеспечивает загрузку определенных порций шлакообразующих материалов в конвертер в процессе плавки.</w:t>
      </w:r>
    </w:p>
    <w:p w:rsidR="009D2671" w:rsidRDefault="006644E8" w:rsidP="009D2671">
      <w:pPr>
        <w:spacing w:line="360" w:lineRule="auto"/>
        <w:contextualSpacing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26" o:spid="_x0000_i1026" type="#_x0000_t75" style="width:513.75pt;height:321.75pt;visibility:visible">
            <v:imagedata r:id="rId9" o:title=""/>
          </v:shape>
        </w:pict>
      </w:r>
    </w:p>
    <w:p w:rsidR="009D2671" w:rsidRDefault="009D2671" w:rsidP="001E1702">
      <w:pPr>
        <w:spacing w:line="360" w:lineRule="auto"/>
        <w:contextualSpacing/>
        <w:jc w:val="center"/>
        <w:outlineLvl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Рисунок 1 – схема грузопотоков современного конверторного цеха</w:t>
      </w:r>
    </w:p>
    <w:p w:rsidR="009D2671" w:rsidRDefault="009D2671" w:rsidP="009D2671">
      <w:pPr>
        <w:spacing w:line="360" w:lineRule="auto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</w:p>
    <w:p w:rsidR="009D2671" w:rsidRPr="00B7214D" w:rsidRDefault="009D2671" w:rsidP="009D2671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B7214D">
        <w:rPr>
          <w:rFonts w:ascii="Times New Roman" w:hAnsi="Times New Roman"/>
          <w:sz w:val="24"/>
          <w:szCs w:val="24"/>
        </w:rPr>
        <w:t>Подачу технически чистого кислорода в конвертер производят машиной 5 через кислородную фурму. Снабжение осуществляется по магистрали из кислородного цеха.</w:t>
      </w:r>
    </w:p>
    <w:p w:rsidR="009D2671" w:rsidRPr="00B7214D" w:rsidRDefault="009D2671" w:rsidP="009D2671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B7214D">
        <w:rPr>
          <w:rFonts w:ascii="Times New Roman" w:hAnsi="Times New Roman"/>
          <w:sz w:val="24"/>
          <w:szCs w:val="24"/>
        </w:rPr>
        <w:t>Доставку ферросплавов в главный корпус цеха осуществляют автомобильным или железнодорожным транспортом в контейне</w:t>
      </w:r>
      <w:r w:rsidRPr="00B7214D">
        <w:rPr>
          <w:rFonts w:ascii="Times New Roman" w:hAnsi="Times New Roman"/>
          <w:sz w:val="24"/>
          <w:szCs w:val="24"/>
        </w:rPr>
        <w:softHyphen/>
        <w:t>рах либо используют конвейерный тракт подачи сыпучих мате</w:t>
      </w:r>
      <w:r w:rsidRPr="00B7214D">
        <w:rPr>
          <w:rFonts w:ascii="Times New Roman" w:hAnsi="Times New Roman"/>
          <w:sz w:val="24"/>
          <w:szCs w:val="24"/>
        </w:rPr>
        <w:softHyphen/>
        <w:t xml:space="preserve">риалов. В первом случае контейнеры с ферросплавами разгружают краном в расходные бункера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16. </w:t>
      </w:r>
      <w:r w:rsidRPr="00B7214D">
        <w:rPr>
          <w:rFonts w:ascii="Times New Roman" w:hAnsi="Times New Roman"/>
          <w:sz w:val="24"/>
          <w:szCs w:val="24"/>
        </w:rPr>
        <w:t xml:space="preserve">Взвешенные порции ферросплавов нагревают в камерных </w:t>
      </w:r>
      <w:r>
        <w:rPr>
          <w:rFonts w:ascii="Times New Roman" w:hAnsi="Times New Roman"/>
          <w:sz w:val="24"/>
          <w:szCs w:val="24"/>
        </w:rPr>
        <w:t>печ</w:t>
      </w:r>
      <w:r w:rsidRPr="00B7214D">
        <w:rPr>
          <w:rFonts w:ascii="Times New Roman" w:hAnsi="Times New Roman"/>
          <w:sz w:val="24"/>
          <w:szCs w:val="24"/>
        </w:rPr>
        <w:t xml:space="preserve">ах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17 </w:t>
      </w:r>
      <w:r w:rsidRPr="00B7214D">
        <w:rPr>
          <w:rFonts w:ascii="Times New Roman" w:hAnsi="Times New Roman"/>
          <w:sz w:val="24"/>
          <w:szCs w:val="24"/>
        </w:rPr>
        <w:t xml:space="preserve">и по течке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18 </w:t>
      </w:r>
      <w:r w:rsidRPr="00B7214D">
        <w:rPr>
          <w:rFonts w:ascii="Times New Roman" w:hAnsi="Times New Roman"/>
          <w:sz w:val="24"/>
          <w:szCs w:val="24"/>
        </w:rPr>
        <w:t>подают в сталеразливоч</w:t>
      </w:r>
      <w:r>
        <w:rPr>
          <w:rFonts w:ascii="Times New Roman" w:hAnsi="Times New Roman"/>
          <w:sz w:val="24"/>
          <w:szCs w:val="24"/>
        </w:rPr>
        <w:t>н</w:t>
      </w:r>
      <w:r w:rsidRPr="00B7214D">
        <w:rPr>
          <w:rFonts w:ascii="Times New Roman" w:hAnsi="Times New Roman"/>
          <w:sz w:val="24"/>
          <w:szCs w:val="24"/>
        </w:rPr>
        <w:t>ый ковш на сталевозе. Во втором случае ферросплавы посту</w:t>
      </w:r>
      <w:r w:rsidRPr="00B7214D">
        <w:rPr>
          <w:rFonts w:ascii="Times New Roman" w:hAnsi="Times New Roman"/>
          <w:sz w:val="24"/>
          <w:szCs w:val="24"/>
        </w:rPr>
        <w:softHyphen/>
        <w:t>пают в железнодорожных вагонах в отделение ферросплавов, непосредственно примыкающее к отделению сыпучих материалов. Из приемных бункеров ферросплавы выдают на ленточные кон</w:t>
      </w:r>
      <w:r w:rsidRPr="00B7214D">
        <w:rPr>
          <w:rFonts w:ascii="Times New Roman" w:hAnsi="Times New Roman"/>
          <w:sz w:val="24"/>
          <w:szCs w:val="24"/>
        </w:rPr>
        <w:softHyphen/>
        <w:t>вейеры тракта подачи сыпучих материалов, заполняющие расход</w:t>
      </w:r>
      <w:r w:rsidRPr="00B7214D">
        <w:rPr>
          <w:rFonts w:ascii="Times New Roman" w:hAnsi="Times New Roman"/>
          <w:sz w:val="24"/>
          <w:szCs w:val="24"/>
        </w:rPr>
        <w:softHyphen/>
        <w:t>ные бункера в главном корпусе.</w:t>
      </w:r>
    </w:p>
    <w:p w:rsidR="009D2671" w:rsidRPr="00B7214D" w:rsidRDefault="009D2671" w:rsidP="009D2671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B7214D">
        <w:rPr>
          <w:rFonts w:ascii="Times New Roman" w:hAnsi="Times New Roman"/>
          <w:sz w:val="24"/>
          <w:szCs w:val="24"/>
        </w:rPr>
        <w:t>В конвертерных цехах применяют два основных способа раз</w:t>
      </w:r>
      <w:r w:rsidRPr="00B7214D">
        <w:rPr>
          <w:rFonts w:ascii="Times New Roman" w:hAnsi="Times New Roman"/>
          <w:sz w:val="24"/>
          <w:szCs w:val="24"/>
        </w:rPr>
        <w:softHyphen/>
        <w:t>ливки — в изложницы, установленные на тележках, и на машинах непрерывного литья заготовок (МНЛЗ). Во всех случаях сталь сливают из конвертера в сталеразл</w:t>
      </w:r>
      <w:r>
        <w:rPr>
          <w:rFonts w:ascii="Times New Roman" w:hAnsi="Times New Roman"/>
          <w:sz w:val="24"/>
          <w:szCs w:val="24"/>
        </w:rPr>
        <w:t>и</w:t>
      </w:r>
      <w:r w:rsidRPr="00B7214D">
        <w:rPr>
          <w:rFonts w:ascii="Times New Roman" w:hAnsi="Times New Roman"/>
          <w:sz w:val="24"/>
          <w:szCs w:val="24"/>
        </w:rPr>
        <w:t xml:space="preserve">вочный ковш, установленный на сталевозе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19. </w:t>
      </w:r>
      <w:r w:rsidRPr="00B7214D">
        <w:rPr>
          <w:rFonts w:ascii="Times New Roman" w:hAnsi="Times New Roman"/>
          <w:sz w:val="24"/>
          <w:szCs w:val="24"/>
        </w:rPr>
        <w:t xml:space="preserve">По первому способу ковш со сталью передают сталевозом в отдельное разливочное отделение </w:t>
      </w:r>
      <w:r w:rsidRPr="00B7214D">
        <w:rPr>
          <w:rFonts w:ascii="Times New Roman" w:hAnsi="Times New Roman"/>
          <w:sz w:val="24"/>
          <w:szCs w:val="24"/>
          <w:lang w:val="en-US"/>
        </w:rPr>
        <w:t>V</w:t>
      </w:r>
      <w:r w:rsidRPr="00B7214D">
        <w:rPr>
          <w:rFonts w:ascii="Times New Roman" w:hAnsi="Times New Roman"/>
          <w:sz w:val="24"/>
          <w:szCs w:val="24"/>
        </w:rPr>
        <w:t xml:space="preserve"> или в разливоч</w:t>
      </w:r>
      <w:r w:rsidRPr="00B7214D">
        <w:rPr>
          <w:rFonts w:ascii="Times New Roman" w:hAnsi="Times New Roman"/>
          <w:sz w:val="24"/>
          <w:szCs w:val="24"/>
        </w:rPr>
        <w:softHyphen/>
        <w:t>ные пролеты, примыкающие к главному корпусу. Изложницы заполняют жидким металлом из ковша, перемещаемого разливоч</w:t>
      </w:r>
      <w:r w:rsidRPr="00B7214D">
        <w:rPr>
          <w:rFonts w:ascii="Times New Roman" w:hAnsi="Times New Roman"/>
          <w:sz w:val="24"/>
          <w:szCs w:val="24"/>
        </w:rPr>
        <w:softHyphen/>
        <w:t xml:space="preserve">ным краном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20 </w:t>
      </w:r>
      <w:r w:rsidRPr="00B7214D">
        <w:rPr>
          <w:rFonts w:ascii="Times New Roman" w:hAnsi="Times New Roman"/>
          <w:sz w:val="24"/>
          <w:szCs w:val="24"/>
        </w:rPr>
        <w:t xml:space="preserve">над составом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21 </w:t>
      </w:r>
      <w:r w:rsidRPr="00B7214D">
        <w:rPr>
          <w:rFonts w:ascii="Times New Roman" w:hAnsi="Times New Roman"/>
          <w:sz w:val="24"/>
          <w:szCs w:val="24"/>
        </w:rPr>
        <w:t>с изложницами. После затверде</w:t>
      </w:r>
      <w:r w:rsidRPr="00B7214D">
        <w:rPr>
          <w:rFonts w:ascii="Times New Roman" w:hAnsi="Times New Roman"/>
          <w:sz w:val="24"/>
          <w:szCs w:val="24"/>
        </w:rPr>
        <w:softHyphen/>
        <w:t xml:space="preserve">вания и полной кристаллизации слитков составы с изложницами подают локомотивом в стрипперное отделение </w:t>
      </w:r>
      <w:r w:rsidRPr="00B7214D">
        <w:rPr>
          <w:rFonts w:ascii="Times New Roman" w:hAnsi="Times New Roman"/>
          <w:i/>
          <w:iCs/>
          <w:sz w:val="24"/>
          <w:szCs w:val="24"/>
          <w:lang w:val="en-US"/>
        </w:rPr>
        <w:t>VI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B7214D">
        <w:rPr>
          <w:rFonts w:ascii="Times New Roman" w:hAnsi="Times New Roman"/>
          <w:sz w:val="24"/>
          <w:szCs w:val="24"/>
        </w:rPr>
        <w:t>для снятия при</w:t>
      </w:r>
      <w:r w:rsidRPr="00B7214D">
        <w:rPr>
          <w:rFonts w:ascii="Times New Roman" w:hAnsi="Times New Roman"/>
          <w:sz w:val="24"/>
          <w:szCs w:val="24"/>
        </w:rPr>
        <w:softHyphen/>
        <w:t>быльных надставок и подрыва</w:t>
      </w:r>
      <w:r>
        <w:rPr>
          <w:rFonts w:ascii="Times New Roman" w:hAnsi="Times New Roman"/>
          <w:sz w:val="24"/>
          <w:szCs w:val="24"/>
        </w:rPr>
        <w:t xml:space="preserve"> слитков с уширением кверху. Из</w:t>
      </w:r>
      <w:r w:rsidRPr="00B7214D">
        <w:rPr>
          <w:rFonts w:ascii="Times New Roman" w:hAnsi="Times New Roman"/>
          <w:sz w:val="24"/>
          <w:szCs w:val="24"/>
        </w:rPr>
        <w:t>ложннцы с уширен</w:t>
      </w:r>
      <w:r>
        <w:rPr>
          <w:rFonts w:ascii="Times New Roman" w:hAnsi="Times New Roman"/>
          <w:sz w:val="24"/>
          <w:szCs w:val="24"/>
        </w:rPr>
        <w:t>и</w:t>
      </w:r>
      <w:r w:rsidRPr="00B7214D">
        <w:rPr>
          <w:rFonts w:ascii="Times New Roman" w:hAnsi="Times New Roman"/>
          <w:sz w:val="24"/>
          <w:szCs w:val="24"/>
        </w:rPr>
        <w:t xml:space="preserve">ем книзу снимают с тележек и направляют на подготовку к следующему наливу. Все операции выполняют стрипперным краном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22. </w:t>
      </w:r>
      <w:r w:rsidRPr="00B7214D">
        <w:rPr>
          <w:rFonts w:ascii="Times New Roman" w:hAnsi="Times New Roman"/>
          <w:sz w:val="24"/>
          <w:szCs w:val="24"/>
        </w:rPr>
        <w:t xml:space="preserve">Затем состав подают в нагревательное отделение </w:t>
      </w:r>
      <w:r w:rsidRPr="00B7214D">
        <w:rPr>
          <w:rFonts w:ascii="Times New Roman" w:hAnsi="Times New Roman"/>
          <w:i/>
          <w:iCs/>
          <w:sz w:val="24"/>
          <w:szCs w:val="24"/>
          <w:lang w:val="en-US"/>
        </w:rPr>
        <w:t>VII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B7214D">
        <w:rPr>
          <w:rFonts w:ascii="Times New Roman" w:hAnsi="Times New Roman"/>
          <w:sz w:val="24"/>
          <w:szCs w:val="24"/>
        </w:rPr>
        <w:t xml:space="preserve">обжимного стана, в котором слитки устанавливают в нагревательные колодцы, а состав с изложницами направляют на душирующую установку </w:t>
      </w:r>
      <w:r w:rsidRPr="00B7214D">
        <w:rPr>
          <w:rFonts w:ascii="Times New Roman" w:hAnsi="Times New Roman"/>
          <w:i/>
          <w:iCs/>
          <w:sz w:val="24"/>
          <w:szCs w:val="24"/>
          <w:lang w:val="en-US"/>
        </w:rPr>
        <w:t>VIII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. </w:t>
      </w:r>
      <w:r w:rsidRPr="00B7214D">
        <w:rPr>
          <w:rFonts w:ascii="Times New Roman" w:hAnsi="Times New Roman"/>
          <w:sz w:val="24"/>
          <w:szCs w:val="24"/>
        </w:rPr>
        <w:t xml:space="preserve">После охлаждения изложницы поступают в отделение </w:t>
      </w:r>
      <w:r w:rsidRPr="00B7214D">
        <w:rPr>
          <w:rFonts w:ascii="Times New Roman" w:hAnsi="Times New Roman"/>
          <w:i/>
          <w:iCs/>
          <w:sz w:val="24"/>
          <w:szCs w:val="24"/>
          <w:lang w:val="en-US"/>
        </w:rPr>
        <w:t>IX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B7214D">
        <w:rPr>
          <w:rFonts w:ascii="Times New Roman" w:hAnsi="Times New Roman"/>
          <w:sz w:val="24"/>
          <w:szCs w:val="24"/>
        </w:rPr>
        <w:t xml:space="preserve">чистки и смазки, а затем в отделение </w:t>
      </w:r>
      <w:r w:rsidRPr="00B7214D">
        <w:rPr>
          <w:rFonts w:ascii="Times New Roman" w:hAnsi="Times New Roman"/>
          <w:i/>
          <w:iCs/>
          <w:sz w:val="24"/>
          <w:szCs w:val="24"/>
          <w:lang w:val="en-US"/>
        </w:rPr>
        <w:t>X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B7214D">
        <w:rPr>
          <w:rFonts w:ascii="Times New Roman" w:hAnsi="Times New Roman"/>
          <w:sz w:val="24"/>
          <w:szCs w:val="24"/>
        </w:rPr>
        <w:t>подготовки составов, где осуществляют уборочные работы и уста</w:t>
      </w:r>
      <w:r w:rsidRPr="00B7214D">
        <w:rPr>
          <w:rFonts w:ascii="Times New Roman" w:hAnsi="Times New Roman"/>
          <w:sz w:val="24"/>
          <w:szCs w:val="24"/>
        </w:rPr>
        <w:softHyphen/>
        <w:t>новку на тележки поддонов, центровых, прибыльных надставок и т. д. Подготовленные составы вновь подают в разливочное отделе</w:t>
      </w:r>
      <w:r w:rsidRPr="00B7214D">
        <w:rPr>
          <w:rFonts w:ascii="Times New Roman" w:hAnsi="Times New Roman"/>
          <w:sz w:val="24"/>
          <w:szCs w:val="24"/>
        </w:rPr>
        <w:softHyphen/>
        <w:t>ние. Изложницы совершают замкнутый цикл работы и подготовки.</w:t>
      </w:r>
    </w:p>
    <w:p w:rsidR="009D2671" w:rsidRPr="00B7214D" w:rsidRDefault="009D2671" w:rsidP="009D2671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B7214D">
        <w:rPr>
          <w:rFonts w:ascii="Times New Roman" w:hAnsi="Times New Roman"/>
          <w:sz w:val="24"/>
          <w:szCs w:val="24"/>
        </w:rPr>
        <w:t xml:space="preserve">По второму способу сталеразливочный ковш подают сталевозом в отделение </w:t>
      </w:r>
      <w:r w:rsidRPr="00B7214D">
        <w:rPr>
          <w:rFonts w:ascii="Times New Roman" w:hAnsi="Times New Roman"/>
          <w:sz w:val="24"/>
          <w:szCs w:val="24"/>
          <w:lang w:val="en-US"/>
        </w:rPr>
        <w:t>V</w:t>
      </w:r>
      <w:r w:rsidRPr="00B7214D">
        <w:rPr>
          <w:rFonts w:ascii="Times New Roman" w:hAnsi="Times New Roman"/>
          <w:sz w:val="24"/>
          <w:szCs w:val="24"/>
        </w:rPr>
        <w:t xml:space="preserve"> непрерывного литья и устанавливают разливочным краном на стенд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23. </w:t>
      </w:r>
      <w:r w:rsidRPr="00B7214D">
        <w:rPr>
          <w:rFonts w:ascii="Times New Roman" w:hAnsi="Times New Roman"/>
          <w:sz w:val="24"/>
          <w:szCs w:val="24"/>
        </w:rPr>
        <w:t xml:space="preserve">Заготовки, получаемые на МНЛЗ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24, </w:t>
      </w:r>
      <w:r w:rsidRPr="00B7214D">
        <w:rPr>
          <w:rFonts w:ascii="Times New Roman" w:hAnsi="Times New Roman"/>
          <w:sz w:val="24"/>
          <w:szCs w:val="24"/>
        </w:rPr>
        <w:t>посту</w:t>
      </w:r>
      <w:r w:rsidRPr="00B7214D">
        <w:rPr>
          <w:rFonts w:ascii="Times New Roman" w:hAnsi="Times New Roman"/>
          <w:sz w:val="24"/>
          <w:szCs w:val="24"/>
        </w:rPr>
        <w:softHyphen/>
        <w:t>пают в прокатный цех.</w:t>
      </w:r>
    </w:p>
    <w:p w:rsidR="009D2671" w:rsidRDefault="009D2671" w:rsidP="009D2671">
      <w:pPr>
        <w:spacing w:line="360" w:lineRule="auto"/>
        <w:ind w:firstLine="567"/>
        <w:contextualSpacing/>
        <w:jc w:val="both"/>
        <w:rPr>
          <w:rFonts w:ascii="Times New Roman" w:hAnsi="Times New Roman"/>
          <w:i/>
          <w:iCs/>
          <w:sz w:val="24"/>
          <w:szCs w:val="24"/>
        </w:rPr>
      </w:pPr>
      <w:r w:rsidRPr="00B7214D">
        <w:rPr>
          <w:rFonts w:ascii="Times New Roman" w:hAnsi="Times New Roman"/>
          <w:sz w:val="24"/>
          <w:szCs w:val="24"/>
        </w:rPr>
        <w:t xml:space="preserve">Шлак из конвертера сливают в ковш самоходного шлаковоза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2 </w:t>
      </w:r>
      <w:r w:rsidRPr="00B7214D">
        <w:rPr>
          <w:rFonts w:ascii="Times New Roman" w:hAnsi="Times New Roman"/>
          <w:sz w:val="24"/>
          <w:szCs w:val="24"/>
        </w:rPr>
        <w:t>и передают сначала в шлаковый пролет главного корпуса для пере</w:t>
      </w:r>
      <w:r w:rsidRPr="00B7214D">
        <w:rPr>
          <w:rFonts w:ascii="Times New Roman" w:hAnsi="Times New Roman"/>
          <w:sz w:val="24"/>
          <w:szCs w:val="24"/>
        </w:rPr>
        <w:softHyphen/>
        <w:t xml:space="preserve">становки чаши на уборочный шлаковоз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26, </w:t>
      </w:r>
      <w:r w:rsidRPr="00B7214D">
        <w:rPr>
          <w:rFonts w:ascii="Times New Roman" w:hAnsi="Times New Roman"/>
          <w:sz w:val="24"/>
          <w:szCs w:val="24"/>
        </w:rPr>
        <w:t xml:space="preserve">а затем направляют в шлаковое отделение </w:t>
      </w:r>
      <w:r w:rsidRPr="00B7214D">
        <w:rPr>
          <w:rFonts w:ascii="Times New Roman" w:hAnsi="Times New Roman"/>
          <w:i/>
          <w:iCs/>
          <w:sz w:val="24"/>
          <w:szCs w:val="24"/>
          <w:lang w:val="en-US"/>
        </w:rPr>
        <w:t>X</w:t>
      </w:r>
      <w:r>
        <w:rPr>
          <w:rFonts w:ascii="Times New Roman" w:hAnsi="Times New Roman"/>
          <w:i/>
          <w:iCs/>
          <w:sz w:val="24"/>
          <w:szCs w:val="24"/>
          <w:lang w:val="en-US"/>
        </w:rPr>
        <w:t>Ι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B7214D">
        <w:rPr>
          <w:rFonts w:ascii="Times New Roman" w:hAnsi="Times New Roman"/>
          <w:sz w:val="24"/>
          <w:szCs w:val="24"/>
        </w:rPr>
        <w:t>для охлаждения и последующего дроб</w:t>
      </w:r>
      <w:r w:rsidRPr="00B7214D">
        <w:rPr>
          <w:rFonts w:ascii="Times New Roman" w:hAnsi="Times New Roman"/>
          <w:sz w:val="24"/>
          <w:szCs w:val="24"/>
        </w:rPr>
        <w:softHyphen/>
        <w:t xml:space="preserve">ления ударами бабы, поднимаемой краном </w:t>
      </w:r>
      <w:r w:rsidRPr="00B7214D">
        <w:rPr>
          <w:rFonts w:ascii="Times New Roman" w:hAnsi="Times New Roman"/>
          <w:i/>
          <w:iCs/>
          <w:sz w:val="24"/>
          <w:szCs w:val="24"/>
        </w:rPr>
        <w:t xml:space="preserve">27. </w:t>
      </w:r>
      <w:r w:rsidRPr="00B7214D">
        <w:rPr>
          <w:rFonts w:ascii="Times New Roman" w:hAnsi="Times New Roman"/>
          <w:sz w:val="24"/>
          <w:szCs w:val="24"/>
        </w:rPr>
        <w:t xml:space="preserve">Переработанный шлак отгружают в отвал думпкарами </w:t>
      </w:r>
      <w:r w:rsidRPr="00B7214D">
        <w:rPr>
          <w:rFonts w:ascii="Times New Roman" w:hAnsi="Times New Roman"/>
          <w:i/>
          <w:iCs/>
          <w:sz w:val="24"/>
          <w:szCs w:val="24"/>
        </w:rPr>
        <w:t>25.</w:t>
      </w:r>
    </w:p>
    <w:p w:rsidR="001E1702" w:rsidRPr="00601FA8" w:rsidRDefault="001E1702" w:rsidP="001E1702">
      <w:pPr>
        <w:spacing w:after="0"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650FDB" w:rsidRPr="002D6B9D" w:rsidRDefault="00D527A0" w:rsidP="009D490F">
      <w:pPr>
        <w:spacing w:line="360" w:lineRule="auto"/>
        <w:ind w:firstLine="567"/>
        <w:jc w:val="both"/>
        <w:outlineLvl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</w:t>
      </w:r>
      <w:r w:rsidR="009D490F">
        <w:rPr>
          <w:rFonts w:ascii="Times New Roman" w:hAnsi="Times New Roman"/>
          <w:b/>
          <w:bCs/>
          <w:sz w:val="24"/>
          <w:szCs w:val="24"/>
        </w:rPr>
        <w:t>4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r w:rsidR="00650FDB" w:rsidRPr="002D6B9D">
        <w:rPr>
          <w:rFonts w:ascii="Times New Roman" w:hAnsi="Times New Roman"/>
          <w:b/>
          <w:bCs/>
          <w:sz w:val="24"/>
          <w:szCs w:val="24"/>
        </w:rPr>
        <w:t>Устройство кислородного конвертора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Кислородный конвертор представляет собой поворачивающийся на цапфах сосуд грушевидной формы, футерованный изнутри и снабженный леткой для выпуска стали и отверстием сверху для ввода в полость конвертора кислородной фурмы, отвода газов, заливки чугуна, загрузки лома и шлакообразующих и слива шлака. Применяемые конверторы изготовляют емкостью 10 – 360 т. В соответствии с ГОСТ установлен следующий типовой ряд емкостей конверторов (по массе жидкой стали): 50, 100, 130, 160, 200, 250, 300, 350 и 400 т.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 xml:space="preserve">Кожух конвертора выполняют сварным из листовой стали толщиной от 20 до </w:t>
      </w:r>
      <w:smartTag w:uri="urn:schemas-microsoft-com:office:smarttags" w:element="metricconverter">
        <w:smartTagPr>
          <w:attr w:name="ProductID" w:val="110 мм"/>
        </w:smartTagPr>
        <w:r w:rsidRPr="002D6B9D">
          <w:rPr>
            <w:rFonts w:ascii="Times New Roman" w:hAnsi="Times New Roman"/>
            <w:sz w:val="24"/>
            <w:szCs w:val="24"/>
          </w:rPr>
          <w:t>110 мм</w:t>
        </w:r>
      </w:smartTag>
      <w:r w:rsidRPr="002D6B9D">
        <w:rPr>
          <w:rFonts w:ascii="Times New Roman" w:hAnsi="Times New Roman"/>
          <w:sz w:val="24"/>
          <w:szCs w:val="24"/>
        </w:rPr>
        <w:t xml:space="preserve"> и делают его либо цельносварным, либо с отъемным днищем, которое крепят болтами или клиновыми соединениями. Горловина расположена в конверторах симметрично его вертикальной оси, что позволяет вводить кислородную фурму строго по этой оси; это обеспечивает равное удаление кислородной струи от стенок конвертора и, те самым, — равномерный износ футеровки.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В редких случаях коническую горловину изготовляют отъемной , поступая так в связи с тем, что горловина в больше мере, чем другие элементы кожуха, подвержена воздействию высоких температур и короблению и поэтому желательно обеспечить ее периодическую замену. Однако опыт показал, что такую замену проводить очень сложно — затруднено сочленение новой горловины с прежним кожухом, деформированным в результате температурных напряжений.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bCs/>
          <w:sz w:val="24"/>
          <w:szCs w:val="24"/>
        </w:rPr>
        <w:t>Для</w:t>
      </w:r>
      <w:r w:rsidRPr="002D6B9D">
        <w:rPr>
          <w:rFonts w:ascii="Times New Roman" w:hAnsi="Times New Roman"/>
          <w:sz w:val="24"/>
          <w:szCs w:val="24"/>
        </w:rPr>
        <w:t xml:space="preserve"> повышения жесткости и для предохранения от быстрого износа верх горловины защищают сварным или литым шлемом. В последние годы хорошо зарекомендовала себя конструкция шлема, Нижняя литая часть шлема жестко скреплена с кожухом горловины, а верхняя литая часть съемная и ее крепят к нижней части клиньями или болтами так, чтобы не было выступающих частей, что существенно облегчает удаление настылей металла.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Днище конверторов обычно выполняют сферическим. Эта форма облегчает циркуляцию металла при верхней подаче дутья способствует снижению износа футеровки. Широко применяются как неотъемные, так и отъемные днища. Отъемные днища могут быть приставными  и вставными. Вставные днища проще присоединять к корпусу конвертора, так как пи этом не требуется больших усилий для плотного соединения футеровки днища с футеровкой конвертора. Зазор между кладкой днища и корпуса в этом случае заделывают изнутри огнеупорной массой. Снятие и установку отъемных днищ осуществляют с помощью домкратных тележек, передвигающихся под конверторов Тележки позволяют опускать и поднимать днище, обеспечивая плотное прижатие днища к корпусу.</w:t>
      </w:r>
    </w:p>
    <w:p w:rsidR="00650FDB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Преимуществом конверторов с отъемным днищем служит существенное облегчение и ускорение проведения ремонтов футеровки. После съема днища ускоряется охлаждение конвертора облегчается разрушение изношенной футеровки и подача в полость конвертора огнеупоров для новой кладки по сравнению с подачей их через узкую горловину конвертора. Основным недо</w:t>
      </w:r>
      <w:r w:rsidRPr="002D6B9D">
        <w:rPr>
          <w:rFonts w:ascii="Times New Roman" w:hAnsi="Times New Roman"/>
          <w:sz w:val="24"/>
          <w:szCs w:val="24"/>
        </w:rPr>
        <w:softHyphen/>
        <w:t>статком отъемных днищ обычно считают меньшую прочность и надежность конструкции нижней части конвертора.</w:t>
      </w:r>
    </w:p>
    <w:p w:rsidR="001E1702" w:rsidRDefault="001E1702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1E1702" w:rsidRDefault="001E1702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1E1702" w:rsidRDefault="001E1702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1E1702" w:rsidRDefault="001E1702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1E1702" w:rsidRDefault="006644E8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Рисунок 636" o:spid="_x0000_s1054" type="#_x0000_t75" alt="Учебник 008" style="position:absolute;left:0;text-align:left;margin-left:81.25pt;margin-top:-2.4pt;width:330pt;height:154.85pt;z-index:-251658240;visibility:visible" wrapcoords="-98 0 -98 21342 21600 21342 21600 0 -98 0">
            <v:imagedata r:id="rId10" o:title="Учебник 008" gain="234057f" blacklevel="-5898f"/>
            <w10:wrap type="tight"/>
          </v:shape>
        </w:pict>
      </w:r>
    </w:p>
    <w:p w:rsidR="001E1702" w:rsidRDefault="001E1702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1E1702" w:rsidRPr="002D6B9D" w:rsidRDefault="001E1702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5F2411" w:rsidRDefault="005F2411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650FDB" w:rsidRPr="00853225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5F2411" w:rsidRDefault="005F2411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5F2411" w:rsidRDefault="005F2411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650FDB" w:rsidRDefault="00650FDB" w:rsidP="005F2411">
      <w:pPr>
        <w:spacing w:line="360" w:lineRule="auto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Рис</w:t>
      </w:r>
      <w:r w:rsidR="005F2411">
        <w:rPr>
          <w:rFonts w:ascii="Times New Roman" w:hAnsi="Times New Roman"/>
          <w:sz w:val="24"/>
          <w:szCs w:val="24"/>
        </w:rPr>
        <w:t>унок 2-</w:t>
      </w:r>
      <w:r w:rsidRPr="002D6B9D">
        <w:rPr>
          <w:rFonts w:ascii="Times New Roman" w:hAnsi="Times New Roman"/>
          <w:sz w:val="24"/>
          <w:szCs w:val="24"/>
        </w:rPr>
        <w:t xml:space="preserve"> Кислородный конвертор с двусторонним многодвигательным механизмом поворота:</w:t>
      </w:r>
      <w:r w:rsidR="005F2411">
        <w:rPr>
          <w:rFonts w:ascii="Times New Roman" w:hAnsi="Times New Roman"/>
          <w:sz w:val="24"/>
          <w:szCs w:val="24"/>
        </w:rPr>
        <w:t xml:space="preserve"> </w:t>
      </w:r>
      <w:r w:rsidRPr="002D6B9D">
        <w:rPr>
          <w:rFonts w:ascii="Times New Roman" w:hAnsi="Times New Roman"/>
          <w:sz w:val="24"/>
          <w:szCs w:val="24"/>
        </w:rPr>
        <w:t xml:space="preserve">1 — опорный подшипник; </w:t>
      </w:r>
      <w:r w:rsidRPr="002D6B9D">
        <w:rPr>
          <w:rFonts w:ascii="Times New Roman" w:hAnsi="Times New Roman"/>
          <w:iCs/>
          <w:sz w:val="24"/>
          <w:szCs w:val="24"/>
        </w:rPr>
        <w:t>2</w:t>
      </w:r>
      <w:r w:rsidRPr="002D6B9D">
        <w:rPr>
          <w:rFonts w:ascii="Times New Roman" w:hAnsi="Times New Roman"/>
          <w:sz w:val="24"/>
          <w:szCs w:val="24"/>
        </w:rPr>
        <w:t xml:space="preserve"> — цапфа; 3 – защитный кожух; 4 – опорное кольцо; 5 — корпус ведомого колеса; </w:t>
      </w:r>
      <w:r w:rsidRPr="002D6B9D">
        <w:rPr>
          <w:rFonts w:ascii="Times New Roman" w:hAnsi="Times New Roman"/>
          <w:iCs/>
          <w:sz w:val="24"/>
          <w:szCs w:val="24"/>
        </w:rPr>
        <w:t>6 —</w:t>
      </w:r>
      <w:r w:rsidRPr="002D6B9D">
        <w:rPr>
          <w:rFonts w:ascii="Times New Roman" w:hAnsi="Times New Roman"/>
          <w:sz w:val="24"/>
          <w:szCs w:val="24"/>
        </w:rPr>
        <w:t xml:space="preserve"> навесной электродвигатель с редуктором; 7 — ведо</w:t>
      </w:r>
      <w:r w:rsidRPr="002D6B9D">
        <w:rPr>
          <w:rFonts w:ascii="Times New Roman" w:hAnsi="Times New Roman"/>
          <w:bCs/>
          <w:sz w:val="24"/>
          <w:szCs w:val="24"/>
        </w:rPr>
        <w:t>мое</w:t>
      </w:r>
      <w:r w:rsidRPr="002D6B9D">
        <w:rPr>
          <w:rFonts w:ascii="Times New Roman" w:hAnsi="Times New Roman"/>
          <w:sz w:val="24"/>
          <w:szCs w:val="24"/>
        </w:rPr>
        <w:t xml:space="preserve"> зубчатое колесо; </w:t>
      </w:r>
      <w:r w:rsidRPr="002D6B9D">
        <w:rPr>
          <w:rFonts w:ascii="Times New Roman" w:hAnsi="Times New Roman"/>
          <w:iCs/>
          <w:sz w:val="24"/>
          <w:szCs w:val="24"/>
        </w:rPr>
        <w:t>8 —</w:t>
      </w:r>
      <w:r w:rsidRPr="002D6B9D">
        <w:rPr>
          <w:rFonts w:ascii="Times New Roman" w:hAnsi="Times New Roman"/>
          <w:sz w:val="24"/>
          <w:szCs w:val="24"/>
        </w:rPr>
        <w:t xml:space="preserve"> демпфер навесного электродвигателя; </w:t>
      </w:r>
      <w:r w:rsidRPr="002D6B9D">
        <w:rPr>
          <w:rFonts w:ascii="Times New Roman" w:hAnsi="Times New Roman"/>
          <w:iCs/>
          <w:sz w:val="24"/>
          <w:szCs w:val="24"/>
        </w:rPr>
        <w:t>9 —</w:t>
      </w:r>
      <w:r w:rsidRPr="002D6B9D">
        <w:rPr>
          <w:rFonts w:ascii="Times New Roman" w:hAnsi="Times New Roman"/>
          <w:sz w:val="24"/>
          <w:szCs w:val="24"/>
        </w:rPr>
        <w:t xml:space="preserve"> демпфер корпуса ведомого колеса; </w:t>
      </w:r>
      <w:r w:rsidRPr="002D6B9D">
        <w:rPr>
          <w:rFonts w:ascii="Times New Roman" w:hAnsi="Times New Roman"/>
          <w:iCs/>
          <w:sz w:val="24"/>
          <w:szCs w:val="24"/>
        </w:rPr>
        <w:t>10 —</w:t>
      </w:r>
      <w:r w:rsidRPr="002D6B9D">
        <w:rPr>
          <w:rFonts w:ascii="Times New Roman" w:hAnsi="Times New Roman"/>
          <w:sz w:val="24"/>
          <w:szCs w:val="24"/>
        </w:rPr>
        <w:t xml:space="preserve"> опорная станина</w:t>
      </w:r>
    </w:p>
    <w:p w:rsidR="005F2411" w:rsidRPr="002D6B9D" w:rsidRDefault="005F2411" w:rsidP="005F2411">
      <w:pPr>
        <w:spacing w:line="360" w:lineRule="auto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Преимуществом конвертора с неотъемным днищем является уменьшение его массы и упрощение конструкции из-за отсутствия устройств для крепления днища, повышение жесткости кожуха в целом и надежности конструкции его донной части, что особенно важно в случае большегрузных конверторов.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Цапфы и опорное кольцо. Конвертор цапфами опирается на роликовые опорные подшипники, закрепленные в опорных станинах. Подшипники обеспечивают возможность вращения конвертора вокруг оси цапф. Один из подшипников фиксированный, а другой «плавающий», что дает возможность перемещения вдоль оси цапф на 15—30 мм.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В первых кислородных конверторах цапфы крепили непосредственно к их кожухам; конвертор подобного типа. Как показала практика, подобному креплению свойственны существенные недостатки: вследствие нагрева кожуха и его деформации происходят перекос осей цапф, заклинивание</w:t>
      </w:r>
      <w:r w:rsidRPr="002D6B9D">
        <w:rPr>
          <w:rFonts w:ascii="Times New Roman" w:hAnsi="Times New Roman"/>
          <w:sz w:val="24"/>
          <w:szCs w:val="24"/>
          <w:vertAlign w:val="superscript"/>
        </w:rPr>
        <w:t xml:space="preserve"> </w:t>
      </w:r>
      <w:r w:rsidRPr="002D6B9D">
        <w:rPr>
          <w:rFonts w:ascii="Times New Roman" w:hAnsi="Times New Roman"/>
          <w:sz w:val="24"/>
          <w:szCs w:val="24"/>
        </w:rPr>
        <w:t xml:space="preserve">опорных подшипников и повышенный износ шестерен механизма </w:t>
      </w:r>
      <w:r w:rsidRPr="002D6B9D">
        <w:rPr>
          <w:rFonts w:ascii="Times New Roman" w:hAnsi="Times New Roman"/>
          <w:sz w:val="24"/>
          <w:szCs w:val="24"/>
          <w:vertAlign w:val="superscript"/>
        </w:rPr>
        <w:t xml:space="preserve"> </w:t>
      </w:r>
      <w:r w:rsidRPr="002D6B9D">
        <w:rPr>
          <w:rFonts w:ascii="Times New Roman" w:hAnsi="Times New Roman"/>
          <w:sz w:val="24"/>
          <w:szCs w:val="24"/>
        </w:rPr>
        <w:t>вращения.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 xml:space="preserve"> Современные кислородные конверторы снабжают отдельным опорным кольцом (см. рис. 8), к которому крепят цапфы и в котором с зазором закреплен кожух. Зазор обеспечивает возможность термического расширения кожуха. Применяют различные системы крепления кожуха в кольце, они обеспечивают свободное расширение кожуха и вместе с тем исключают смещение кожуха относительно опорного кольца.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Опорное кольцо  представляет собой конструкцию из двух полуколец и закрепленных между ними двух цапфовых плит; полукольца и плиты скреплены шпильками. Полукольца выполняют сварными полыми прямоугольного (коробчатого) сечения. Часто опорные кольца делают водоохлаждаемыми. Для защиты опорного кольца от перегрева и от попадания капель металла и шлака над ним приваривают к корпусу конвертора защитный кожух (рис. 6</w:t>
      </w:r>
      <w:r w:rsidRPr="002D6B9D">
        <w:rPr>
          <w:rFonts w:ascii="Times New Roman" w:hAnsi="Times New Roman"/>
          <w:i/>
          <w:iCs/>
          <w:sz w:val="24"/>
          <w:szCs w:val="24"/>
        </w:rPr>
        <w:t>).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Механизм  поворота обеспечивает вращение конвертора вокруг оси цапф на 360° со скоростью от 0,1 до 1 м/мин. Поворот конвертора необходим для выполнения ряда технологических операций: заливки чугуна, завалки лома, слива стали шлака и др.</w:t>
      </w:r>
    </w:p>
    <w:p w:rsidR="00650FDB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Механизм поворота может быть односторонним и двусторонним. У конверторов емкостью 130 т и менее делают односторонний механизм поворота, в котором одна из цапф соединена с приводом. Наклон большегрузных конверторов требует применения значительного по величине крутящего момента, вызы</w:t>
      </w:r>
      <w:r w:rsidRPr="002D6B9D">
        <w:rPr>
          <w:rFonts w:ascii="Times New Roman" w:hAnsi="Times New Roman"/>
          <w:bCs/>
          <w:sz w:val="24"/>
          <w:szCs w:val="24"/>
        </w:rPr>
        <w:t>вающего</w:t>
      </w:r>
      <w:r w:rsidRPr="002D6B9D">
        <w:rPr>
          <w:rFonts w:ascii="Times New Roman" w:hAnsi="Times New Roman"/>
          <w:sz w:val="24"/>
          <w:szCs w:val="24"/>
        </w:rPr>
        <w:t xml:space="preserve"> большие напряжения в металлоконструкциях опорного кольца и привода. Поэтому для более равномерного их распределения механизм поворота большегрузных конверторов делают двусторонним (см. рис. 6). В состав этого механизма входят два синхронно работающих привода, каждый из которых соединен с соответствующей цапфой.</w:t>
      </w:r>
    </w:p>
    <w:p w:rsidR="009D2671" w:rsidRDefault="006644E8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Рисунок 9" o:spid="_x0000_s1053" type="#_x0000_t75" style="position:absolute;left:0;text-align:left;margin-left:201.8pt;margin-top:215.25pt;width:98.1pt;height:248.65pt;z-index:-251660288;visibility:visible;mso-position-horizontal-relative:margin;mso-position-vertical-relative:margin">
            <v:imagedata r:id="rId11" o:title="" gain="2.5" blacklevel="-1966f"/>
            <w10:wrap type="square" anchorx="margin" anchory="margin"/>
          </v:shape>
        </w:pict>
      </w:r>
    </w:p>
    <w:p w:rsidR="009D2671" w:rsidRDefault="009D2671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9D2671" w:rsidRDefault="009D2671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9D2671" w:rsidRDefault="009D2671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9D2671" w:rsidRDefault="009D2671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9D2671" w:rsidRDefault="009D2671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9D2671" w:rsidRDefault="009D2671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9D2671" w:rsidRDefault="009D2671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9D2671" w:rsidRDefault="009D2671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9D2671" w:rsidRDefault="009D2671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9D2671" w:rsidRDefault="009D2671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9D2671" w:rsidRDefault="009D2671" w:rsidP="009D2671">
      <w:pPr>
        <w:spacing w:line="360" w:lineRule="auto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</w:p>
    <w:p w:rsidR="009D2671" w:rsidRDefault="009D2671" w:rsidP="009D2671">
      <w:pPr>
        <w:spacing w:line="360" w:lineRule="auto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</w:p>
    <w:p w:rsidR="00650FDB" w:rsidRPr="009D2671" w:rsidRDefault="009D2671" w:rsidP="00F26824">
      <w:pPr>
        <w:spacing w:line="360" w:lineRule="auto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Рисунок 3 - Ф</w:t>
      </w:r>
      <w:r w:rsidR="00650FDB" w:rsidRPr="009D2671">
        <w:rPr>
          <w:rFonts w:ascii="Times New Roman" w:hAnsi="Times New Roman"/>
          <w:sz w:val="24"/>
          <w:szCs w:val="24"/>
        </w:rPr>
        <w:t>утеровка кислородного конвертора:</w:t>
      </w:r>
    </w:p>
    <w:p w:rsidR="00650FDB" w:rsidRPr="009D2671" w:rsidRDefault="00650FDB" w:rsidP="00A45468">
      <w:pPr>
        <w:spacing w:line="360" w:lineRule="auto"/>
        <w:ind w:firstLine="567"/>
        <w:contextualSpacing/>
        <w:jc w:val="center"/>
        <w:outlineLvl w:val="0"/>
        <w:rPr>
          <w:rFonts w:ascii="Times New Roman" w:hAnsi="Times New Roman"/>
          <w:sz w:val="24"/>
          <w:szCs w:val="24"/>
        </w:rPr>
      </w:pPr>
      <w:r w:rsidRPr="009D2671">
        <w:rPr>
          <w:rFonts w:ascii="Times New Roman" w:hAnsi="Times New Roman"/>
          <w:sz w:val="24"/>
          <w:szCs w:val="24"/>
        </w:rPr>
        <w:t xml:space="preserve">1 — кожух конвертора; 2 — арматурный слой из магнезитового кирпича; </w:t>
      </w:r>
      <w:r w:rsidRPr="009D2671">
        <w:rPr>
          <w:rFonts w:ascii="Times New Roman" w:hAnsi="Times New Roman"/>
          <w:iCs/>
          <w:sz w:val="24"/>
          <w:szCs w:val="24"/>
        </w:rPr>
        <w:t>3</w:t>
      </w:r>
      <w:r w:rsidRPr="009D2671">
        <w:rPr>
          <w:rFonts w:ascii="Times New Roman" w:hAnsi="Times New Roman"/>
          <w:sz w:val="24"/>
          <w:szCs w:val="24"/>
        </w:rPr>
        <w:t xml:space="preserve"> — смолодоломитовая набивка; </w:t>
      </w:r>
      <w:r w:rsidRPr="009D2671">
        <w:rPr>
          <w:rFonts w:ascii="Times New Roman" w:hAnsi="Times New Roman"/>
          <w:iCs/>
          <w:sz w:val="24"/>
          <w:szCs w:val="24"/>
        </w:rPr>
        <w:t>4 —</w:t>
      </w:r>
      <w:r w:rsidRPr="009D2671">
        <w:rPr>
          <w:rFonts w:ascii="Times New Roman" w:hAnsi="Times New Roman"/>
          <w:sz w:val="24"/>
          <w:szCs w:val="24"/>
        </w:rPr>
        <w:t xml:space="preserve"> рабочий слой из смолодоломита</w:t>
      </w:r>
    </w:p>
    <w:p w:rsidR="009D2671" w:rsidRDefault="006644E8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noProof/>
          <w:sz w:val="24"/>
          <w:szCs w:val="24"/>
        </w:rPr>
        <w:pict>
          <v:shape id="Рисунок 10" o:spid="_x0000_s1052" type="#_x0000_t75" style="position:absolute;left:0;text-align:left;margin-left:172.55pt;margin-top:557.65pt;width:164.85pt;height:63.6pt;z-index:-251659264;visibility:visible;mso-position-horizontal-relative:margin;mso-position-vertical-relative:margin">
            <v:imagedata r:id="rId12" o:title="" gain="2.5" blacklevel="-1966f"/>
            <w10:wrap type="square" anchorx="margin" anchory="margin"/>
          </v:shape>
        </w:pict>
      </w:r>
    </w:p>
    <w:p w:rsidR="009D2671" w:rsidRDefault="009D2671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bCs/>
          <w:sz w:val="24"/>
          <w:szCs w:val="24"/>
        </w:rPr>
      </w:pPr>
    </w:p>
    <w:p w:rsidR="009D2671" w:rsidRDefault="009D2671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bCs/>
          <w:sz w:val="24"/>
          <w:szCs w:val="24"/>
        </w:rPr>
      </w:pPr>
    </w:p>
    <w:p w:rsidR="009D2671" w:rsidRDefault="009D2671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bCs/>
          <w:sz w:val="24"/>
          <w:szCs w:val="24"/>
        </w:rPr>
      </w:pPr>
    </w:p>
    <w:p w:rsidR="009D2671" w:rsidRDefault="009D2671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bCs/>
          <w:sz w:val="24"/>
          <w:szCs w:val="24"/>
        </w:rPr>
      </w:pPr>
    </w:p>
    <w:p w:rsidR="00650FDB" w:rsidRPr="002D6B9D" w:rsidRDefault="009D2671" w:rsidP="009D2671">
      <w:pPr>
        <w:spacing w:line="360" w:lineRule="auto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Рисунок 4 - </w:t>
      </w:r>
      <w:r w:rsidR="00650FDB" w:rsidRPr="002D6B9D">
        <w:rPr>
          <w:rFonts w:ascii="Times New Roman" w:hAnsi="Times New Roman"/>
          <w:sz w:val="24"/>
          <w:szCs w:val="24"/>
        </w:rPr>
        <w:t xml:space="preserve"> Опорное кольцо конвертора;</w:t>
      </w:r>
    </w:p>
    <w:p w:rsidR="00650FDB" w:rsidRDefault="00650FDB" w:rsidP="00A45468">
      <w:pPr>
        <w:spacing w:line="360" w:lineRule="auto"/>
        <w:ind w:firstLine="567"/>
        <w:contextualSpacing/>
        <w:jc w:val="center"/>
        <w:outlineLvl w:val="0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 xml:space="preserve">1— полукольцо коробчатого сечения; 2 — цапфовая плита; </w:t>
      </w:r>
      <w:r w:rsidRPr="002D6B9D">
        <w:rPr>
          <w:rFonts w:ascii="Times New Roman" w:hAnsi="Times New Roman"/>
          <w:i/>
          <w:iCs/>
          <w:sz w:val="24"/>
          <w:szCs w:val="24"/>
        </w:rPr>
        <w:t>3 —</w:t>
      </w:r>
      <w:r w:rsidRPr="002D6B9D">
        <w:rPr>
          <w:rFonts w:ascii="Times New Roman" w:hAnsi="Times New Roman"/>
          <w:sz w:val="24"/>
          <w:szCs w:val="24"/>
        </w:rPr>
        <w:t xml:space="preserve"> цапфа; </w:t>
      </w:r>
      <w:r w:rsidRPr="002D6B9D">
        <w:rPr>
          <w:rFonts w:ascii="Times New Roman" w:hAnsi="Times New Roman"/>
          <w:i/>
          <w:iCs/>
          <w:sz w:val="24"/>
          <w:szCs w:val="24"/>
        </w:rPr>
        <w:t>4 —</w:t>
      </w:r>
      <w:r w:rsidRPr="002D6B9D">
        <w:rPr>
          <w:rFonts w:ascii="Times New Roman" w:hAnsi="Times New Roman"/>
          <w:sz w:val="24"/>
          <w:szCs w:val="24"/>
        </w:rPr>
        <w:t xml:space="preserve"> крепле</w:t>
      </w:r>
      <w:r w:rsidRPr="002D6B9D">
        <w:rPr>
          <w:rFonts w:ascii="Times New Roman" w:hAnsi="Times New Roman"/>
          <w:sz w:val="24"/>
          <w:szCs w:val="24"/>
        </w:rPr>
        <w:softHyphen/>
        <w:t>ние полукольца к цапфовой плите</w:t>
      </w:r>
    </w:p>
    <w:p w:rsidR="009D2671" w:rsidRPr="002D6B9D" w:rsidRDefault="009D2671" w:rsidP="009D2671">
      <w:pPr>
        <w:spacing w:line="360" w:lineRule="auto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Механизмы поворота изготовляют стационарными и наве</w:t>
      </w:r>
      <w:r w:rsidRPr="002D6B9D">
        <w:rPr>
          <w:rFonts w:ascii="Times New Roman" w:hAnsi="Times New Roman"/>
          <w:sz w:val="24"/>
          <w:szCs w:val="24"/>
        </w:rPr>
        <w:softHyphen/>
        <w:t>ными. В комплект стационарного механизма обычно входят два электродвигателя с редукторами, установленные на жестком фундаменте. Вращающий момент выходного вала редуктора передается цапфе через зубчатую муфту либо при помощи шпиндельного соединения. При жестком креплении редукторов на фундаменте перекосы цапф и ударные динамические нагрузки вызывают усиленный износ привода.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 xml:space="preserve">В последние годы применяют более совершенные навеса (закрепленные на цапфе) многодвигательные механизмы поворота. 300-т конвертор с двусторонним многодвигательным механизмом показан на рис. 6. На цапфе жестко закреплено ведомое зубчат колесо 7, вращение которого обеспечивают несколько (от четыре до восьми) электродвигателей с редукторами </w:t>
      </w:r>
      <w:r w:rsidRPr="002D6B9D">
        <w:rPr>
          <w:rFonts w:ascii="Times New Roman" w:hAnsi="Times New Roman"/>
          <w:iCs/>
          <w:sz w:val="24"/>
          <w:szCs w:val="24"/>
        </w:rPr>
        <w:t>6</w:t>
      </w:r>
      <w:r w:rsidRPr="002D6B9D">
        <w:rPr>
          <w:rFonts w:ascii="Times New Roman" w:hAnsi="Times New Roman"/>
          <w:i/>
          <w:iCs/>
          <w:sz w:val="24"/>
          <w:szCs w:val="24"/>
        </w:rPr>
        <w:t>,</w:t>
      </w:r>
      <w:r w:rsidRPr="002D6B9D">
        <w:rPr>
          <w:rFonts w:ascii="Times New Roman" w:hAnsi="Times New Roman"/>
          <w:sz w:val="24"/>
          <w:szCs w:val="24"/>
        </w:rPr>
        <w:t xml:space="preserve"> навешенных на корпус 5 ведомого колеса. Корпус опирается на цапфу через подшипники и при вращении ведомого колеса с цапфой остается неподвижным; от проворачивания его удерживает демпфер 9. Навесные электромоторы </w:t>
      </w:r>
      <w:r w:rsidRPr="002D6B9D">
        <w:rPr>
          <w:rFonts w:ascii="Times New Roman" w:hAnsi="Times New Roman"/>
          <w:i/>
          <w:iCs/>
          <w:sz w:val="24"/>
          <w:szCs w:val="24"/>
        </w:rPr>
        <w:t>6</w:t>
      </w:r>
      <w:r w:rsidRPr="002D6B9D">
        <w:rPr>
          <w:rFonts w:ascii="Times New Roman" w:hAnsi="Times New Roman"/>
          <w:sz w:val="24"/>
          <w:szCs w:val="24"/>
        </w:rPr>
        <w:t xml:space="preserve"> удерживаются от проворачивания демферами </w:t>
      </w:r>
      <w:r w:rsidRPr="002D6B9D">
        <w:rPr>
          <w:rFonts w:ascii="Times New Roman" w:hAnsi="Times New Roman"/>
          <w:iCs/>
          <w:sz w:val="24"/>
          <w:szCs w:val="24"/>
        </w:rPr>
        <w:t>8</w:t>
      </w:r>
      <w:r w:rsidRPr="002D6B9D">
        <w:rPr>
          <w:rFonts w:ascii="Times New Roman" w:hAnsi="Times New Roman"/>
          <w:i/>
          <w:iCs/>
          <w:sz w:val="24"/>
          <w:szCs w:val="24"/>
        </w:rPr>
        <w:t>.</w:t>
      </w:r>
      <w:r w:rsidRPr="002D6B9D">
        <w:rPr>
          <w:rFonts w:ascii="Times New Roman" w:hAnsi="Times New Roman"/>
          <w:sz w:val="24"/>
          <w:szCs w:val="24"/>
        </w:rPr>
        <w:t xml:space="preserve"> </w:t>
      </w:r>
    </w:p>
    <w:p w:rsidR="00650FDB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Навесной многодвигательный привод обладает следующими преимуществами: перекос цапф не влияет на его работоспособное при выходе из строя одного двигателя привод остается работоспособным; демпферы частично компенсируют динамические грузки при включениях и торможениях, что снижает износ шестерен привода; в 2—3 раза уменьшается масса привода; существенно уменьшается площадь, необходимая для его установки.</w:t>
      </w:r>
    </w:p>
    <w:p w:rsidR="001E1702" w:rsidRPr="002D6B9D" w:rsidRDefault="001E1702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650FDB" w:rsidRPr="002D6B9D" w:rsidRDefault="0080259F" w:rsidP="001E1702">
      <w:pPr>
        <w:spacing w:line="360" w:lineRule="auto"/>
        <w:ind w:firstLine="567"/>
        <w:jc w:val="both"/>
        <w:outlineLvl w:val="0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</w:t>
      </w:r>
      <w:r w:rsidR="009D490F">
        <w:rPr>
          <w:rFonts w:ascii="Times New Roman" w:hAnsi="Times New Roman"/>
          <w:b/>
          <w:bCs/>
          <w:sz w:val="24"/>
          <w:szCs w:val="24"/>
        </w:rPr>
        <w:t>5</w:t>
      </w:r>
      <w:r w:rsidR="00D527A0">
        <w:rPr>
          <w:rFonts w:ascii="Times New Roman" w:hAnsi="Times New Roman"/>
          <w:b/>
          <w:bCs/>
          <w:sz w:val="24"/>
          <w:szCs w:val="24"/>
        </w:rPr>
        <w:t xml:space="preserve"> </w:t>
      </w:r>
      <w:r w:rsidR="00650FDB" w:rsidRPr="002D6B9D">
        <w:rPr>
          <w:rFonts w:ascii="Times New Roman" w:hAnsi="Times New Roman"/>
          <w:b/>
          <w:bCs/>
          <w:sz w:val="24"/>
          <w:szCs w:val="24"/>
        </w:rPr>
        <w:t>Шихтовые материалы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Количество стального лома доходит до 30% от массы чугуна. К лому, как и в случае других сталеплавильных процессов, предъявляют требование о недопустимости высокого содержания вредных примесей и ржавчины. Основным шлакообразующим материалом служит известь, для разжижения шлаков используют боксит и плавиковый шпат, В качестве охладителя и для ускорения шлакообразования применяют железную руду, а иногда вместо нее агломерат, рудно-известковые окатыши или брикеты, прокатную окалину. В отдельных случаях в качестве охладителя применяют известняк.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 xml:space="preserve">Известь должна быть свежеобожженной и содержать более 91% СаО, менеее 3% </w:t>
      </w:r>
      <w:r w:rsidRPr="002D6B9D">
        <w:rPr>
          <w:rFonts w:ascii="Times New Roman" w:hAnsi="Times New Roman"/>
          <w:sz w:val="24"/>
          <w:szCs w:val="24"/>
          <w:lang w:val="en-US"/>
        </w:rPr>
        <w:t>SiO</w:t>
      </w:r>
      <w:r w:rsidRPr="002D6B9D">
        <w:rPr>
          <w:rFonts w:ascii="Times New Roman" w:hAnsi="Times New Roman"/>
          <w:sz w:val="24"/>
          <w:szCs w:val="24"/>
          <w:lang w:val="en-US"/>
        </w:rPr>
        <w:object w:dxaOrig="160" w:dyaOrig="340">
          <v:shape id="_x0000_i1027" type="#_x0000_t75" style="width:8.25pt;height:16.5pt" o:ole="">
            <v:imagedata r:id="rId13" o:title=""/>
          </v:shape>
          <o:OLEObject Type="Embed" ProgID="Equation.3" ShapeID="_x0000_i1027" DrawAspect="Content" ObjectID="_1470052470" r:id="rId14"/>
        </w:object>
      </w:r>
      <w:r w:rsidRPr="002D6B9D">
        <w:rPr>
          <w:rFonts w:ascii="Times New Roman" w:hAnsi="Times New Roman"/>
          <w:sz w:val="24"/>
          <w:szCs w:val="24"/>
        </w:rPr>
        <w:t xml:space="preserve"> и не более 0,05 — 0,1 % серы. При содержаний серы в извести более 0,1 % возможен переход ее из шлака в металл во время плавки. Размеры кусков извести должны быть в пре</w:t>
      </w:r>
      <w:r w:rsidRPr="002D6B9D">
        <w:rPr>
          <w:rFonts w:ascii="Times New Roman" w:hAnsi="Times New Roman"/>
          <w:sz w:val="24"/>
          <w:szCs w:val="24"/>
        </w:rPr>
        <w:softHyphen/>
        <w:t xml:space="preserve">делах 10 — </w:t>
      </w:r>
      <w:smartTag w:uri="urn:schemas-microsoft-com:office:smarttags" w:element="metricconverter">
        <w:smartTagPr>
          <w:attr w:name="ProductID" w:val="50 мм"/>
        </w:smartTagPr>
        <w:r w:rsidRPr="002D6B9D">
          <w:rPr>
            <w:rFonts w:ascii="Times New Roman" w:hAnsi="Times New Roman"/>
            <w:sz w:val="24"/>
            <w:szCs w:val="24"/>
          </w:rPr>
          <w:t>50 мм</w:t>
        </w:r>
      </w:smartTag>
      <w:r w:rsidRPr="002D6B9D">
        <w:rPr>
          <w:rFonts w:ascii="Times New Roman" w:hAnsi="Times New Roman"/>
          <w:sz w:val="24"/>
          <w:szCs w:val="24"/>
        </w:rPr>
        <w:t xml:space="preserve">. Увеличение содержания </w:t>
      </w:r>
      <w:r w:rsidRPr="002D6B9D">
        <w:rPr>
          <w:rFonts w:ascii="Times New Roman" w:hAnsi="Times New Roman"/>
          <w:sz w:val="24"/>
          <w:szCs w:val="24"/>
          <w:lang w:val="en-US"/>
        </w:rPr>
        <w:t>SiO</w:t>
      </w:r>
      <w:r w:rsidRPr="002D6B9D">
        <w:rPr>
          <w:rFonts w:ascii="Times New Roman" w:hAnsi="Times New Roman"/>
          <w:sz w:val="24"/>
          <w:szCs w:val="24"/>
          <w:lang w:val="en-US"/>
        </w:rPr>
        <w:object w:dxaOrig="160" w:dyaOrig="340">
          <v:shape id="_x0000_i1028" type="#_x0000_t75" style="width:8.25pt;height:16.5pt" o:ole="">
            <v:imagedata r:id="rId13" o:title=""/>
          </v:shape>
          <o:OLEObject Type="Embed" ProgID="Equation.3" ShapeID="_x0000_i1028" DrawAspect="Content" ObjectID="_1470052471" r:id="rId15"/>
        </w:object>
      </w:r>
      <w:r w:rsidRPr="002D6B9D">
        <w:rPr>
          <w:rFonts w:ascii="Times New Roman" w:hAnsi="Times New Roman"/>
          <w:sz w:val="24"/>
          <w:szCs w:val="24"/>
        </w:rPr>
        <w:t xml:space="preserve"> в руде вызывает снижение основности шлака и требует увеличения расхода извести, что нежела</w:t>
      </w:r>
      <w:r w:rsidRPr="002D6B9D">
        <w:rPr>
          <w:rFonts w:ascii="Times New Roman" w:hAnsi="Times New Roman"/>
          <w:sz w:val="24"/>
          <w:szCs w:val="24"/>
        </w:rPr>
        <w:softHyphen/>
        <w:t>тельно.</w:t>
      </w:r>
    </w:p>
    <w:p w:rsidR="00650FDB" w:rsidRPr="002D6B9D" w:rsidRDefault="00650FDB" w:rsidP="0069218D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Боксит и плавиковый шпат применяют для разжижения шлака. Используемый при конверторной плавке боксит (боксит Б-6</w:t>
      </w:r>
      <w:r w:rsidRPr="002D6B9D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2D6B9D">
        <w:rPr>
          <w:rFonts w:ascii="Times New Roman" w:hAnsi="Times New Roman"/>
          <w:bCs/>
          <w:sz w:val="24"/>
          <w:szCs w:val="24"/>
        </w:rPr>
        <w:t>по</w:t>
      </w:r>
      <w:r w:rsidRPr="002D6B9D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2D6B9D">
        <w:rPr>
          <w:rFonts w:ascii="Times New Roman" w:hAnsi="Times New Roman"/>
          <w:sz w:val="24"/>
          <w:szCs w:val="24"/>
        </w:rPr>
        <w:t>ГОСТу) содержит 37—50 % А</w:t>
      </w:r>
      <w:r w:rsidRPr="002D6B9D">
        <w:rPr>
          <w:rFonts w:ascii="Times New Roman" w:hAnsi="Times New Roman"/>
          <w:sz w:val="24"/>
          <w:szCs w:val="24"/>
          <w:lang w:val="en-US"/>
        </w:rPr>
        <w:t>l</w:t>
      </w:r>
      <w:r w:rsidRPr="002D6B9D">
        <w:rPr>
          <w:rFonts w:ascii="Times New Roman" w:hAnsi="Times New Roman"/>
          <w:sz w:val="24"/>
          <w:szCs w:val="24"/>
        </w:rPr>
        <w:t>2</w:t>
      </w:r>
      <w:r w:rsidRPr="002D6B9D">
        <w:rPr>
          <w:rFonts w:ascii="Times New Roman" w:hAnsi="Times New Roman"/>
          <w:sz w:val="24"/>
          <w:szCs w:val="24"/>
          <w:lang w:val="en-US"/>
        </w:rPr>
        <w:t>O</w:t>
      </w:r>
      <w:r w:rsidRPr="002D6B9D">
        <w:rPr>
          <w:rFonts w:ascii="Times New Roman" w:hAnsi="Times New Roman"/>
          <w:sz w:val="24"/>
          <w:szCs w:val="24"/>
        </w:rPr>
        <w:t xml:space="preserve">3, 10—20 % </w:t>
      </w:r>
      <w:r w:rsidRPr="002D6B9D">
        <w:rPr>
          <w:rFonts w:ascii="Times New Roman" w:hAnsi="Times New Roman"/>
          <w:sz w:val="24"/>
          <w:szCs w:val="24"/>
          <w:lang w:val="en-US"/>
        </w:rPr>
        <w:t>SiO</w:t>
      </w:r>
      <w:r w:rsidRPr="002D6B9D">
        <w:rPr>
          <w:rFonts w:ascii="Times New Roman" w:hAnsi="Times New Roman"/>
          <w:sz w:val="24"/>
          <w:szCs w:val="24"/>
          <w:lang w:val="en-US"/>
        </w:rPr>
        <w:object w:dxaOrig="160" w:dyaOrig="340">
          <v:shape id="_x0000_i1029" type="#_x0000_t75" style="width:8.25pt;height:16.5pt" o:ole="">
            <v:imagedata r:id="rId13" o:title=""/>
          </v:shape>
          <o:OLEObject Type="Embed" ProgID="Equation.3" ShapeID="_x0000_i1029" DrawAspect="Content" ObjectID="_1470052472" r:id="rId16"/>
        </w:object>
      </w:r>
      <w:r w:rsidRPr="002D6B9D">
        <w:rPr>
          <w:rFonts w:ascii="Times New Roman" w:hAnsi="Times New Roman"/>
          <w:sz w:val="24"/>
          <w:szCs w:val="24"/>
        </w:rPr>
        <w:t xml:space="preserve"> и 12—25% </w:t>
      </w:r>
      <w:r w:rsidRPr="002D6B9D">
        <w:rPr>
          <w:rFonts w:ascii="Times New Roman" w:hAnsi="Times New Roman"/>
          <w:sz w:val="24"/>
          <w:szCs w:val="24"/>
          <w:lang w:val="en-US"/>
        </w:rPr>
        <w:t>Fe</w:t>
      </w:r>
      <w:r w:rsidRPr="002D6B9D">
        <w:rPr>
          <w:rFonts w:ascii="Times New Roman" w:hAnsi="Times New Roman"/>
          <w:sz w:val="24"/>
          <w:szCs w:val="24"/>
        </w:rPr>
        <w:t>2</w:t>
      </w:r>
      <w:r w:rsidRPr="002D6B9D">
        <w:rPr>
          <w:rFonts w:ascii="Times New Roman" w:hAnsi="Times New Roman"/>
          <w:sz w:val="24"/>
          <w:szCs w:val="24"/>
          <w:lang w:val="en-US"/>
        </w:rPr>
        <w:t>O</w:t>
      </w:r>
      <w:r w:rsidRPr="002D6B9D">
        <w:rPr>
          <w:rFonts w:ascii="Times New Roman" w:hAnsi="Times New Roman"/>
          <w:sz w:val="24"/>
          <w:szCs w:val="24"/>
        </w:rPr>
        <w:t>з. В боксите содержится много влаги (10—20%), поэтому перед использованием его нужно просушить, так как большое количество влаги может вызвать повышение содержания водо-рода в стали и выбросы при загрузке боксита в конвертор.</w:t>
      </w:r>
    </w:p>
    <w:p w:rsidR="001E1702" w:rsidRDefault="001E1702" w:rsidP="001E1702">
      <w:pPr>
        <w:spacing w:before="240" w:line="360" w:lineRule="auto"/>
        <w:ind w:firstLine="567"/>
        <w:jc w:val="both"/>
        <w:outlineLvl w:val="0"/>
        <w:rPr>
          <w:rFonts w:ascii="Times New Roman" w:hAnsi="Times New Roman"/>
          <w:b/>
          <w:sz w:val="24"/>
          <w:szCs w:val="24"/>
        </w:rPr>
      </w:pPr>
    </w:p>
    <w:p w:rsidR="00650FDB" w:rsidRPr="002D6B9D" w:rsidRDefault="00D527A0" w:rsidP="001E1702">
      <w:pPr>
        <w:spacing w:before="240" w:line="360" w:lineRule="auto"/>
        <w:ind w:firstLine="567"/>
        <w:jc w:val="both"/>
        <w:outlineLvl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1.</w:t>
      </w:r>
      <w:r w:rsidR="009D490F">
        <w:rPr>
          <w:rFonts w:ascii="Times New Roman" w:hAnsi="Times New Roman"/>
          <w:b/>
          <w:sz w:val="24"/>
          <w:szCs w:val="24"/>
        </w:rPr>
        <w:t>6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650FDB" w:rsidRPr="002D6B9D">
        <w:rPr>
          <w:rFonts w:ascii="Times New Roman" w:hAnsi="Times New Roman"/>
          <w:b/>
          <w:sz w:val="24"/>
          <w:szCs w:val="24"/>
        </w:rPr>
        <w:t>Технология плавки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Плавку начинают с загрузки в конвертор лома. Загрузку ведут через горловину завалочными машинами или кранами, которые опрокидывают лотки с ломом в наклоненный конвертор. Затем из заливочного ковша с помощью мостового крана через горловину наклоненного конвертора заливают жидкий чугун (рис. 11, б).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После заливки чугуна конвертор поворачивают в вертикально рабочее положение. В полость конвертора вводят фурму, включая подачу кислорода (рис. 11, б).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Одновременно с началом продувки</w:t>
      </w:r>
      <w:r w:rsidRPr="002D6B9D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2D6B9D">
        <w:rPr>
          <w:rFonts w:ascii="Times New Roman" w:hAnsi="Times New Roman"/>
          <w:bCs/>
          <w:sz w:val="24"/>
          <w:szCs w:val="24"/>
        </w:rPr>
        <w:t>загружают (рис.</w:t>
      </w:r>
      <w:r w:rsidRPr="002D6B9D">
        <w:rPr>
          <w:rFonts w:ascii="Times New Roman" w:hAnsi="Times New Roman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11, г"/>
        </w:smartTagPr>
        <w:r w:rsidRPr="002D6B9D">
          <w:rPr>
            <w:rFonts w:ascii="Times New Roman" w:hAnsi="Times New Roman"/>
            <w:sz w:val="24"/>
            <w:szCs w:val="24"/>
          </w:rPr>
          <w:t>11, г</w:t>
        </w:r>
      </w:smartTag>
      <w:r w:rsidRPr="002D6B9D">
        <w:rPr>
          <w:rFonts w:ascii="Times New Roman" w:hAnsi="Times New Roman"/>
          <w:sz w:val="24"/>
          <w:szCs w:val="24"/>
        </w:rPr>
        <w:t>) первую порцию шлакообразующих (извести с бокситом или извести с плавиковым шпатом) и иногда железной руды. Первая порция шлакообразующих должна составлять около 2/3 их общего количества. Оставшееся количество шлакообразующих вводят по ходу продувки в течение первой трети ее длительности. Сыпучие материалы загружают с помощью автоматизированной системы, состоящей из бункеров для хранения сыпучих, питателей весов и лотков, по которым материалы ссыпаются в горловину конвертора. Система обеспечивает загрузку сыпучих без остановки продувки по программе, задаваемой оператором из пульта упра</w:t>
      </w:r>
      <w:r w:rsidRPr="002D6B9D">
        <w:rPr>
          <w:rFonts w:ascii="Times New Roman" w:hAnsi="Times New Roman"/>
          <w:sz w:val="24"/>
          <w:szCs w:val="24"/>
        </w:rPr>
        <w:softHyphen/>
        <w:t>вления конвертором.</w:t>
      </w:r>
    </w:p>
    <w:p w:rsidR="00650FDB" w:rsidRPr="002D6B9D" w:rsidRDefault="006644E8" w:rsidP="009D2671">
      <w:pPr>
        <w:spacing w:line="360" w:lineRule="auto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646" o:spid="_x0000_i1030" type="#_x0000_t75" style="width:304.5pt;height:216.75pt;visibility:visible">
            <v:imagedata r:id="rId17" o:title="" gain="192753f" blacklevel="-3932f"/>
          </v:shape>
        </w:pict>
      </w:r>
    </w:p>
    <w:p w:rsidR="00650FDB" w:rsidRDefault="00F26824" w:rsidP="00A45468">
      <w:pPr>
        <w:spacing w:line="360" w:lineRule="auto"/>
        <w:contextualSpacing/>
        <w:jc w:val="center"/>
        <w:outlineLvl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Рисунок 5</w:t>
      </w:r>
      <w:r w:rsidR="009D2671">
        <w:rPr>
          <w:rFonts w:ascii="Times New Roman" w:hAnsi="Times New Roman"/>
          <w:sz w:val="24"/>
          <w:szCs w:val="24"/>
        </w:rPr>
        <w:t xml:space="preserve"> -</w:t>
      </w:r>
      <w:r w:rsidR="00650FDB" w:rsidRPr="002D6B9D">
        <w:rPr>
          <w:rFonts w:ascii="Times New Roman" w:hAnsi="Times New Roman"/>
          <w:sz w:val="24"/>
          <w:szCs w:val="24"/>
        </w:rPr>
        <w:t xml:space="preserve"> Технологические операции кислородно-конверторной плавки</w:t>
      </w:r>
    </w:p>
    <w:p w:rsidR="009D2671" w:rsidRPr="002D6B9D" w:rsidRDefault="009D2671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Кислородную фурму устанавливают в строго определенном положении. Расстояние от головки фурмы до уровня спокойной ванны в зависимости от емкости конвертора и принятой в данном цехе технологии составляет 0,7 —3,0 м. Часто продувку ведут при неизменном положении фурмы, а иногда для ускорения шлакообразования в течение первых 3 — 4 мин продувки фурму уста</w:t>
      </w:r>
      <w:r w:rsidRPr="002D6B9D">
        <w:rPr>
          <w:rFonts w:ascii="Times New Roman" w:hAnsi="Times New Roman"/>
          <w:sz w:val="24"/>
          <w:szCs w:val="24"/>
        </w:rPr>
        <w:softHyphen/>
        <w:t>навливают в более высоком положении, чем в течение всей последующей продувки.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Вследствие высокого давления подаваемого кислорода (0,9 — 1,4 МПа или 9 — 14 ат) кислородные струи внедряются в металл, вызывая его циркуляцию в конверторе и перемешивание со шлаком. С момента начала продувки в кислородном конверторе интенсивно окисляются примеси чугуна и образуется шлак. Подаваемый кислород обеспечивает окисление содержащихся в чугуне углерода, кремния, марганца, фосфора, а также части железа.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Характерной особенностью плавки в кислородном конверторе является образование под кислородной фурмой высокотемпературной реакционной зоны с температурой 2400°С и более. Появле</w:t>
      </w:r>
      <w:r w:rsidRPr="002D6B9D">
        <w:rPr>
          <w:rFonts w:ascii="Times New Roman" w:hAnsi="Times New Roman"/>
          <w:sz w:val="24"/>
          <w:szCs w:val="24"/>
        </w:rPr>
        <w:softHyphen/>
        <w:t>ние столь высоких температур объясняется тем, что в месте контакта кислородной струи с жидким металлом происходит интенсивное окисление составляющих чугуна и большое количество выделяющегося при этом тепла вызывает сильный нагрев сравнительно небольшого объема реакционной зоны.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Момент окончания продувки определяют</w:t>
      </w:r>
      <w:r w:rsidRPr="002D6B9D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2D6B9D">
        <w:rPr>
          <w:rFonts w:ascii="Times New Roman" w:hAnsi="Times New Roman"/>
          <w:bCs/>
          <w:sz w:val="24"/>
          <w:szCs w:val="24"/>
        </w:rPr>
        <w:t>по</w:t>
      </w:r>
      <w:r w:rsidRPr="002D6B9D">
        <w:rPr>
          <w:rFonts w:ascii="Times New Roman" w:hAnsi="Times New Roman"/>
          <w:sz w:val="24"/>
          <w:szCs w:val="24"/>
        </w:rPr>
        <w:t xml:space="preserve"> количеству израсходованного кислорода, длительности продувки, показаниям ЭВМ, виду пламени и искр, вырывающихся из горловины конвертора.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Все операции по исправлению, за исключением последней, вызывают удлинение цикла плавки, снижение производительности конвертора и поэтому они нежелательны.</w:t>
      </w:r>
    </w:p>
    <w:p w:rsidR="00650FDB" w:rsidRPr="002D6B9D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После выполнения необходимых операций по исправлению плавки конвертор наклоняют и выпускают сталь в ковш через сталевыпускное отверстие</w:t>
      </w:r>
      <w:r w:rsidRPr="002D6B9D">
        <w:rPr>
          <w:rFonts w:ascii="Times New Roman" w:hAnsi="Times New Roman"/>
          <w:iCs/>
          <w:sz w:val="24"/>
          <w:szCs w:val="24"/>
        </w:rPr>
        <w:t>,</w:t>
      </w:r>
      <w:r w:rsidRPr="002D6B9D">
        <w:rPr>
          <w:rFonts w:ascii="Times New Roman" w:hAnsi="Times New Roman"/>
          <w:sz w:val="24"/>
          <w:szCs w:val="24"/>
        </w:rPr>
        <w:t xml:space="preserve"> одновременно раскисляя её. Выпускное отверстие обычно открывают во время ожидания Результатов анализа пробы металла. В сталеразливочный ковш сливают также небольшое количество шлака. Шлаковый слой толщиной 200—300 мм предохраняет металл в ковше от быстрого охлаждения. Оставшийся шлак сливают через горловину в подаваемую под конвертор шлаковую чашу.</w:t>
      </w:r>
    </w:p>
    <w:p w:rsidR="00650FDB" w:rsidRPr="002D6B9D" w:rsidRDefault="00650FDB" w:rsidP="00650FDB">
      <w:pPr>
        <w:spacing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D6B9D">
        <w:rPr>
          <w:rFonts w:ascii="Times New Roman" w:hAnsi="Times New Roman"/>
          <w:sz w:val="24"/>
          <w:szCs w:val="24"/>
        </w:rPr>
        <w:t>Общая длительность плавки в конверторах емкостью от 30 до 350 т составляет 30—55 мин.</w:t>
      </w:r>
    </w:p>
    <w:p w:rsidR="009D2671" w:rsidRDefault="00F26824" w:rsidP="00A45468">
      <w:pPr>
        <w:spacing w:line="360" w:lineRule="auto"/>
        <w:ind w:firstLine="567"/>
        <w:jc w:val="both"/>
        <w:outlineLvl w:val="0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</w:t>
      </w:r>
      <w:r w:rsidR="009D490F">
        <w:rPr>
          <w:rFonts w:ascii="Times New Roman" w:hAnsi="Times New Roman"/>
          <w:b/>
          <w:bCs/>
          <w:sz w:val="24"/>
          <w:szCs w:val="24"/>
        </w:rPr>
        <w:t>7</w:t>
      </w:r>
      <w:r>
        <w:rPr>
          <w:rFonts w:ascii="Times New Roman" w:hAnsi="Times New Roman"/>
          <w:b/>
          <w:bCs/>
          <w:sz w:val="24"/>
          <w:szCs w:val="24"/>
        </w:rPr>
        <w:t xml:space="preserve"> Машины непрерывного литья заготовок </w:t>
      </w:r>
      <w:r w:rsidR="00650FDB" w:rsidRPr="00542515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="00650FDB" w:rsidRPr="00542515" w:rsidRDefault="00650FDB" w:rsidP="0005013D">
      <w:pPr>
        <w:spacing w:before="240" w:after="0"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542515">
        <w:rPr>
          <w:rFonts w:ascii="Times New Roman" w:hAnsi="Times New Roman"/>
          <w:sz w:val="24"/>
          <w:szCs w:val="24"/>
        </w:rPr>
        <w:t xml:space="preserve">Способ непрерывного литья заготовок является одним из наиболее важных достижений металлургии </w:t>
      </w:r>
      <w:r w:rsidRPr="00542515">
        <w:rPr>
          <w:rFonts w:ascii="Times New Roman" w:hAnsi="Times New Roman"/>
          <w:sz w:val="24"/>
          <w:szCs w:val="24"/>
          <w:lang w:val="en-US"/>
        </w:rPr>
        <w:t>XX</w:t>
      </w:r>
      <w:r w:rsidRPr="00542515">
        <w:rPr>
          <w:rFonts w:ascii="Times New Roman" w:hAnsi="Times New Roman"/>
          <w:sz w:val="24"/>
          <w:szCs w:val="24"/>
        </w:rPr>
        <w:t xml:space="preserve"> века и за сравнительно короткий период времени получил самое широкое распространение в мировом сталеплавильном производстве. Он коренным образом изменил не только процесс разливки стали, но и все металлурги</w:t>
      </w:r>
      <w:r w:rsidRPr="00542515">
        <w:rPr>
          <w:rFonts w:ascii="Times New Roman" w:hAnsi="Times New Roman"/>
          <w:sz w:val="24"/>
          <w:szCs w:val="24"/>
        </w:rPr>
        <w:softHyphen/>
        <w:t>ческое производство. Сейчас примерно 40 % мировой выплавки стали разливается на машинах непрерывного литья загото</w:t>
      </w:r>
      <w:r w:rsidRPr="00542515">
        <w:rPr>
          <w:rFonts w:ascii="Times New Roman" w:hAnsi="Times New Roman"/>
          <w:sz w:val="24"/>
          <w:szCs w:val="24"/>
        </w:rPr>
        <w:softHyphen/>
        <w:t>вок (МНЛЗ).</w:t>
      </w:r>
    </w:p>
    <w:p w:rsidR="00650FDB" w:rsidRPr="00542515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Принцип непрер</w:t>
      </w:r>
      <w:r w:rsidRPr="00542515">
        <w:rPr>
          <w:rFonts w:ascii="Times New Roman" w:hAnsi="Times New Roman"/>
          <w:sz w:val="24"/>
          <w:szCs w:val="24"/>
        </w:rPr>
        <w:t>ывной разливки заключается в том, что жид</w:t>
      </w:r>
      <w:r>
        <w:rPr>
          <w:rFonts w:ascii="Times New Roman" w:hAnsi="Times New Roman"/>
          <w:sz w:val="24"/>
          <w:szCs w:val="24"/>
        </w:rPr>
        <w:t>к</w:t>
      </w:r>
      <w:r w:rsidRPr="00542515">
        <w:rPr>
          <w:rFonts w:ascii="Times New Roman" w:hAnsi="Times New Roman"/>
          <w:sz w:val="24"/>
          <w:szCs w:val="24"/>
        </w:rPr>
        <w:t>у</w:t>
      </w:r>
      <w:r>
        <w:rPr>
          <w:rFonts w:ascii="Times New Roman" w:hAnsi="Times New Roman"/>
          <w:sz w:val="24"/>
          <w:szCs w:val="24"/>
        </w:rPr>
        <w:t>ю</w:t>
      </w:r>
      <w:r w:rsidRPr="00542515">
        <w:rPr>
          <w:rFonts w:ascii="Times New Roman" w:hAnsi="Times New Roman"/>
          <w:sz w:val="24"/>
          <w:szCs w:val="24"/>
        </w:rPr>
        <w:t xml:space="preserve"> сталь из ковша заливают в интенсивно охлаждаемую сквоз</w:t>
      </w:r>
      <w:r w:rsidRPr="00542515">
        <w:rPr>
          <w:rFonts w:ascii="Times New Roman" w:hAnsi="Times New Roman"/>
          <w:sz w:val="24"/>
          <w:szCs w:val="24"/>
        </w:rPr>
        <w:softHyphen/>
        <w:t>ную форму прямоугольного ил</w:t>
      </w:r>
      <w:r>
        <w:rPr>
          <w:rFonts w:ascii="Times New Roman" w:hAnsi="Times New Roman"/>
          <w:sz w:val="24"/>
          <w:szCs w:val="24"/>
        </w:rPr>
        <w:t>и квадратного сечения — кристал</w:t>
      </w:r>
      <w:r w:rsidRPr="00542515">
        <w:rPr>
          <w:rFonts w:ascii="Times New Roman" w:hAnsi="Times New Roman"/>
          <w:sz w:val="24"/>
          <w:szCs w:val="24"/>
        </w:rPr>
        <w:t>лизатор, где происходит частичное затвердевание непрерывно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542515">
        <w:rPr>
          <w:rFonts w:ascii="Times New Roman" w:hAnsi="Times New Roman"/>
          <w:sz w:val="24"/>
          <w:szCs w:val="24"/>
        </w:rPr>
        <w:t>вытягиваемого слитка, дальнейшее его затвердевание происходит при прохождении зоны вторичного охлаждения. Процесс непре</w:t>
      </w:r>
      <w:r w:rsidRPr="00542515">
        <w:rPr>
          <w:rFonts w:ascii="Times New Roman" w:hAnsi="Times New Roman"/>
          <w:sz w:val="24"/>
          <w:szCs w:val="24"/>
        </w:rPr>
        <w:softHyphen/>
        <w:t>рывного литья позволяет получать заготовки (после резки) для прокатных станов, а также его можно совместить с непрерывной прокаткой в одном агрегате.</w:t>
      </w:r>
    </w:p>
    <w:p w:rsidR="00650FDB" w:rsidRPr="00542515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542515">
        <w:rPr>
          <w:rFonts w:ascii="Times New Roman" w:hAnsi="Times New Roman"/>
          <w:sz w:val="24"/>
          <w:szCs w:val="24"/>
        </w:rPr>
        <w:t>Основные преимущества непрерывного литья стали по сравне</w:t>
      </w:r>
      <w:r w:rsidRPr="00542515">
        <w:rPr>
          <w:rFonts w:ascii="Times New Roman" w:hAnsi="Times New Roman"/>
          <w:sz w:val="24"/>
          <w:szCs w:val="24"/>
        </w:rPr>
        <w:softHyphen/>
        <w:t>нию с разливкой в изл</w:t>
      </w:r>
      <w:r>
        <w:rPr>
          <w:rFonts w:ascii="Times New Roman" w:hAnsi="Times New Roman"/>
          <w:sz w:val="24"/>
          <w:szCs w:val="24"/>
        </w:rPr>
        <w:t>ожницы заключаются в следующем</w:t>
      </w:r>
      <w:r w:rsidRPr="00542515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  <w:r w:rsidRPr="00542515">
        <w:rPr>
          <w:rFonts w:ascii="Times New Roman" w:hAnsi="Times New Roman"/>
          <w:sz w:val="24"/>
          <w:szCs w:val="24"/>
        </w:rPr>
        <w:t>От</w:t>
      </w:r>
      <w:r w:rsidRPr="00542515">
        <w:rPr>
          <w:rFonts w:ascii="Times New Roman" w:hAnsi="Times New Roman"/>
          <w:sz w:val="24"/>
          <w:szCs w:val="24"/>
        </w:rPr>
        <w:softHyphen/>
        <w:t>падает необходимость в большом парке изложниц и сталеразливочных тележек, в применении стрипперных кранов и стационар</w:t>
      </w:r>
      <w:r w:rsidRPr="00542515">
        <w:rPr>
          <w:rFonts w:ascii="Times New Roman" w:hAnsi="Times New Roman"/>
          <w:sz w:val="24"/>
          <w:szCs w:val="24"/>
        </w:rPr>
        <w:softHyphen/>
        <w:t>ных машин для извлечения слитков из изложниц, установок для охлаждения и подготовки составов с изложницами под разливку, в установке центровых и поддонов, а также блюмингов и слябин</w:t>
      </w:r>
      <w:r w:rsidRPr="00542515">
        <w:rPr>
          <w:rFonts w:ascii="Times New Roman" w:hAnsi="Times New Roman"/>
          <w:sz w:val="24"/>
          <w:szCs w:val="24"/>
        </w:rPr>
        <w:softHyphen/>
        <w:t>гов, а в" ряде случаев и заготовочных станов. Снижаются эксплу</w:t>
      </w:r>
      <w:r w:rsidRPr="00542515">
        <w:rPr>
          <w:rFonts w:ascii="Times New Roman" w:hAnsi="Times New Roman"/>
          <w:sz w:val="24"/>
          <w:szCs w:val="24"/>
        </w:rPr>
        <w:softHyphen/>
        <w:t>атационные расходы и затраты электроэнергии, повышается выход годного металла вследствие минимальных потер</w:t>
      </w:r>
      <w:r>
        <w:rPr>
          <w:rFonts w:ascii="Times New Roman" w:hAnsi="Times New Roman"/>
          <w:sz w:val="24"/>
          <w:szCs w:val="24"/>
        </w:rPr>
        <w:t>ь металла в скрап; ликвидации ли</w:t>
      </w:r>
      <w:r w:rsidRPr="00542515">
        <w:rPr>
          <w:rFonts w:ascii="Times New Roman" w:hAnsi="Times New Roman"/>
          <w:sz w:val="24"/>
          <w:szCs w:val="24"/>
        </w:rPr>
        <w:t>тников, резкого уменьшения расхода металла на обрезь в прокатных цехах и т. д. Значительно повышается качество металла вследствие уменьшения поверхностных пороков и улучшения структура слитка. Процесс непрерывного литья поддается полной автоматизации.</w:t>
      </w:r>
    </w:p>
    <w:p w:rsidR="00650FDB" w:rsidRPr="00542515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542515">
        <w:rPr>
          <w:rFonts w:ascii="Times New Roman" w:hAnsi="Times New Roman"/>
          <w:sz w:val="24"/>
          <w:szCs w:val="24"/>
        </w:rPr>
        <w:t>Машины непрерывного литья заготовок делятся на пять основ</w:t>
      </w:r>
      <w:r w:rsidRPr="00542515">
        <w:rPr>
          <w:rFonts w:ascii="Times New Roman" w:hAnsi="Times New Roman"/>
          <w:sz w:val="24"/>
          <w:szCs w:val="24"/>
        </w:rPr>
        <w:softHyphen/>
        <w:t>ных типов: вертикальные, вертикальные с изгибом слитка, ра</w:t>
      </w:r>
      <w:r w:rsidRPr="00542515">
        <w:rPr>
          <w:rFonts w:ascii="Times New Roman" w:hAnsi="Times New Roman"/>
          <w:sz w:val="24"/>
          <w:szCs w:val="24"/>
        </w:rPr>
        <w:softHyphen/>
        <w:t>диальные, криволинейные и горизонтальные.</w:t>
      </w:r>
    </w:p>
    <w:p w:rsidR="00650FDB" w:rsidRPr="00542515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542515">
        <w:rPr>
          <w:rFonts w:ascii="Times New Roman" w:hAnsi="Times New Roman"/>
          <w:sz w:val="24"/>
          <w:szCs w:val="24"/>
        </w:rPr>
        <w:t>Начало промышленного применения непрерывного литья поло</w:t>
      </w:r>
      <w:r w:rsidRPr="00542515">
        <w:rPr>
          <w:rFonts w:ascii="Times New Roman" w:hAnsi="Times New Roman"/>
          <w:sz w:val="24"/>
          <w:szCs w:val="24"/>
        </w:rPr>
        <w:softHyphen/>
        <w:t xml:space="preserve">жили машины вертикального типа, у которых кристаллизатор, роликовая проводка, тянущее и режущее устройства расположены по вертикали на высоту 23—35 м, а в ряде случаев и до </w:t>
      </w:r>
      <w:smartTag w:uri="urn:schemas-microsoft-com:office:smarttags" w:element="metricconverter">
        <w:smartTagPr>
          <w:attr w:name="ProductID" w:val="43 м"/>
        </w:smartTagPr>
        <w:r w:rsidRPr="00542515">
          <w:rPr>
            <w:rFonts w:ascii="Times New Roman" w:hAnsi="Times New Roman"/>
            <w:sz w:val="24"/>
            <w:szCs w:val="24"/>
          </w:rPr>
          <w:t>43 м</w:t>
        </w:r>
      </w:smartTag>
      <w:r w:rsidRPr="00542515">
        <w:rPr>
          <w:rFonts w:ascii="Times New Roman" w:hAnsi="Times New Roman"/>
          <w:sz w:val="24"/>
          <w:szCs w:val="24"/>
        </w:rPr>
        <w:t>. Машины вертикального типа позволяют получать слитки высо</w:t>
      </w:r>
      <w:r w:rsidRPr="00542515">
        <w:rPr>
          <w:rFonts w:ascii="Times New Roman" w:hAnsi="Times New Roman"/>
          <w:sz w:val="24"/>
          <w:szCs w:val="24"/>
        </w:rPr>
        <w:softHyphen/>
        <w:t>кого качества, однако их широкому использованию препятствуют присущие им крупные недостатки — большая высота и низкая скорость литья- С целью уменьшения высоты здания и возмож</w:t>
      </w:r>
      <w:r w:rsidRPr="00542515">
        <w:rPr>
          <w:rFonts w:ascii="Times New Roman" w:hAnsi="Times New Roman"/>
          <w:sz w:val="24"/>
          <w:szCs w:val="24"/>
        </w:rPr>
        <w:softHyphen/>
        <w:t>ности подачи сталеразливочных ковшей к рабочей площадке вертикальные МНЛЗ выполняют с расположением концевой части машины в железобетонном колодце. Помимо удорожания стро</w:t>
      </w:r>
      <w:r w:rsidRPr="00542515">
        <w:rPr>
          <w:rFonts w:ascii="Times New Roman" w:hAnsi="Times New Roman"/>
          <w:sz w:val="24"/>
          <w:szCs w:val="24"/>
        </w:rPr>
        <w:softHyphen/>
        <w:t>ительства, это приводит к необходимости применения сложных систем выдачи заготовок из колодца. Повышение скорости литья путем увеличения длины зоны кристаллизации слитка на вер</w:t>
      </w:r>
      <w:r w:rsidRPr="00542515">
        <w:rPr>
          <w:rFonts w:ascii="Times New Roman" w:hAnsi="Times New Roman"/>
          <w:sz w:val="24"/>
          <w:szCs w:val="24"/>
        </w:rPr>
        <w:softHyphen/>
        <w:t>тикальных машинах не может бы</w:t>
      </w:r>
      <w:r>
        <w:rPr>
          <w:rFonts w:ascii="Times New Roman" w:hAnsi="Times New Roman"/>
          <w:sz w:val="24"/>
          <w:szCs w:val="24"/>
        </w:rPr>
        <w:t>ть реализовано, так как с уве</w:t>
      </w:r>
      <w:r w:rsidRPr="00542515">
        <w:rPr>
          <w:rFonts w:ascii="Times New Roman" w:hAnsi="Times New Roman"/>
          <w:sz w:val="24"/>
          <w:szCs w:val="24"/>
        </w:rPr>
        <w:t>личением высоты возникает большое ферростатическое давление, приводящее к выпучиванию корки слитка и ее разруше</w:t>
      </w:r>
      <w:r>
        <w:rPr>
          <w:rFonts w:ascii="Times New Roman" w:hAnsi="Times New Roman"/>
          <w:sz w:val="24"/>
          <w:szCs w:val="24"/>
        </w:rPr>
        <w:t>нию с про</w:t>
      </w:r>
      <w:r>
        <w:rPr>
          <w:rFonts w:ascii="Times New Roman" w:hAnsi="Times New Roman"/>
          <w:sz w:val="24"/>
          <w:szCs w:val="24"/>
        </w:rPr>
        <w:softHyphen/>
        <w:t>рывом наружу жидкой ф</w:t>
      </w:r>
      <w:r w:rsidRPr="00542515">
        <w:rPr>
          <w:rFonts w:ascii="Times New Roman" w:hAnsi="Times New Roman"/>
          <w:sz w:val="24"/>
          <w:szCs w:val="24"/>
        </w:rPr>
        <w:t>азы.</w:t>
      </w:r>
    </w:p>
    <w:p w:rsidR="00650FDB" w:rsidRPr="00542515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542515">
        <w:rPr>
          <w:rFonts w:ascii="Times New Roman" w:hAnsi="Times New Roman"/>
          <w:sz w:val="24"/>
          <w:szCs w:val="24"/>
        </w:rPr>
        <w:t>Создание машин с изгибом слитка роликами на выходе из тянущего устройства и переводом его в горизонтальную плоскость не дало ощутимого уменьшения высоты машины, но усложнило ее конструкцию.</w:t>
      </w:r>
    </w:p>
    <w:p w:rsidR="00650FDB" w:rsidRPr="00542515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542515">
        <w:rPr>
          <w:rFonts w:ascii="Times New Roman" w:hAnsi="Times New Roman"/>
          <w:sz w:val="24"/>
          <w:szCs w:val="24"/>
        </w:rPr>
        <w:t>В настоящее время МНЛЗ вертикального типа с изгибом слитка не устанавливают. Исключение составляют вертикальные машины для литья пустотелых трубных заготовок и слитков специальных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542515">
        <w:rPr>
          <w:rFonts w:ascii="Times New Roman" w:hAnsi="Times New Roman"/>
          <w:sz w:val="24"/>
          <w:szCs w:val="24"/>
        </w:rPr>
        <w:t>проф</w:t>
      </w:r>
      <w:r>
        <w:rPr>
          <w:rFonts w:ascii="Times New Roman" w:hAnsi="Times New Roman"/>
          <w:sz w:val="24"/>
          <w:szCs w:val="24"/>
        </w:rPr>
        <w:t>илей, которые б</w:t>
      </w:r>
      <w:r w:rsidRPr="00542515">
        <w:rPr>
          <w:rFonts w:ascii="Times New Roman" w:hAnsi="Times New Roman"/>
          <w:sz w:val="24"/>
          <w:szCs w:val="24"/>
        </w:rPr>
        <w:t>удут применяться в силу специфических условии кристаллизации металла в этих случаях.</w:t>
      </w:r>
    </w:p>
    <w:p w:rsidR="00650FDB" w:rsidRPr="00542515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542515">
        <w:rPr>
          <w:rFonts w:ascii="Times New Roman" w:hAnsi="Times New Roman"/>
          <w:sz w:val="24"/>
          <w:szCs w:val="24"/>
        </w:rPr>
        <w:t>Машины горизонтального типа из-за недостаточной отработки узлов и технологического процесса не получили широкого рас</w:t>
      </w:r>
      <w:r w:rsidRPr="00542515">
        <w:rPr>
          <w:rFonts w:ascii="Times New Roman" w:hAnsi="Times New Roman"/>
          <w:sz w:val="24"/>
          <w:szCs w:val="24"/>
        </w:rPr>
        <w:softHyphen/>
        <w:t xml:space="preserve">пространения, однако неоспоримые преимущества </w:t>
      </w:r>
      <w:r>
        <w:rPr>
          <w:rFonts w:ascii="Times New Roman" w:hAnsi="Times New Roman"/>
          <w:sz w:val="24"/>
          <w:szCs w:val="24"/>
        </w:rPr>
        <w:t xml:space="preserve">- </w:t>
      </w:r>
      <w:r w:rsidRPr="00542515">
        <w:rPr>
          <w:rFonts w:ascii="Times New Roman" w:hAnsi="Times New Roman"/>
          <w:sz w:val="24"/>
          <w:szCs w:val="24"/>
        </w:rPr>
        <w:t>минимальная высота машины и отсутствие деформаций слитка при литье — делают их перспективными.</w:t>
      </w:r>
    </w:p>
    <w:p w:rsidR="00650FDB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542515">
        <w:rPr>
          <w:rFonts w:ascii="Times New Roman" w:hAnsi="Times New Roman"/>
          <w:sz w:val="24"/>
          <w:szCs w:val="24"/>
        </w:rPr>
        <w:t>Наиболее широкое применение получили радиальные машины, отличающиеся от машин вертикального типа и с изгиб</w:t>
      </w:r>
      <w:r w:rsidR="001E1702">
        <w:rPr>
          <w:rFonts w:ascii="Times New Roman" w:hAnsi="Times New Roman"/>
          <w:sz w:val="24"/>
          <w:szCs w:val="24"/>
        </w:rPr>
        <w:t>ом слитка меньшей высотой (рис.6</w:t>
      </w:r>
      <w:r w:rsidRPr="00542515">
        <w:rPr>
          <w:rFonts w:ascii="Times New Roman" w:hAnsi="Times New Roman"/>
          <w:sz w:val="24"/>
          <w:szCs w:val="24"/>
        </w:rPr>
        <w:t>) и повышенной скоростью литья.</w:t>
      </w:r>
    </w:p>
    <w:p w:rsidR="00650FDB" w:rsidRDefault="006644E8" w:rsidP="00F32D43">
      <w:pPr>
        <w:spacing w:line="360" w:lineRule="auto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5" o:spid="_x0000_i1031" type="#_x0000_t75" style="width:441.75pt;height:258pt;visibility:visible">
            <v:imagedata r:id="rId18" o:title="" cropbottom="8452f" cropleft="3097f" cropright="2694f" gain="93623f" blacklevel="-3277f"/>
          </v:shape>
        </w:pict>
      </w:r>
    </w:p>
    <w:p w:rsidR="00F32D43" w:rsidRDefault="00F32D43" w:rsidP="00F32D43">
      <w:pPr>
        <w:spacing w:line="360" w:lineRule="auto"/>
        <w:contextualSpacing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</w:t>
      </w:r>
      <w:r w:rsidR="00F26824">
        <w:rPr>
          <w:rFonts w:ascii="Times New Roman" w:hAnsi="Times New Roman"/>
          <w:sz w:val="24"/>
          <w:szCs w:val="24"/>
        </w:rPr>
        <w:t xml:space="preserve">исунок 6 – Схемы </w:t>
      </w:r>
      <w:r>
        <w:rPr>
          <w:rFonts w:ascii="Times New Roman" w:hAnsi="Times New Roman"/>
          <w:sz w:val="24"/>
          <w:szCs w:val="24"/>
        </w:rPr>
        <w:t>сопоставления высот МНЛ</w:t>
      </w:r>
      <w:r w:rsidR="00F26824">
        <w:rPr>
          <w:rFonts w:ascii="Times New Roman" w:hAnsi="Times New Roman"/>
          <w:sz w:val="24"/>
          <w:szCs w:val="24"/>
        </w:rPr>
        <w:t>З</w:t>
      </w:r>
      <w:r>
        <w:rPr>
          <w:rFonts w:ascii="Times New Roman" w:hAnsi="Times New Roman"/>
          <w:sz w:val="24"/>
          <w:szCs w:val="24"/>
        </w:rPr>
        <w:t xml:space="preserve"> заготовок различного типа:</w:t>
      </w:r>
    </w:p>
    <w:p w:rsidR="00F32D43" w:rsidRDefault="00F32D43" w:rsidP="00F32D43">
      <w:pPr>
        <w:spacing w:line="360" w:lineRule="auto"/>
        <w:contextualSpacing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 - вертикального; б - с изгибом слитка; в - радиального</w:t>
      </w:r>
    </w:p>
    <w:p w:rsidR="00F32D43" w:rsidRDefault="00F32D43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650FDB" w:rsidRPr="0058033A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58033A">
        <w:rPr>
          <w:rFonts w:ascii="Times New Roman" w:hAnsi="Times New Roman"/>
          <w:sz w:val="24"/>
          <w:szCs w:val="24"/>
        </w:rPr>
        <w:t>Повышения скорости литья в радиаль</w:t>
      </w:r>
      <w:r>
        <w:rPr>
          <w:rFonts w:ascii="Times New Roman" w:hAnsi="Times New Roman"/>
          <w:sz w:val="24"/>
          <w:szCs w:val="24"/>
        </w:rPr>
        <w:t xml:space="preserve">ных </w:t>
      </w:r>
      <w:r w:rsidRPr="0058033A">
        <w:rPr>
          <w:rFonts w:ascii="Times New Roman" w:hAnsi="Times New Roman"/>
          <w:sz w:val="24"/>
          <w:szCs w:val="24"/>
        </w:rPr>
        <w:t>машинах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58033A">
        <w:rPr>
          <w:rFonts w:ascii="Times New Roman" w:hAnsi="Times New Roman"/>
          <w:sz w:val="24"/>
          <w:szCs w:val="24"/>
        </w:rPr>
        <w:t>достигают увеличением про</w:t>
      </w:r>
      <w:r w:rsidRPr="0058033A">
        <w:rPr>
          <w:rFonts w:ascii="Times New Roman" w:hAnsi="Times New Roman"/>
          <w:sz w:val="24"/>
          <w:szCs w:val="24"/>
        </w:rPr>
        <w:softHyphen/>
        <w:t>тяженности зоны кристаллизации путем увеличения радиуса технологической оси, причем увеличение радиуса и высоты ма</w:t>
      </w:r>
      <w:r>
        <w:rPr>
          <w:rFonts w:ascii="Times New Roman" w:hAnsi="Times New Roman"/>
          <w:sz w:val="24"/>
          <w:szCs w:val="24"/>
        </w:rPr>
        <w:t>ш</w:t>
      </w:r>
      <w:r w:rsidRPr="0058033A">
        <w:rPr>
          <w:rFonts w:ascii="Times New Roman" w:hAnsi="Times New Roman"/>
          <w:sz w:val="24"/>
          <w:szCs w:val="24"/>
        </w:rPr>
        <w:t xml:space="preserve">ины на единицу длины дает в </w:t>
      </w:r>
      <w:r w:rsidRPr="0058033A">
        <w:rPr>
          <w:rFonts w:ascii="Times New Roman" w:hAnsi="Times New Roman"/>
          <w:sz w:val="24"/>
          <w:szCs w:val="24"/>
          <w:lang w:val="en-US"/>
        </w:rPr>
        <w:t>l</w:t>
      </w:r>
      <w:r w:rsidRPr="0058033A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>5</w:t>
      </w:r>
      <w:r w:rsidRPr="0058033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раза б</w:t>
      </w:r>
      <w:r w:rsidRPr="0058033A">
        <w:rPr>
          <w:rFonts w:ascii="Times New Roman" w:hAnsi="Times New Roman"/>
          <w:sz w:val="24"/>
          <w:szCs w:val="24"/>
        </w:rPr>
        <w:t>ольшее приращение длины  радиального участка.</w:t>
      </w:r>
    </w:p>
    <w:p w:rsidR="00650FDB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58033A">
        <w:rPr>
          <w:rFonts w:ascii="Times New Roman" w:hAnsi="Times New Roman"/>
          <w:sz w:val="24"/>
          <w:szCs w:val="24"/>
        </w:rPr>
        <w:t>МНЛЗ криволинейного типа отличаются от радиальных машин наличием переходного криволинейного участка между радиаль</w:t>
      </w:r>
      <w:r w:rsidRPr="0058033A">
        <w:rPr>
          <w:rFonts w:ascii="Times New Roman" w:hAnsi="Times New Roman"/>
          <w:sz w:val="24"/>
          <w:szCs w:val="24"/>
        </w:rPr>
        <w:softHyphen/>
        <w:t>ным и прямолинейными участками технологической линии.</w:t>
      </w:r>
    </w:p>
    <w:p w:rsidR="00F26824" w:rsidRDefault="00F26824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650FDB" w:rsidRPr="006E78ED" w:rsidRDefault="00650FDB" w:rsidP="00650FDB">
      <w:pPr>
        <w:spacing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26824">
        <w:rPr>
          <w:rFonts w:ascii="Times New Roman" w:hAnsi="Times New Roman"/>
          <w:b/>
          <w:color w:val="000000"/>
          <w:sz w:val="24"/>
          <w:szCs w:val="24"/>
        </w:rPr>
        <w:t>2. Специальная часть</w:t>
      </w:r>
    </w:p>
    <w:p w:rsidR="00650FDB" w:rsidRDefault="00650FDB" w:rsidP="00650FDB">
      <w:pPr>
        <w:spacing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Производительность конвертора. Работу конвертора характеризуют годовой, а так же часовой производительностью. Годовую производительность в слитках (т/год) можно подсчитать по следующей формуле:</w:t>
      </w:r>
    </w:p>
    <w:p w:rsidR="00650FDB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Емкость конвертера проектируемого цеха:</w:t>
      </w: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E22CDE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position w:val="-28"/>
          <w:sz w:val="24"/>
          <w:szCs w:val="24"/>
        </w:rPr>
      </w:pPr>
      <w:r w:rsidRPr="00E32972">
        <w:rPr>
          <w:rFonts w:ascii="Times New Roman" w:hAnsi="Times New Roman"/>
          <w:position w:val="-28"/>
          <w:sz w:val="24"/>
          <w:szCs w:val="24"/>
        </w:rPr>
        <w:object w:dxaOrig="4500" w:dyaOrig="680">
          <v:shape id="_x0000_i1032" type="#_x0000_t75" style="width:225pt;height:33.75pt" o:ole="">
            <v:imagedata r:id="rId19" o:title=""/>
          </v:shape>
          <o:OLEObject Type="Embed" ProgID="Equation.3" ShapeID="_x0000_i1032" DrawAspect="Content" ObjectID="_1470052473" r:id="rId20"/>
        </w:object>
      </w:r>
    </w:p>
    <w:p w:rsidR="00650FDB" w:rsidRPr="00E32972" w:rsidRDefault="00650FDB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где  П</w:t>
      </w:r>
      <w:r w:rsidRPr="00E32972">
        <w:rPr>
          <w:rFonts w:ascii="Times New Roman" w:hAnsi="Times New Roman"/>
          <w:sz w:val="24"/>
          <w:szCs w:val="24"/>
          <w:vertAlign w:val="subscript"/>
        </w:rPr>
        <w:t>г</w:t>
      </w:r>
      <w:r w:rsidRPr="00E32972">
        <w:rPr>
          <w:rFonts w:ascii="Times New Roman" w:hAnsi="Times New Roman"/>
          <w:sz w:val="24"/>
          <w:szCs w:val="24"/>
        </w:rPr>
        <w:t xml:space="preserve"> – годовая производительность цеха, т/год;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τ – длительность плавки, мин.;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1440 – число минут в сутках;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  <w:lang w:val="en-US"/>
        </w:rPr>
        <w:t>k</w:t>
      </w:r>
      <w:r w:rsidRPr="00E32972">
        <w:rPr>
          <w:rFonts w:ascii="Times New Roman" w:hAnsi="Times New Roman"/>
          <w:sz w:val="24"/>
          <w:szCs w:val="24"/>
        </w:rPr>
        <w:t xml:space="preserve"> – коэффициент выхода годного;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  <w:lang w:val="en-US"/>
        </w:rPr>
        <w:t>m</w:t>
      </w:r>
      <w:r w:rsidRPr="00E32972">
        <w:rPr>
          <w:rFonts w:ascii="Times New Roman" w:hAnsi="Times New Roman"/>
          <w:sz w:val="24"/>
          <w:szCs w:val="24"/>
        </w:rPr>
        <w:t xml:space="preserve"> – число рабочих суток в году, 365·0,8 = 292 сут/год.</w:t>
      </w:r>
    </w:p>
    <w:p w:rsidR="00650FDB" w:rsidRPr="00E32972" w:rsidRDefault="00650FDB" w:rsidP="00650FDB">
      <w:pPr>
        <w:spacing w:before="120" w:after="120"/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650FDB" w:rsidP="00A45468">
      <w:pPr>
        <w:spacing w:before="120" w:after="120"/>
        <w:ind w:firstLine="567"/>
        <w:contextualSpacing/>
        <w:outlineLvl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Принимаем емкость</w:t>
      </w:r>
      <w:r w:rsidR="00A23893">
        <w:rPr>
          <w:rFonts w:ascii="Times New Roman" w:hAnsi="Times New Roman"/>
          <w:sz w:val="24"/>
          <w:szCs w:val="24"/>
        </w:rPr>
        <w:t xml:space="preserve"> конвертора 3</w:t>
      </w:r>
      <w:r>
        <w:rPr>
          <w:rFonts w:ascii="Times New Roman" w:hAnsi="Times New Roman"/>
          <w:sz w:val="24"/>
          <w:szCs w:val="24"/>
        </w:rPr>
        <w:t>00 т.</w:t>
      </w:r>
    </w:p>
    <w:p w:rsidR="00650FDB" w:rsidRDefault="00650FDB" w:rsidP="00650FDB">
      <w:pPr>
        <w:spacing w:before="120" w:after="120"/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Pr="00E32972" w:rsidRDefault="00650FDB" w:rsidP="00A45468">
      <w:pPr>
        <w:spacing w:before="120" w:after="120"/>
        <w:ind w:firstLine="567"/>
        <w:contextualSpacing/>
        <w:outlineLvl w:val="0"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Расчет потребного количества основного технологического оборудования</w:t>
      </w:r>
    </w:p>
    <w:p w:rsidR="00650FDB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Число плавок в цехе за сутки:</w:t>
      </w: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650FDB" w:rsidP="00650FDB">
      <w:pPr>
        <w:spacing w:before="120"/>
        <w:ind w:firstLine="567"/>
        <w:contextualSpacing/>
        <w:jc w:val="center"/>
        <w:rPr>
          <w:rFonts w:ascii="Times New Roman" w:hAnsi="Times New Roman"/>
          <w:position w:val="-24"/>
          <w:sz w:val="24"/>
          <w:szCs w:val="24"/>
        </w:rPr>
      </w:pPr>
      <w:r w:rsidRPr="00E32972">
        <w:rPr>
          <w:rFonts w:ascii="Times New Roman" w:hAnsi="Times New Roman"/>
          <w:position w:val="-24"/>
          <w:sz w:val="24"/>
          <w:szCs w:val="24"/>
        </w:rPr>
        <w:object w:dxaOrig="4400" w:dyaOrig="620">
          <v:shape id="_x0000_i1033" type="#_x0000_t75" style="width:220.5pt;height:31.5pt" o:ole="">
            <v:imagedata r:id="rId21" o:title=""/>
          </v:shape>
          <o:OLEObject Type="Embed" ProgID="Equation.3" ShapeID="_x0000_i1033" DrawAspect="Content" ObjectID="_1470052474" r:id="rId22"/>
        </w:object>
      </w:r>
    </w:p>
    <w:p w:rsidR="00650FDB" w:rsidRPr="00E32972" w:rsidRDefault="00650FDB" w:rsidP="00650FDB">
      <w:pPr>
        <w:spacing w:before="120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 xml:space="preserve">где  </w:t>
      </w:r>
      <w:r w:rsidRPr="00E32972">
        <w:rPr>
          <w:rFonts w:ascii="Times New Roman" w:hAnsi="Times New Roman"/>
          <w:sz w:val="24"/>
          <w:szCs w:val="24"/>
          <w:lang w:val="en-US"/>
        </w:rPr>
        <w:t>n</w:t>
      </w:r>
      <w:r w:rsidRPr="00E32972">
        <w:rPr>
          <w:rFonts w:ascii="Times New Roman" w:hAnsi="Times New Roman"/>
          <w:sz w:val="24"/>
          <w:szCs w:val="24"/>
        </w:rPr>
        <w:t xml:space="preserve"> – число конвертеров;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τ – продолжительность одной плавки;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  <w:lang w:val="en-US"/>
        </w:rPr>
        <w:t>k</w:t>
      </w:r>
      <w:r w:rsidRPr="00E32972">
        <w:rPr>
          <w:rFonts w:ascii="Times New Roman" w:hAnsi="Times New Roman"/>
          <w:sz w:val="24"/>
          <w:szCs w:val="24"/>
          <w:vertAlign w:val="subscript"/>
        </w:rPr>
        <w:t>и</w:t>
      </w:r>
      <w:r w:rsidRPr="00E32972">
        <w:rPr>
          <w:rFonts w:ascii="Times New Roman" w:hAnsi="Times New Roman"/>
          <w:sz w:val="24"/>
          <w:szCs w:val="24"/>
        </w:rPr>
        <w:t>- коэффициент использования оборудования.</w:t>
      </w: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Число завалочных кранов определяется по формуле:</w:t>
      </w: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650FDB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position w:val="-30"/>
          <w:sz w:val="24"/>
          <w:szCs w:val="24"/>
        </w:rPr>
      </w:pPr>
      <w:r w:rsidRPr="00E32972">
        <w:rPr>
          <w:rFonts w:ascii="Times New Roman" w:hAnsi="Times New Roman"/>
          <w:position w:val="-30"/>
          <w:sz w:val="24"/>
          <w:szCs w:val="24"/>
        </w:rPr>
        <w:object w:dxaOrig="3840" w:dyaOrig="680">
          <v:shape id="_x0000_i1034" type="#_x0000_t75" style="width:190.5pt;height:33.75pt" o:ole="">
            <v:imagedata r:id="rId23" o:title=""/>
          </v:shape>
          <o:OLEObject Type="Embed" ProgID="Equation.3" ShapeID="_x0000_i1034" DrawAspect="Content" ObjectID="_1470052475" r:id="rId24"/>
        </w:object>
      </w:r>
    </w:p>
    <w:p w:rsidR="00650FDB" w:rsidRPr="00E32972" w:rsidRDefault="00650FDB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где   А – число плавок в цехе за сутки, пл/сут.;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  <w:lang w:val="en-US"/>
        </w:rPr>
        <w:t>q</w:t>
      </w:r>
      <w:r w:rsidRPr="00E32972">
        <w:rPr>
          <w:rFonts w:ascii="Times New Roman" w:hAnsi="Times New Roman"/>
          <w:sz w:val="24"/>
          <w:szCs w:val="24"/>
          <w:vertAlign w:val="subscript"/>
          <w:lang w:val="en-US"/>
        </w:rPr>
        <w:t>i</w:t>
      </w:r>
      <w:r w:rsidRPr="00E32972">
        <w:rPr>
          <w:rFonts w:ascii="Times New Roman" w:hAnsi="Times New Roman"/>
          <w:sz w:val="24"/>
          <w:szCs w:val="24"/>
        </w:rPr>
        <w:t xml:space="preserve"> – задолженность крана на загрузку совков, мин/пл, составляет 18-19 мин;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  <w:lang w:val="en-US"/>
        </w:rPr>
        <w:t>k</w:t>
      </w:r>
      <w:r w:rsidRPr="00E32972">
        <w:rPr>
          <w:rFonts w:ascii="Times New Roman" w:hAnsi="Times New Roman"/>
          <w:sz w:val="24"/>
          <w:szCs w:val="24"/>
          <w:vertAlign w:val="subscript"/>
        </w:rPr>
        <w:t>и</w:t>
      </w:r>
      <w:r w:rsidRPr="00E32972">
        <w:rPr>
          <w:rFonts w:ascii="Times New Roman" w:hAnsi="Times New Roman"/>
          <w:sz w:val="24"/>
          <w:szCs w:val="24"/>
        </w:rPr>
        <w:t xml:space="preserve">- коэффициент использования крана,  </w:t>
      </w:r>
      <w:r w:rsidRPr="00E32972">
        <w:rPr>
          <w:rFonts w:ascii="Times New Roman" w:hAnsi="Times New Roman"/>
          <w:sz w:val="24"/>
          <w:szCs w:val="24"/>
          <w:lang w:val="en-US"/>
        </w:rPr>
        <w:t>k</w:t>
      </w:r>
      <w:r w:rsidRPr="00E32972">
        <w:rPr>
          <w:rFonts w:ascii="Times New Roman" w:hAnsi="Times New Roman"/>
          <w:sz w:val="24"/>
          <w:szCs w:val="24"/>
          <w:vertAlign w:val="subscript"/>
        </w:rPr>
        <w:t>и</w:t>
      </w:r>
      <w:r w:rsidRPr="00E32972">
        <w:rPr>
          <w:rFonts w:ascii="Times New Roman" w:hAnsi="Times New Roman"/>
          <w:sz w:val="24"/>
          <w:szCs w:val="24"/>
        </w:rPr>
        <w:t>=0,8.</w:t>
      </w: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Емкость совков для лома:</w:t>
      </w:r>
    </w:p>
    <w:p w:rsidR="00650FDB" w:rsidRDefault="00A23893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  <w:r w:rsidRPr="00A23893">
        <w:rPr>
          <w:rFonts w:ascii="Times New Roman" w:hAnsi="Times New Roman"/>
          <w:position w:val="-30"/>
          <w:sz w:val="24"/>
          <w:szCs w:val="24"/>
        </w:rPr>
        <w:object w:dxaOrig="3320" w:dyaOrig="700">
          <v:shape id="_x0000_i1035" type="#_x0000_t75" style="width:166.5pt;height:34.5pt" o:ole="">
            <v:imagedata r:id="rId25" o:title=""/>
          </v:shape>
          <o:OLEObject Type="Embed" ProgID="Equation.3" ShapeID="_x0000_i1035" DrawAspect="Content" ObjectID="_1470052476" r:id="rId26"/>
        </w:object>
      </w:r>
      <w:r w:rsidR="00650FDB" w:rsidRPr="00E32972">
        <w:rPr>
          <w:rFonts w:ascii="Times New Roman" w:hAnsi="Times New Roman"/>
          <w:sz w:val="24"/>
          <w:szCs w:val="24"/>
        </w:rPr>
        <w:t>,</w:t>
      </w:r>
    </w:p>
    <w:p w:rsidR="00650FDB" w:rsidRPr="00E32972" w:rsidRDefault="00650FDB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</w:p>
    <w:p w:rsidR="00650FDB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 xml:space="preserve">где   </w:t>
      </w:r>
      <w:r w:rsidRPr="00E32972">
        <w:rPr>
          <w:rFonts w:ascii="Times New Roman" w:hAnsi="Times New Roman"/>
          <w:sz w:val="24"/>
          <w:szCs w:val="24"/>
          <w:lang w:val="en-US"/>
        </w:rPr>
        <w:t>d</w:t>
      </w:r>
      <w:r w:rsidRPr="00E32972">
        <w:rPr>
          <w:rFonts w:ascii="Times New Roman" w:hAnsi="Times New Roman"/>
          <w:sz w:val="24"/>
          <w:szCs w:val="24"/>
          <w:vertAlign w:val="subscript"/>
        </w:rPr>
        <w:t>л</w:t>
      </w:r>
      <w:r w:rsidRPr="00E32972">
        <w:rPr>
          <w:rFonts w:ascii="Times New Roman" w:hAnsi="Times New Roman"/>
          <w:sz w:val="24"/>
          <w:szCs w:val="24"/>
        </w:rPr>
        <w:t xml:space="preserve"> = 0,25– доля лома в составе металлошихты;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0,9 – выход жидкой стали;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γ = 1т/м</w:t>
      </w:r>
      <w:r w:rsidRPr="00E32972">
        <w:rPr>
          <w:rFonts w:ascii="Times New Roman" w:hAnsi="Times New Roman"/>
          <w:sz w:val="24"/>
          <w:szCs w:val="24"/>
          <w:vertAlign w:val="superscript"/>
        </w:rPr>
        <w:t>3</w:t>
      </w:r>
      <w:r w:rsidRPr="00E32972">
        <w:rPr>
          <w:rFonts w:ascii="Times New Roman" w:hAnsi="Times New Roman"/>
          <w:sz w:val="24"/>
          <w:szCs w:val="24"/>
        </w:rPr>
        <w:t xml:space="preserve"> – насыпная масса металлического лома.</w:t>
      </w: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Число совков для лома:</w:t>
      </w: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650FDB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position w:val="-24"/>
          <w:sz w:val="24"/>
          <w:szCs w:val="24"/>
        </w:rPr>
      </w:pPr>
      <w:r w:rsidRPr="00E32972">
        <w:rPr>
          <w:rFonts w:ascii="Times New Roman" w:hAnsi="Times New Roman"/>
          <w:position w:val="-24"/>
          <w:sz w:val="24"/>
          <w:szCs w:val="24"/>
        </w:rPr>
        <w:object w:dxaOrig="5100" w:dyaOrig="620">
          <v:shape id="_x0000_i1036" type="#_x0000_t75" style="width:255pt;height:31.5pt" o:ole="">
            <v:imagedata r:id="rId27" o:title=""/>
          </v:shape>
          <o:OLEObject Type="Embed" ProgID="Equation.3" ShapeID="_x0000_i1036" DrawAspect="Content" ObjectID="_1470052477" r:id="rId28"/>
        </w:object>
      </w:r>
    </w:p>
    <w:p w:rsidR="00650FDB" w:rsidRPr="00E32972" w:rsidRDefault="00650FDB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где   к</w:t>
      </w:r>
      <w:r w:rsidRPr="00E32972">
        <w:rPr>
          <w:rFonts w:ascii="Times New Roman" w:hAnsi="Times New Roman"/>
          <w:sz w:val="24"/>
          <w:szCs w:val="24"/>
          <w:vertAlign w:val="subscript"/>
        </w:rPr>
        <w:t xml:space="preserve">3 </w:t>
      </w:r>
      <w:r w:rsidRPr="00E32972">
        <w:rPr>
          <w:rFonts w:ascii="Times New Roman" w:hAnsi="Times New Roman"/>
          <w:sz w:val="24"/>
          <w:szCs w:val="24"/>
        </w:rPr>
        <w:t>= 1,15 – коэффициент запаса;</w:t>
      </w:r>
    </w:p>
    <w:p w:rsidR="00650FDB" w:rsidRPr="00E32972" w:rsidRDefault="00650FDB" w:rsidP="00A45468">
      <w:pPr>
        <w:ind w:left="426" w:firstLine="567"/>
        <w:contextualSpacing/>
        <w:outlineLvl w:val="0"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2 – учитывает загрузку лома двумя совками;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τ</w:t>
      </w:r>
      <w:r w:rsidRPr="00E32972">
        <w:rPr>
          <w:rFonts w:ascii="Times New Roman" w:hAnsi="Times New Roman"/>
          <w:sz w:val="24"/>
          <w:szCs w:val="24"/>
          <w:vertAlign w:val="subscript"/>
        </w:rPr>
        <w:t>об</w:t>
      </w:r>
      <w:r w:rsidRPr="00E32972">
        <w:rPr>
          <w:rFonts w:ascii="Times New Roman" w:hAnsi="Times New Roman"/>
          <w:sz w:val="24"/>
          <w:szCs w:val="24"/>
        </w:rPr>
        <w:t xml:space="preserve"> – длительность цикла оборота совка, ч., принимается в пределах 2,5 – 5 часов;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24 – число часов в сутках.</w:t>
      </w:r>
    </w:p>
    <w:p w:rsidR="003F0750" w:rsidRDefault="003F0750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Число скраповозов, которые перевозят совки из шихтового пролета в загрузочный:</w:t>
      </w: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650FDB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position w:val="-24"/>
          <w:sz w:val="24"/>
          <w:szCs w:val="24"/>
        </w:rPr>
      </w:pPr>
      <w:r w:rsidRPr="00E32972">
        <w:rPr>
          <w:rFonts w:ascii="Times New Roman" w:hAnsi="Times New Roman"/>
          <w:position w:val="-24"/>
          <w:sz w:val="24"/>
          <w:szCs w:val="24"/>
        </w:rPr>
        <w:object w:dxaOrig="3019" w:dyaOrig="620">
          <v:shape id="_x0000_i1037" type="#_x0000_t75" style="width:150.75pt;height:31.5pt" o:ole="">
            <v:imagedata r:id="rId29" o:title=""/>
          </v:shape>
          <o:OLEObject Type="Embed" ProgID="Equation.3" ShapeID="_x0000_i1037" DrawAspect="Content" ObjectID="_1470052478" r:id="rId30"/>
        </w:object>
      </w:r>
    </w:p>
    <w:p w:rsidR="00650FDB" w:rsidRPr="00E32972" w:rsidRDefault="00650FDB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где τ</w:t>
      </w:r>
      <w:r w:rsidRPr="00E32972">
        <w:rPr>
          <w:rFonts w:ascii="Times New Roman" w:hAnsi="Times New Roman"/>
          <w:sz w:val="24"/>
          <w:szCs w:val="24"/>
          <w:vertAlign w:val="subscript"/>
        </w:rPr>
        <w:t>об</w:t>
      </w:r>
      <w:r w:rsidRPr="00E32972">
        <w:rPr>
          <w:rFonts w:ascii="Times New Roman" w:hAnsi="Times New Roman"/>
          <w:sz w:val="24"/>
          <w:szCs w:val="24"/>
        </w:rPr>
        <w:t xml:space="preserve"> – продолжительность цикла оборота скраповоза, которую принимают в пределах 15-35 минут.</w:t>
      </w:r>
    </w:p>
    <w:p w:rsidR="00650FDB" w:rsidRDefault="00650FDB" w:rsidP="00650FDB">
      <w:pPr>
        <w:spacing w:before="120" w:after="120"/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650FDB" w:rsidP="00650FDB">
      <w:pPr>
        <w:spacing w:before="120" w:after="120"/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Число заливочных кранов определяем по формуле:</w:t>
      </w:r>
    </w:p>
    <w:p w:rsidR="00650FDB" w:rsidRPr="00E32972" w:rsidRDefault="00650FDB" w:rsidP="00650FDB">
      <w:pPr>
        <w:spacing w:before="120" w:after="120"/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257AC7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position w:val="-30"/>
          <w:sz w:val="24"/>
          <w:szCs w:val="24"/>
        </w:rPr>
      </w:pPr>
      <w:r w:rsidRPr="00E32972">
        <w:rPr>
          <w:rFonts w:ascii="Times New Roman" w:hAnsi="Times New Roman"/>
          <w:position w:val="-30"/>
          <w:sz w:val="24"/>
          <w:szCs w:val="24"/>
        </w:rPr>
        <w:object w:dxaOrig="3820" w:dyaOrig="700">
          <v:shape id="_x0000_i1038" type="#_x0000_t75" style="width:191.25pt;height:34.5pt" o:ole="">
            <v:imagedata r:id="rId31" o:title=""/>
          </v:shape>
          <o:OLEObject Type="Embed" ProgID="Equation.3" ShapeID="_x0000_i1038" DrawAspect="Content" ObjectID="_1470052479" r:id="rId32"/>
        </w:object>
      </w:r>
    </w:p>
    <w:p w:rsidR="00650FDB" w:rsidRPr="00E32972" w:rsidRDefault="00650FDB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где   к</w:t>
      </w:r>
      <w:r w:rsidRPr="00E32972">
        <w:rPr>
          <w:rFonts w:ascii="Times New Roman" w:hAnsi="Times New Roman"/>
          <w:sz w:val="24"/>
          <w:szCs w:val="24"/>
          <w:vertAlign w:val="subscript"/>
        </w:rPr>
        <w:t xml:space="preserve">в </w:t>
      </w:r>
      <w:r w:rsidRPr="00E32972">
        <w:rPr>
          <w:rFonts w:ascii="Times New Roman" w:hAnsi="Times New Roman"/>
          <w:sz w:val="24"/>
          <w:szCs w:val="24"/>
        </w:rPr>
        <w:t>=1,1 – коэффициент, учитывающий выполнение вспомогательных работ;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к</w:t>
      </w:r>
      <w:r w:rsidRPr="00E32972">
        <w:rPr>
          <w:rFonts w:ascii="Times New Roman" w:hAnsi="Times New Roman"/>
          <w:sz w:val="24"/>
          <w:szCs w:val="24"/>
          <w:vertAlign w:val="subscript"/>
        </w:rPr>
        <w:t>и</w:t>
      </w:r>
      <w:r w:rsidRPr="00E32972">
        <w:rPr>
          <w:rFonts w:ascii="Times New Roman" w:hAnsi="Times New Roman"/>
          <w:sz w:val="24"/>
          <w:szCs w:val="24"/>
        </w:rPr>
        <w:t xml:space="preserve"> = 0,8 – коэффициент использования крана;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  <w:lang w:val="en-US"/>
        </w:rPr>
        <w:t>q</w:t>
      </w:r>
      <w:r w:rsidRPr="00E32972">
        <w:rPr>
          <w:rFonts w:ascii="Times New Roman" w:hAnsi="Times New Roman"/>
          <w:sz w:val="24"/>
          <w:szCs w:val="24"/>
          <w:vertAlign w:val="subscript"/>
          <w:lang w:val="en-US"/>
        </w:rPr>
        <w:t>i</w:t>
      </w:r>
      <w:r w:rsidRPr="00E32972">
        <w:rPr>
          <w:rFonts w:ascii="Times New Roman" w:hAnsi="Times New Roman"/>
          <w:sz w:val="24"/>
          <w:szCs w:val="24"/>
        </w:rPr>
        <w:t xml:space="preserve"> = 6…8 мин. – задолженность крана на заливку чугуна.</w:t>
      </w:r>
    </w:p>
    <w:p w:rsidR="00650FDB" w:rsidRDefault="00650FDB" w:rsidP="00650FDB">
      <w:pPr>
        <w:spacing w:before="120" w:after="120"/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650FDB" w:rsidP="00650FDB">
      <w:pPr>
        <w:spacing w:before="120" w:after="120"/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Число сталеразливочных ковшей:</w:t>
      </w:r>
    </w:p>
    <w:p w:rsidR="00650FDB" w:rsidRPr="00E32972" w:rsidRDefault="00650FDB" w:rsidP="00650FDB">
      <w:pPr>
        <w:spacing w:before="120" w:after="120"/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650FDB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position w:val="-14"/>
          <w:sz w:val="24"/>
          <w:szCs w:val="24"/>
        </w:rPr>
      </w:pPr>
      <w:r w:rsidRPr="00E32972">
        <w:rPr>
          <w:rFonts w:ascii="Times New Roman" w:hAnsi="Times New Roman"/>
          <w:position w:val="-14"/>
          <w:sz w:val="24"/>
          <w:szCs w:val="24"/>
        </w:rPr>
        <w:object w:dxaOrig="1980" w:dyaOrig="380">
          <v:shape id="_x0000_i1039" type="#_x0000_t75" style="width:99pt;height:18.75pt" o:ole="">
            <v:imagedata r:id="rId33" o:title=""/>
          </v:shape>
          <o:OLEObject Type="Embed" ProgID="Equation.3" ShapeID="_x0000_i1039" DrawAspect="Content" ObjectID="_1470052480" r:id="rId34"/>
        </w:object>
      </w:r>
    </w:p>
    <w:p w:rsidR="00650FDB" w:rsidRPr="00E32972" w:rsidRDefault="00650FDB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</w:p>
    <w:p w:rsidR="00650FDB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 xml:space="preserve">где   </w:t>
      </w:r>
      <w:r w:rsidRPr="00E32972">
        <w:rPr>
          <w:rFonts w:ascii="Times New Roman" w:hAnsi="Times New Roman"/>
          <w:sz w:val="24"/>
          <w:szCs w:val="24"/>
          <w:lang w:val="en-US"/>
        </w:rPr>
        <w:t>n</w:t>
      </w:r>
      <w:r w:rsidRPr="00E32972">
        <w:rPr>
          <w:rFonts w:ascii="Times New Roman" w:hAnsi="Times New Roman"/>
          <w:sz w:val="24"/>
          <w:szCs w:val="24"/>
          <w:vertAlign w:val="subscript"/>
        </w:rPr>
        <w:t xml:space="preserve">об </w:t>
      </w:r>
      <w:r w:rsidRPr="00E32972">
        <w:rPr>
          <w:rFonts w:ascii="Times New Roman" w:hAnsi="Times New Roman"/>
          <w:sz w:val="24"/>
          <w:szCs w:val="24"/>
        </w:rPr>
        <w:t>– число ковшей, находящихся в обороте;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  <w:lang w:val="en-US"/>
        </w:rPr>
        <w:t>n</w:t>
      </w:r>
      <w:r w:rsidRPr="00E32972">
        <w:rPr>
          <w:rFonts w:ascii="Times New Roman" w:hAnsi="Times New Roman"/>
          <w:sz w:val="24"/>
          <w:szCs w:val="24"/>
          <w:vertAlign w:val="subscript"/>
        </w:rPr>
        <w:t>рем</w:t>
      </w:r>
      <w:r w:rsidRPr="00E32972">
        <w:rPr>
          <w:rFonts w:ascii="Times New Roman" w:hAnsi="Times New Roman"/>
          <w:sz w:val="24"/>
          <w:szCs w:val="24"/>
        </w:rPr>
        <w:t xml:space="preserve"> – число ковшей, находящихся в ремонте,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  <w:lang w:val="en-US"/>
        </w:rPr>
        <w:t>k</w:t>
      </w:r>
      <w:r w:rsidRPr="00E32972">
        <w:rPr>
          <w:rFonts w:ascii="Times New Roman" w:hAnsi="Times New Roman"/>
          <w:sz w:val="24"/>
          <w:szCs w:val="24"/>
          <w:vertAlign w:val="subscript"/>
        </w:rPr>
        <w:t>3</w:t>
      </w:r>
      <w:r w:rsidRPr="00E32972">
        <w:rPr>
          <w:rFonts w:ascii="Times New Roman" w:hAnsi="Times New Roman"/>
          <w:sz w:val="24"/>
          <w:szCs w:val="24"/>
        </w:rPr>
        <w:t>= 1,2-1,3 – коэффициент запаса ковшей.</w:t>
      </w:r>
    </w:p>
    <w:p w:rsidR="00650FDB" w:rsidRDefault="00650FDB" w:rsidP="00650FDB">
      <w:pPr>
        <w:spacing w:before="120"/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650FDB" w:rsidP="00650FDB">
      <w:pPr>
        <w:spacing w:before="120"/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Число ковшей в обороте:</w:t>
      </w:r>
    </w:p>
    <w:p w:rsidR="00650FDB" w:rsidRPr="00E32972" w:rsidRDefault="00650FDB" w:rsidP="00650FDB">
      <w:pPr>
        <w:spacing w:before="120"/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650FDB" w:rsidP="00650FDB">
      <w:pPr>
        <w:ind w:firstLine="567"/>
        <w:contextualSpacing/>
        <w:jc w:val="center"/>
        <w:rPr>
          <w:rFonts w:ascii="Times New Roman" w:hAnsi="Times New Roman"/>
          <w:position w:val="-24"/>
          <w:sz w:val="24"/>
          <w:szCs w:val="24"/>
        </w:rPr>
      </w:pPr>
      <w:r w:rsidRPr="00E32972">
        <w:rPr>
          <w:rFonts w:ascii="Times New Roman" w:hAnsi="Times New Roman"/>
          <w:position w:val="-24"/>
          <w:sz w:val="24"/>
          <w:szCs w:val="24"/>
        </w:rPr>
        <w:object w:dxaOrig="3440" w:dyaOrig="620">
          <v:shape id="_x0000_i1040" type="#_x0000_t75" style="width:171.75pt;height:31.5pt" o:ole="">
            <v:imagedata r:id="rId35" o:title=""/>
          </v:shape>
          <o:OLEObject Type="Embed" ProgID="Equation.3" ShapeID="_x0000_i1040" DrawAspect="Content" ObjectID="_1470052481" r:id="rId36"/>
        </w:object>
      </w:r>
    </w:p>
    <w:p w:rsidR="00650FDB" w:rsidRPr="00E32972" w:rsidRDefault="00650FDB" w:rsidP="00650FDB">
      <w:pPr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где τ</w:t>
      </w:r>
      <w:r w:rsidRPr="00E32972">
        <w:rPr>
          <w:rFonts w:ascii="Times New Roman" w:hAnsi="Times New Roman"/>
          <w:sz w:val="24"/>
          <w:szCs w:val="24"/>
          <w:vertAlign w:val="subscript"/>
        </w:rPr>
        <w:t>об</w:t>
      </w:r>
      <w:r w:rsidRPr="00E32972">
        <w:rPr>
          <w:rFonts w:ascii="Times New Roman" w:hAnsi="Times New Roman"/>
          <w:sz w:val="24"/>
          <w:szCs w:val="24"/>
        </w:rPr>
        <w:t xml:space="preserve"> – продолжительность оборота ковшей, зависит от организации работ в цехе и составляет 2,5 – 4 часа для ковшей емкостью 100-200т.</w:t>
      </w:r>
    </w:p>
    <w:p w:rsidR="00650FDB" w:rsidRDefault="00650FDB" w:rsidP="00650FDB">
      <w:pPr>
        <w:spacing w:before="120"/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650FDB" w:rsidP="00650FDB">
      <w:pPr>
        <w:spacing w:before="120"/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Число ковшей, находящихся в ремонте:</w:t>
      </w:r>
    </w:p>
    <w:p w:rsidR="00650FDB" w:rsidRPr="00E32972" w:rsidRDefault="00650FDB" w:rsidP="00650FDB">
      <w:pPr>
        <w:spacing w:before="120"/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650FDB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position w:val="-14"/>
          <w:sz w:val="24"/>
          <w:szCs w:val="24"/>
        </w:rPr>
        <w:object w:dxaOrig="1560" w:dyaOrig="380">
          <v:shape id="_x0000_i1041" type="#_x0000_t75" style="width:77.25pt;height:18.75pt" o:ole="">
            <v:imagedata r:id="rId37" o:title=""/>
          </v:shape>
          <o:OLEObject Type="Embed" ProgID="Equation.3" ShapeID="_x0000_i1041" DrawAspect="Content" ObjectID="_1470052482" r:id="rId38"/>
        </w:object>
      </w:r>
      <w:r w:rsidRPr="00E32972">
        <w:rPr>
          <w:rFonts w:ascii="Times New Roman" w:hAnsi="Times New Roman"/>
          <w:sz w:val="24"/>
          <w:szCs w:val="24"/>
        </w:rPr>
        <w:t>,</w:t>
      </w:r>
    </w:p>
    <w:p w:rsidR="00650FDB" w:rsidRPr="00E32972" w:rsidRDefault="00650FDB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 xml:space="preserve">где </w:t>
      </w:r>
      <w:r w:rsidRPr="00E32972">
        <w:rPr>
          <w:rFonts w:ascii="Times New Roman" w:hAnsi="Times New Roman"/>
          <w:sz w:val="24"/>
          <w:szCs w:val="24"/>
          <w:lang w:val="en-US"/>
        </w:rPr>
        <w:t>n</w:t>
      </w:r>
      <w:r w:rsidRPr="00E32972">
        <w:rPr>
          <w:rFonts w:ascii="Times New Roman" w:hAnsi="Times New Roman"/>
          <w:sz w:val="24"/>
          <w:szCs w:val="24"/>
          <w:vertAlign w:val="subscript"/>
        </w:rPr>
        <w:t>ср</w:t>
      </w:r>
      <w:r w:rsidRPr="00E32972">
        <w:rPr>
          <w:rFonts w:ascii="Times New Roman" w:hAnsi="Times New Roman"/>
          <w:sz w:val="24"/>
          <w:szCs w:val="24"/>
        </w:rPr>
        <w:t xml:space="preserve">, </w:t>
      </w:r>
      <w:r w:rsidRPr="00E32972">
        <w:rPr>
          <w:rFonts w:ascii="Times New Roman" w:hAnsi="Times New Roman"/>
          <w:sz w:val="24"/>
          <w:szCs w:val="24"/>
          <w:lang w:val="en-US"/>
        </w:rPr>
        <w:t>n</w:t>
      </w:r>
      <w:r w:rsidRPr="00E32972">
        <w:rPr>
          <w:rFonts w:ascii="Times New Roman" w:hAnsi="Times New Roman"/>
          <w:sz w:val="24"/>
          <w:szCs w:val="24"/>
          <w:vertAlign w:val="subscript"/>
        </w:rPr>
        <w:t xml:space="preserve">кап </w:t>
      </w:r>
      <w:r w:rsidRPr="00E32972">
        <w:rPr>
          <w:rFonts w:ascii="Times New Roman" w:hAnsi="Times New Roman"/>
          <w:sz w:val="24"/>
          <w:szCs w:val="24"/>
        </w:rPr>
        <w:t>– соответственно число ковшей в среднем и капитальном ремонтах, шт.</w:t>
      </w:r>
    </w:p>
    <w:p w:rsidR="00650FDB" w:rsidRDefault="00650FDB" w:rsidP="00650FDB">
      <w:pPr>
        <w:spacing w:before="120"/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Pr="00E32972" w:rsidRDefault="00650FDB" w:rsidP="00650FDB">
      <w:pPr>
        <w:spacing w:before="120"/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Число ковшей, находящихся в капитальном ремонте, очень мало и им можно пренебречь.</w:t>
      </w:r>
    </w:p>
    <w:p w:rsidR="00650FDB" w:rsidRDefault="00650FDB" w:rsidP="00650FDB">
      <w:pPr>
        <w:spacing w:before="120"/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Число ковшей, находящихся в среднем ремонте:</w:t>
      </w:r>
    </w:p>
    <w:p w:rsidR="00650FDB" w:rsidRPr="00E32972" w:rsidRDefault="00650FDB" w:rsidP="00650FDB">
      <w:pPr>
        <w:spacing w:before="120"/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650FDB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position w:val="-30"/>
          <w:sz w:val="24"/>
          <w:szCs w:val="24"/>
        </w:rPr>
      </w:pPr>
      <w:r w:rsidRPr="00E32972">
        <w:rPr>
          <w:rFonts w:ascii="Times New Roman" w:hAnsi="Times New Roman"/>
          <w:position w:val="-30"/>
          <w:sz w:val="24"/>
          <w:szCs w:val="24"/>
        </w:rPr>
        <w:object w:dxaOrig="3700" w:dyaOrig="720">
          <v:shape id="_x0000_i1042" type="#_x0000_t75" style="width:185.25pt;height:36.75pt" o:ole="">
            <v:imagedata r:id="rId39" o:title=""/>
          </v:shape>
          <o:OLEObject Type="Embed" ProgID="Equation.3" ShapeID="_x0000_i1042" DrawAspect="Content" ObjectID="_1470052483" r:id="rId40"/>
        </w:object>
      </w:r>
    </w:p>
    <w:p w:rsidR="00650FDB" w:rsidRPr="00E32972" w:rsidRDefault="00650FDB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где  τ</w:t>
      </w:r>
      <w:r w:rsidRPr="00E32972">
        <w:rPr>
          <w:rFonts w:ascii="Times New Roman" w:hAnsi="Times New Roman"/>
          <w:sz w:val="24"/>
          <w:szCs w:val="24"/>
          <w:vertAlign w:val="subscript"/>
        </w:rPr>
        <w:t>ср</w:t>
      </w:r>
      <w:r w:rsidRPr="00E32972">
        <w:rPr>
          <w:rFonts w:ascii="Times New Roman" w:hAnsi="Times New Roman"/>
          <w:sz w:val="24"/>
          <w:szCs w:val="24"/>
        </w:rPr>
        <w:t xml:space="preserve"> – продолжительность среднего ремонта, составляет 16-40 ч., зависит от емкости ковша и организации ремонта в цехе;</w:t>
      </w: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Pr="00E32972">
        <w:rPr>
          <w:rFonts w:ascii="Times New Roman" w:hAnsi="Times New Roman"/>
          <w:sz w:val="24"/>
          <w:szCs w:val="24"/>
        </w:rPr>
        <w:t>α – стойкость футеровки ковша, можно принимать в пределах 8-16 плавок;</w:t>
      </w:r>
    </w:p>
    <w:p w:rsidR="00650FDB" w:rsidRDefault="00650FDB" w:rsidP="00650FDB">
      <w:pPr>
        <w:spacing w:before="120"/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Итак, число сталеразливочных ковшей:</w:t>
      </w:r>
    </w:p>
    <w:p w:rsidR="00650FDB" w:rsidRPr="00E32972" w:rsidRDefault="00650FDB" w:rsidP="00650FDB">
      <w:pPr>
        <w:spacing w:before="120"/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650FDB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position w:val="-12"/>
          <w:sz w:val="24"/>
          <w:szCs w:val="24"/>
        </w:rPr>
      </w:pPr>
      <w:r w:rsidRPr="00E32972">
        <w:rPr>
          <w:rFonts w:ascii="Times New Roman" w:hAnsi="Times New Roman"/>
          <w:position w:val="-12"/>
          <w:sz w:val="24"/>
          <w:szCs w:val="24"/>
        </w:rPr>
        <w:object w:dxaOrig="2920" w:dyaOrig="360">
          <v:shape id="_x0000_i1043" type="#_x0000_t75" style="width:145.5pt;height:18.75pt" o:ole="">
            <v:imagedata r:id="rId41" o:title=""/>
          </v:shape>
          <o:OLEObject Type="Embed" ProgID="Equation.3" ShapeID="_x0000_i1043" DrawAspect="Content" ObjectID="_1470052484" r:id="rId42"/>
        </w:object>
      </w:r>
    </w:p>
    <w:p w:rsidR="00650FDB" w:rsidRPr="00E32972" w:rsidRDefault="00650FDB" w:rsidP="00650FDB">
      <w:pPr>
        <w:spacing w:before="120" w:after="120"/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</w:p>
    <w:p w:rsidR="001E1702" w:rsidRDefault="001E1702" w:rsidP="00650FDB">
      <w:pPr>
        <w:spacing w:before="120"/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1E1702" w:rsidRDefault="001E1702" w:rsidP="00650FDB">
      <w:pPr>
        <w:spacing w:before="120"/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1E1702" w:rsidRDefault="001E1702" w:rsidP="00650FDB">
      <w:pPr>
        <w:spacing w:before="120"/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Pr="00E32972" w:rsidRDefault="00650FDB" w:rsidP="00650FDB">
      <w:pPr>
        <w:spacing w:before="120"/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Число заливочных кранов:</w:t>
      </w:r>
    </w:p>
    <w:p w:rsidR="00650FDB" w:rsidRDefault="00650FDB" w:rsidP="003F0750">
      <w:pPr>
        <w:spacing w:before="240"/>
        <w:ind w:firstLine="567"/>
        <w:jc w:val="center"/>
        <w:rPr>
          <w:rFonts w:ascii="Times New Roman" w:hAnsi="Times New Roman"/>
          <w:position w:val="-30"/>
          <w:sz w:val="24"/>
          <w:szCs w:val="24"/>
        </w:rPr>
      </w:pPr>
      <w:r w:rsidRPr="00E32972">
        <w:rPr>
          <w:rFonts w:ascii="Times New Roman" w:hAnsi="Times New Roman"/>
          <w:position w:val="-30"/>
          <w:sz w:val="24"/>
          <w:szCs w:val="24"/>
        </w:rPr>
        <w:object w:dxaOrig="4200" w:dyaOrig="680">
          <v:shape id="_x0000_i1044" type="#_x0000_t75" style="width:209.25pt;height:33.75pt" o:ole="">
            <v:imagedata r:id="rId43" o:title=""/>
          </v:shape>
          <o:OLEObject Type="Embed" ProgID="Equation.3" ShapeID="_x0000_i1044" DrawAspect="Content" ObjectID="_1470052485" r:id="rId44"/>
        </w:object>
      </w:r>
    </w:p>
    <w:p w:rsidR="00650FDB" w:rsidRPr="00E32972" w:rsidRDefault="00650FDB" w:rsidP="003F0750">
      <w:pPr>
        <w:spacing w:before="120" w:after="0"/>
        <w:ind w:firstLine="567"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где   к</w:t>
      </w:r>
      <w:r w:rsidRPr="00E32972">
        <w:rPr>
          <w:rFonts w:ascii="Times New Roman" w:hAnsi="Times New Roman"/>
          <w:sz w:val="24"/>
          <w:szCs w:val="24"/>
          <w:vertAlign w:val="subscript"/>
        </w:rPr>
        <w:t xml:space="preserve">в </w:t>
      </w:r>
      <w:r w:rsidRPr="00E32972">
        <w:rPr>
          <w:rFonts w:ascii="Times New Roman" w:hAnsi="Times New Roman"/>
          <w:sz w:val="24"/>
          <w:szCs w:val="24"/>
        </w:rPr>
        <w:t>=1,1 – коэффициент, учитывающий выполнение вспомогательных работ;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к</w:t>
      </w:r>
      <w:r w:rsidRPr="00E32972">
        <w:rPr>
          <w:rFonts w:ascii="Times New Roman" w:hAnsi="Times New Roman"/>
          <w:sz w:val="24"/>
          <w:szCs w:val="24"/>
          <w:vertAlign w:val="subscript"/>
        </w:rPr>
        <w:t>и</w:t>
      </w:r>
      <w:r w:rsidRPr="00E32972">
        <w:rPr>
          <w:rFonts w:ascii="Times New Roman" w:hAnsi="Times New Roman"/>
          <w:sz w:val="24"/>
          <w:szCs w:val="24"/>
        </w:rPr>
        <w:t xml:space="preserve"> = 0,8 – коэффициент использования крана;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  <w:lang w:val="en-US"/>
        </w:rPr>
        <w:t>q</w:t>
      </w:r>
      <w:r w:rsidRPr="00E32972">
        <w:rPr>
          <w:rFonts w:ascii="Times New Roman" w:hAnsi="Times New Roman"/>
          <w:sz w:val="24"/>
          <w:szCs w:val="24"/>
          <w:vertAlign w:val="subscript"/>
          <w:lang w:val="en-US"/>
        </w:rPr>
        <w:t>i</w:t>
      </w:r>
      <w:r w:rsidRPr="00E32972">
        <w:rPr>
          <w:rFonts w:ascii="Times New Roman" w:hAnsi="Times New Roman"/>
          <w:sz w:val="24"/>
          <w:szCs w:val="24"/>
        </w:rPr>
        <w:t xml:space="preserve"> = 1 час – задолженность крана на разливку чугуна.</w:t>
      </w:r>
    </w:p>
    <w:p w:rsidR="00650FDB" w:rsidRDefault="00650FDB" w:rsidP="00650FDB">
      <w:pPr>
        <w:spacing w:before="120"/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650FDB" w:rsidRDefault="00650FDB" w:rsidP="00650FDB">
      <w:pPr>
        <w:spacing w:before="120"/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Линейная скорость разливки стали:</w:t>
      </w:r>
    </w:p>
    <w:p w:rsidR="00650FDB" w:rsidRDefault="00A23893" w:rsidP="00650FDB">
      <w:pPr>
        <w:spacing w:before="120" w:after="120"/>
        <w:ind w:firstLine="567"/>
        <w:jc w:val="center"/>
        <w:rPr>
          <w:rFonts w:ascii="Times New Roman" w:hAnsi="Times New Roman"/>
          <w:position w:val="-24"/>
          <w:sz w:val="24"/>
          <w:szCs w:val="24"/>
        </w:rPr>
      </w:pPr>
      <w:r w:rsidRPr="00A23893">
        <w:rPr>
          <w:rFonts w:ascii="Times New Roman" w:hAnsi="Times New Roman"/>
          <w:position w:val="-28"/>
          <w:sz w:val="24"/>
          <w:szCs w:val="24"/>
        </w:rPr>
        <w:object w:dxaOrig="4180" w:dyaOrig="680">
          <v:shape id="_x0000_i1045" type="#_x0000_t75" style="width:209.25pt;height:35.25pt" o:ole="">
            <v:imagedata r:id="rId45" o:title=""/>
          </v:shape>
          <o:OLEObject Type="Embed" ProgID="Equation.3" ShapeID="_x0000_i1045" DrawAspect="Content" ObjectID="_1470052486" r:id="rId46"/>
        </w:object>
      </w: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 xml:space="preserve">где  </w:t>
      </w:r>
      <w:r w:rsidRPr="00E32972">
        <w:rPr>
          <w:rFonts w:ascii="Times New Roman" w:hAnsi="Times New Roman"/>
          <w:sz w:val="24"/>
          <w:szCs w:val="24"/>
          <w:lang w:val="en-US"/>
        </w:rPr>
        <w:t>k</w:t>
      </w:r>
      <w:r w:rsidRPr="00E32972">
        <w:rPr>
          <w:rFonts w:ascii="Times New Roman" w:hAnsi="Times New Roman"/>
          <w:sz w:val="24"/>
          <w:szCs w:val="24"/>
          <w:vertAlign w:val="subscript"/>
        </w:rPr>
        <w:t>с</w:t>
      </w:r>
      <w:r w:rsidRPr="00E32972">
        <w:rPr>
          <w:rFonts w:ascii="Times New Roman" w:hAnsi="Times New Roman"/>
          <w:sz w:val="24"/>
          <w:szCs w:val="24"/>
        </w:rPr>
        <w:t xml:space="preserve"> = 0,24 – коэффициент, учитывающий марку разливаемой стали;</w:t>
      </w:r>
    </w:p>
    <w:p w:rsidR="00650FDB" w:rsidRDefault="00650FDB" w:rsidP="00650FDB">
      <w:pPr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E32972">
        <w:rPr>
          <w:rFonts w:ascii="Times New Roman" w:hAnsi="Times New Roman"/>
          <w:sz w:val="24"/>
          <w:szCs w:val="24"/>
          <w:lang w:val="en-US"/>
        </w:rPr>
        <w:t>a</w:t>
      </w:r>
      <w:r w:rsidRPr="00E32972">
        <w:rPr>
          <w:rFonts w:ascii="Times New Roman" w:hAnsi="Times New Roman"/>
          <w:sz w:val="24"/>
          <w:szCs w:val="24"/>
        </w:rPr>
        <w:t xml:space="preserve"> и </w:t>
      </w:r>
      <w:r w:rsidRPr="00E32972">
        <w:rPr>
          <w:rFonts w:ascii="Times New Roman" w:hAnsi="Times New Roman"/>
          <w:sz w:val="24"/>
          <w:szCs w:val="24"/>
          <w:lang w:val="en-US"/>
        </w:rPr>
        <w:t>b</w:t>
      </w:r>
      <w:r w:rsidRPr="00E32972">
        <w:rPr>
          <w:rFonts w:ascii="Times New Roman" w:hAnsi="Times New Roman"/>
          <w:sz w:val="24"/>
          <w:szCs w:val="24"/>
        </w:rPr>
        <w:t xml:space="preserve"> – соответственно толщина и ширина отливаемой заготовки, м.</w:t>
      </w:r>
    </w:p>
    <w:p w:rsidR="00650FDB" w:rsidRDefault="00650FDB" w:rsidP="00650FDB">
      <w:pPr>
        <w:ind w:firstLine="567"/>
        <w:jc w:val="center"/>
        <w:rPr>
          <w:rFonts w:ascii="Times New Roman" w:hAnsi="Times New Roman"/>
          <w:position w:val="-14"/>
          <w:sz w:val="24"/>
          <w:szCs w:val="24"/>
        </w:rPr>
      </w:pPr>
      <w:r w:rsidRPr="0075503E">
        <w:rPr>
          <w:rFonts w:ascii="Times New Roman" w:hAnsi="Times New Roman"/>
          <w:position w:val="-14"/>
          <w:sz w:val="24"/>
          <w:szCs w:val="24"/>
        </w:rPr>
        <w:object w:dxaOrig="2860" w:dyaOrig="380">
          <v:shape id="_x0000_i1046" type="#_x0000_t75" style="width:143.25pt;height:19.5pt" o:ole="">
            <v:imagedata r:id="rId47" o:title=""/>
          </v:shape>
          <o:OLEObject Type="Embed" ProgID="Equation.3" ShapeID="_x0000_i1046" DrawAspect="Content" ObjectID="_1470052487" r:id="rId48"/>
        </w:object>
      </w:r>
    </w:p>
    <w:p w:rsidR="00650FDB" w:rsidRDefault="00650FDB" w:rsidP="00650FDB">
      <w:pPr>
        <w:ind w:firstLine="567"/>
        <w:jc w:val="both"/>
        <w:rPr>
          <w:rFonts w:ascii="Times New Roman" w:hAnsi="Times New Roman"/>
          <w:position w:val="-24"/>
          <w:sz w:val="24"/>
          <w:szCs w:val="24"/>
        </w:rPr>
      </w:pPr>
      <w:r>
        <w:rPr>
          <w:rFonts w:ascii="Times New Roman" w:hAnsi="Times New Roman"/>
          <w:position w:val="-24"/>
          <w:sz w:val="24"/>
          <w:szCs w:val="24"/>
        </w:rPr>
        <w:t xml:space="preserve">Определяем объем разливки стали в сутки: </w:t>
      </w:r>
    </w:p>
    <w:p w:rsidR="00650FDB" w:rsidRDefault="00A23893" w:rsidP="00650FDB">
      <w:pPr>
        <w:ind w:firstLine="567"/>
        <w:jc w:val="center"/>
        <w:rPr>
          <w:rFonts w:ascii="Times New Roman" w:hAnsi="Times New Roman"/>
          <w:position w:val="-10"/>
          <w:sz w:val="24"/>
          <w:szCs w:val="24"/>
        </w:rPr>
      </w:pPr>
      <w:r w:rsidRPr="00367403">
        <w:rPr>
          <w:rFonts w:ascii="Times New Roman" w:hAnsi="Times New Roman"/>
          <w:position w:val="-10"/>
          <w:sz w:val="24"/>
          <w:szCs w:val="24"/>
        </w:rPr>
        <w:object w:dxaOrig="3000" w:dyaOrig="360">
          <v:shape id="_x0000_i1047" type="#_x0000_t75" style="width:151.5pt;height:18.75pt" o:ole="">
            <v:imagedata r:id="rId49" o:title=""/>
          </v:shape>
          <o:OLEObject Type="Embed" ProgID="Equation.3" ShapeID="_x0000_i1047" DrawAspect="Content" ObjectID="_1470052488" r:id="rId50"/>
        </w:object>
      </w:r>
    </w:p>
    <w:p w:rsidR="00650FDB" w:rsidRDefault="00650FDB" w:rsidP="00650FDB">
      <w:pPr>
        <w:ind w:firstLine="567"/>
        <w:jc w:val="both"/>
        <w:rPr>
          <w:rFonts w:ascii="Times New Roman" w:hAnsi="Times New Roman"/>
          <w:position w:val="-24"/>
          <w:sz w:val="24"/>
          <w:szCs w:val="24"/>
        </w:rPr>
      </w:pPr>
      <w:r>
        <w:rPr>
          <w:rFonts w:ascii="Times New Roman" w:hAnsi="Times New Roman"/>
          <w:position w:val="-24"/>
          <w:sz w:val="24"/>
          <w:szCs w:val="24"/>
        </w:rPr>
        <w:t>Масса разливаемой стали в сутки:</w:t>
      </w:r>
    </w:p>
    <w:p w:rsidR="00650FDB" w:rsidRDefault="00A23893" w:rsidP="00650FDB">
      <w:pPr>
        <w:ind w:firstLine="567"/>
        <w:jc w:val="center"/>
        <w:rPr>
          <w:rFonts w:ascii="Times New Roman" w:hAnsi="Times New Roman"/>
          <w:position w:val="-10"/>
          <w:sz w:val="24"/>
          <w:szCs w:val="24"/>
        </w:rPr>
      </w:pPr>
      <w:r w:rsidRPr="00367403">
        <w:rPr>
          <w:rFonts w:ascii="Times New Roman" w:hAnsi="Times New Roman"/>
          <w:position w:val="-10"/>
          <w:sz w:val="24"/>
          <w:szCs w:val="24"/>
        </w:rPr>
        <w:object w:dxaOrig="3440" w:dyaOrig="320">
          <v:shape id="_x0000_i1048" type="#_x0000_t75" style="width:172.5pt;height:16.5pt" o:ole="">
            <v:imagedata r:id="rId51" o:title=""/>
          </v:shape>
          <o:OLEObject Type="Embed" ProgID="Equation.3" ShapeID="_x0000_i1048" DrawAspect="Content" ObjectID="_1470052489" r:id="rId52"/>
        </w:object>
      </w:r>
    </w:p>
    <w:p w:rsidR="003F0750" w:rsidRDefault="00650FDB" w:rsidP="003F0750">
      <w:pPr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</w:t>
      </w:r>
      <w:r w:rsidRPr="00E32972">
        <w:rPr>
          <w:rFonts w:ascii="Times New Roman" w:hAnsi="Times New Roman"/>
          <w:sz w:val="24"/>
          <w:szCs w:val="24"/>
        </w:rPr>
        <w:t xml:space="preserve">исло </w:t>
      </w:r>
      <w:r>
        <w:rPr>
          <w:rFonts w:ascii="Times New Roman" w:hAnsi="Times New Roman"/>
          <w:sz w:val="24"/>
          <w:szCs w:val="24"/>
        </w:rPr>
        <w:t xml:space="preserve">ручьев </w:t>
      </w:r>
      <w:r w:rsidRPr="00E32972">
        <w:rPr>
          <w:rFonts w:ascii="Times New Roman" w:hAnsi="Times New Roman"/>
          <w:sz w:val="24"/>
          <w:szCs w:val="24"/>
        </w:rPr>
        <w:t>МНЛЗ составит:</w:t>
      </w:r>
    </w:p>
    <w:p w:rsidR="00650FDB" w:rsidRDefault="00A23893" w:rsidP="003F0750">
      <w:pPr>
        <w:ind w:firstLine="567"/>
        <w:jc w:val="center"/>
        <w:rPr>
          <w:rFonts w:ascii="Times New Roman" w:hAnsi="Times New Roman"/>
          <w:position w:val="-28"/>
          <w:sz w:val="24"/>
          <w:szCs w:val="24"/>
        </w:rPr>
      </w:pPr>
      <w:r w:rsidRPr="00A23893">
        <w:rPr>
          <w:rFonts w:ascii="Times New Roman" w:hAnsi="Times New Roman"/>
          <w:position w:val="-28"/>
          <w:sz w:val="24"/>
          <w:szCs w:val="24"/>
        </w:rPr>
        <w:object w:dxaOrig="2780" w:dyaOrig="660">
          <v:shape id="_x0000_i1049" type="#_x0000_t75" style="width:139.5pt;height:33pt" o:ole="">
            <v:imagedata r:id="rId53" o:title=""/>
          </v:shape>
          <o:OLEObject Type="Embed" ProgID="Equation.3" ShapeID="_x0000_i1049" DrawAspect="Content" ObjectID="_1470052490" r:id="rId54"/>
        </w:object>
      </w:r>
    </w:p>
    <w:p w:rsidR="00650FDB" w:rsidRDefault="00650FDB" w:rsidP="00650FDB">
      <w:pPr>
        <w:ind w:firstLine="567"/>
        <w:jc w:val="both"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Определяем длительность разливки одной плавки:</w:t>
      </w:r>
    </w:p>
    <w:p w:rsidR="00650FDB" w:rsidRPr="00E32972" w:rsidRDefault="00A23893" w:rsidP="00650FDB">
      <w:pPr>
        <w:spacing w:after="120"/>
        <w:ind w:firstLine="567"/>
        <w:jc w:val="center"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position w:val="-28"/>
          <w:sz w:val="24"/>
          <w:szCs w:val="24"/>
        </w:rPr>
        <w:object w:dxaOrig="3120" w:dyaOrig="660">
          <v:shape id="_x0000_i1050" type="#_x0000_t75" style="width:156pt;height:33pt" o:ole="">
            <v:imagedata r:id="rId55" o:title=""/>
          </v:shape>
          <o:OLEObject Type="Embed" ProgID="Equation.3" ShapeID="_x0000_i1050" DrawAspect="Content" ObjectID="_1470052491" r:id="rId56"/>
        </w:object>
      </w:r>
    </w:p>
    <w:p w:rsidR="00650FDB" w:rsidRDefault="00650FDB" w:rsidP="00650FDB">
      <w:pPr>
        <w:spacing w:before="120"/>
        <w:ind w:firstLine="567"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Годовая производительность одной МНЛЗ при работе с паузами:</w:t>
      </w:r>
    </w:p>
    <w:p w:rsidR="00650FDB" w:rsidRDefault="00257AC7" w:rsidP="00650FDB">
      <w:pPr>
        <w:spacing w:before="120" w:after="120"/>
        <w:ind w:firstLine="567"/>
        <w:jc w:val="center"/>
        <w:rPr>
          <w:rFonts w:ascii="Times New Roman" w:hAnsi="Times New Roman"/>
          <w:position w:val="-30"/>
          <w:sz w:val="24"/>
          <w:szCs w:val="24"/>
        </w:rPr>
      </w:pPr>
      <w:r w:rsidRPr="00E32972">
        <w:rPr>
          <w:rFonts w:ascii="Times New Roman" w:hAnsi="Times New Roman"/>
          <w:position w:val="-30"/>
          <w:sz w:val="24"/>
          <w:szCs w:val="24"/>
        </w:rPr>
        <w:object w:dxaOrig="2220" w:dyaOrig="680">
          <v:shape id="_x0000_i1051" type="#_x0000_t75" style="width:111pt;height:33.75pt" o:ole="">
            <v:imagedata r:id="rId57" o:title=""/>
          </v:shape>
          <o:OLEObject Type="Embed" ProgID="Equation.3" ShapeID="_x0000_i1051" DrawAspect="Content" ObjectID="_1470052492" r:id="rId58"/>
        </w:object>
      </w:r>
    </w:p>
    <w:p w:rsidR="00650FDB" w:rsidRPr="00E32972" w:rsidRDefault="00650FDB" w:rsidP="00650FDB">
      <w:pPr>
        <w:ind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 xml:space="preserve">где   </w:t>
      </w:r>
      <w:r w:rsidRPr="00E32972">
        <w:rPr>
          <w:rFonts w:ascii="Times New Roman" w:hAnsi="Times New Roman"/>
          <w:sz w:val="24"/>
          <w:szCs w:val="24"/>
          <w:lang w:val="en-US"/>
        </w:rPr>
        <w:t>G</w:t>
      </w:r>
      <w:r w:rsidRPr="00E32972">
        <w:rPr>
          <w:rFonts w:ascii="Times New Roman" w:hAnsi="Times New Roman"/>
          <w:sz w:val="24"/>
          <w:szCs w:val="24"/>
        </w:rPr>
        <w:t xml:space="preserve"> – масса стали в сталеразливочном ковше, т.,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К – выход годного, в пределах 0,95-0,98;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  <w:lang w:val="en-US"/>
        </w:rPr>
        <w:t>m</w:t>
      </w:r>
      <w:r w:rsidRPr="00E32972">
        <w:rPr>
          <w:rFonts w:ascii="Times New Roman" w:hAnsi="Times New Roman"/>
          <w:sz w:val="24"/>
          <w:szCs w:val="24"/>
        </w:rPr>
        <w:t xml:space="preserve"> – число рабочих суток машины в году, принимают в пределах 291-295 сут/год;</w:t>
      </w:r>
    </w:p>
    <w:p w:rsidR="00650FDB" w:rsidRPr="00E32972" w:rsidRDefault="00650FDB" w:rsidP="00650FDB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τ</w:t>
      </w:r>
      <w:r w:rsidRPr="00E32972">
        <w:rPr>
          <w:rFonts w:ascii="Times New Roman" w:hAnsi="Times New Roman"/>
          <w:sz w:val="24"/>
          <w:szCs w:val="24"/>
          <w:vertAlign w:val="subscript"/>
        </w:rPr>
        <w:t>м</w:t>
      </w:r>
      <w:r w:rsidRPr="00E32972">
        <w:rPr>
          <w:rFonts w:ascii="Times New Roman" w:hAnsi="Times New Roman"/>
          <w:sz w:val="24"/>
          <w:szCs w:val="24"/>
        </w:rPr>
        <w:t xml:space="preserve"> – время разливки одной плавки (машинное время), мин.;</w:t>
      </w:r>
    </w:p>
    <w:p w:rsidR="00650FDB" w:rsidRDefault="00650FDB" w:rsidP="003F0750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  <w:r w:rsidRPr="00E32972">
        <w:rPr>
          <w:rFonts w:ascii="Times New Roman" w:hAnsi="Times New Roman"/>
          <w:sz w:val="24"/>
          <w:szCs w:val="24"/>
        </w:rPr>
        <w:t>τ</w:t>
      </w:r>
      <w:r w:rsidRPr="00E32972">
        <w:rPr>
          <w:rFonts w:ascii="Times New Roman" w:hAnsi="Times New Roman"/>
          <w:sz w:val="24"/>
          <w:szCs w:val="24"/>
          <w:vertAlign w:val="subscript"/>
        </w:rPr>
        <w:t>п</w:t>
      </w:r>
      <w:r w:rsidRPr="00E32972">
        <w:rPr>
          <w:rFonts w:ascii="Times New Roman" w:hAnsi="Times New Roman"/>
          <w:sz w:val="24"/>
          <w:szCs w:val="24"/>
        </w:rPr>
        <w:t xml:space="preserve"> – время между разливкой двух последовательных плавок, для МНЛЗ, </w:t>
      </w:r>
      <w:r>
        <w:rPr>
          <w:rFonts w:ascii="Times New Roman" w:hAnsi="Times New Roman"/>
          <w:sz w:val="24"/>
          <w:szCs w:val="24"/>
        </w:rPr>
        <w:t>принимается 4</w:t>
      </w:r>
      <w:r w:rsidRPr="00E32972">
        <w:rPr>
          <w:rFonts w:ascii="Times New Roman" w:hAnsi="Times New Roman"/>
          <w:sz w:val="24"/>
          <w:szCs w:val="24"/>
        </w:rPr>
        <w:t>0 мин</w:t>
      </w:r>
    </w:p>
    <w:p w:rsidR="003F0750" w:rsidRDefault="003F0750" w:rsidP="003F0750">
      <w:pPr>
        <w:ind w:left="426" w:firstLine="567"/>
        <w:contextualSpacing/>
        <w:rPr>
          <w:rFonts w:ascii="Times New Roman" w:hAnsi="Times New Roman"/>
          <w:sz w:val="24"/>
          <w:szCs w:val="24"/>
        </w:rPr>
      </w:pPr>
    </w:p>
    <w:p w:rsidR="009945B7" w:rsidRDefault="00E22CDE" w:rsidP="003F0750">
      <w:pPr>
        <w:ind w:firstLine="567"/>
        <w:contextualSpacing/>
        <w:jc w:val="center"/>
        <w:rPr>
          <w:rFonts w:ascii="Times New Roman" w:hAnsi="Times New Roman"/>
          <w:sz w:val="24"/>
          <w:szCs w:val="24"/>
        </w:rPr>
      </w:pPr>
      <w:r w:rsidRPr="009B0B96">
        <w:rPr>
          <w:rFonts w:ascii="Times New Roman" w:hAnsi="Times New Roman"/>
          <w:position w:val="-24"/>
          <w:sz w:val="24"/>
          <w:szCs w:val="24"/>
        </w:rPr>
        <w:object w:dxaOrig="4360" w:dyaOrig="620">
          <v:shape id="_x0000_i1052" type="#_x0000_t75" style="width:217.5pt;height:31.5pt" o:ole="">
            <v:imagedata r:id="rId59" o:title=""/>
          </v:shape>
          <o:OLEObject Type="Embed" ProgID="Equation.3" ShapeID="_x0000_i1052" DrawAspect="Content" ObjectID="_1470052493" r:id="rId60"/>
        </w:object>
      </w:r>
    </w:p>
    <w:p w:rsidR="003F0750" w:rsidRDefault="003F0750" w:rsidP="009945B7">
      <w:pPr>
        <w:spacing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p w:rsidR="003F0750" w:rsidRDefault="003F0750" w:rsidP="009945B7">
      <w:pPr>
        <w:spacing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p w:rsidR="003F0750" w:rsidRDefault="003F0750" w:rsidP="009945B7">
      <w:pPr>
        <w:spacing w:line="360" w:lineRule="auto"/>
        <w:contextualSpacing/>
        <w:jc w:val="both"/>
        <w:rPr>
          <w:rFonts w:ascii="Times New Roman" w:hAnsi="Times New Roman"/>
          <w:sz w:val="24"/>
          <w:szCs w:val="24"/>
        </w:rPr>
        <w:sectPr w:rsidR="003F0750" w:rsidSect="0069218D">
          <w:footerReference w:type="default" r:id="rId61"/>
          <w:pgSz w:w="11906" w:h="16838"/>
          <w:pgMar w:top="567" w:right="567" w:bottom="567" w:left="1134" w:header="709" w:footer="278" w:gutter="0"/>
          <w:cols w:space="708"/>
          <w:titlePg/>
          <w:docGrid w:linePitch="360"/>
        </w:sectPr>
      </w:pPr>
    </w:p>
    <w:p w:rsidR="009945B7" w:rsidRPr="009945B7" w:rsidRDefault="009945B7" w:rsidP="009945B7">
      <w:pPr>
        <w:spacing w:line="360" w:lineRule="auto"/>
        <w:contextualSpacing/>
        <w:jc w:val="right"/>
        <w:rPr>
          <w:rFonts w:ascii="Times New Roman" w:hAnsi="Times New Roman"/>
          <w:b/>
          <w:sz w:val="24"/>
          <w:szCs w:val="24"/>
        </w:rPr>
      </w:pPr>
      <w:r w:rsidRPr="009945B7">
        <w:rPr>
          <w:rFonts w:ascii="Times New Roman" w:hAnsi="Times New Roman"/>
          <w:b/>
          <w:sz w:val="24"/>
          <w:szCs w:val="24"/>
        </w:rPr>
        <w:t>Приложение А</w:t>
      </w:r>
    </w:p>
    <w:p w:rsidR="009945B7" w:rsidRPr="009945B7" w:rsidRDefault="009945B7" w:rsidP="009945B7">
      <w:pPr>
        <w:spacing w:line="360" w:lineRule="auto"/>
        <w:contextualSpacing/>
        <w:jc w:val="right"/>
        <w:rPr>
          <w:rFonts w:ascii="Times New Roman" w:hAnsi="Times New Roman"/>
          <w:sz w:val="24"/>
          <w:szCs w:val="24"/>
        </w:rPr>
      </w:pPr>
      <w:r w:rsidRPr="009945B7">
        <w:rPr>
          <w:rFonts w:ascii="Times New Roman" w:hAnsi="Times New Roman"/>
          <w:sz w:val="24"/>
          <w:szCs w:val="24"/>
        </w:rPr>
        <w:t>Схема технологических линий кислородно-конвертерного производства стали</w:t>
      </w:r>
    </w:p>
    <w:p w:rsidR="0079713A" w:rsidRDefault="0079713A" w:rsidP="009945B7">
      <w:pPr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:rsidR="0079713A" w:rsidRPr="009945B7" w:rsidRDefault="006644E8" w:rsidP="009945B7">
      <w:pPr>
        <w:jc w:val="center"/>
        <w:outlineLvl w:val="0"/>
        <w:rPr>
          <w:rFonts w:ascii="Times New Roman" w:hAnsi="Times New Roman"/>
          <w:b/>
          <w:sz w:val="24"/>
          <w:szCs w:val="24"/>
        </w:rPr>
        <w:sectPr w:rsidR="0079713A" w:rsidRPr="009945B7" w:rsidSect="00D527A0">
          <w:pgSz w:w="16838" w:h="11906" w:orient="landscape"/>
          <w:pgMar w:top="1134" w:right="567" w:bottom="567" w:left="567" w:header="709" w:footer="709" w:gutter="0"/>
          <w:cols w:space="708"/>
          <w:docGrid w:linePitch="360"/>
        </w:sectPr>
      </w:pPr>
      <w:r>
        <w:rPr>
          <w:rFonts w:ascii="Times New Roman" w:hAnsi="Times New Roman"/>
          <w:b/>
          <w:noProof/>
          <w:sz w:val="24"/>
          <w:szCs w:val="24"/>
        </w:rPr>
        <w:pict>
          <v:shape id="Рисунок 41" o:spid="_x0000_s1051" type="#_x0000_t75" style="position:absolute;left:0;text-align:left;margin-left:24.2pt;margin-top:.25pt;width:738.6pt;height:441.2pt;z-index:-251657216;visibility:visible" wrapcoords="-44 0 -44 21517 21582 21517 21582 0 -44 0">
            <v:imagedata r:id="rId62" o:title="" chromakey="#555"/>
            <w10:wrap type="tight"/>
          </v:shape>
        </w:pict>
      </w:r>
    </w:p>
    <w:p w:rsidR="009945B7" w:rsidRDefault="009945B7" w:rsidP="009945B7">
      <w:pPr>
        <w:jc w:val="center"/>
        <w:outlineLvl w:val="0"/>
        <w:rPr>
          <w:b/>
          <w:sz w:val="24"/>
          <w:szCs w:val="24"/>
        </w:rPr>
      </w:pPr>
      <w:r w:rsidRPr="002F6378">
        <w:rPr>
          <w:b/>
          <w:sz w:val="24"/>
          <w:szCs w:val="24"/>
        </w:rPr>
        <w:t>Список использованной литературы</w:t>
      </w:r>
    </w:p>
    <w:p w:rsidR="009945B7" w:rsidRDefault="00BA3969" w:rsidP="009945B7">
      <w:pPr>
        <w:spacing w:line="360" w:lineRule="auto"/>
        <w:ind w:firstLine="567"/>
        <w:contextualSpacing/>
        <w:rPr>
          <w:sz w:val="24"/>
          <w:szCs w:val="24"/>
        </w:rPr>
      </w:pPr>
      <w:r>
        <w:rPr>
          <w:sz w:val="24"/>
          <w:szCs w:val="24"/>
        </w:rPr>
        <w:t>[</w:t>
      </w:r>
      <w:r w:rsidR="009945B7">
        <w:rPr>
          <w:sz w:val="24"/>
          <w:szCs w:val="24"/>
        </w:rPr>
        <w:t>1</w:t>
      </w:r>
      <w:r>
        <w:rPr>
          <w:sz w:val="24"/>
          <w:szCs w:val="24"/>
        </w:rPr>
        <w:t>]</w:t>
      </w:r>
      <w:r w:rsidR="009945B7">
        <w:rPr>
          <w:sz w:val="24"/>
          <w:szCs w:val="24"/>
        </w:rPr>
        <w:t xml:space="preserve"> В.Г. Воскобойников, В.А. Кудрин, А.М. Якушев Учебник для ВУЗов «Общая металлургия» Москва «Металлургия» 2000</w:t>
      </w:r>
    </w:p>
    <w:p w:rsidR="009945B7" w:rsidRDefault="00BA3969" w:rsidP="009945B7">
      <w:pPr>
        <w:spacing w:line="360" w:lineRule="auto"/>
        <w:ind w:firstLine="567"/>
        <w:contextualSpacing/>
        <w:rPr>
          <w:sz w:val="24"/>
          <w:szCs w:val="24"/>
        </w:rPr>
      </w:pPr>
      <w:r>
        <w:rPr>
          <w:sz w:val="24"/>
          <w:szCs w:val="24"/>
        </w:rPr>
        <w:t>[</w:t>
      </w:r>
      <w:r w:rsidR="009945B7">
        <w:rPr>
          <w:sz w:val="24"/>
          <w:szCs w:val="24"/>
        </w:rPr>
        <w:t>2</w:t>
      </w:r>
      <w:r>
        <w:rPr>
          <w:sz w:val="24"/>
          <w:szCs w:val="24"/>
        </w:rPr>
        <w:t>]</w:t>
      </w:r>
      <w:r w:rsidR="009945B7">
        <w:rPr>
          <w:sz w:val="24"/>
          <w:szCs w:val="24"/>
        </w:rPr>
        <w:t xml:space="preserve"> </w:t>
      </w:r>
      <w:r w:rsidR="009945B7" w:rsidRPr="009945B7">
        <w:rPr>
          <w:sz w:val="24"/>
          <w:szCs w:val="24"/>
        </w:rPr>
        <w:t xml:space="preserve">Целиков А. И., Полухин П. И., Гребеник В. М. и др. </w:t>
      </w:r>
      <w:r w:rsidR="009945B7">
        <w:rPr>
          <w:sz w:val="24"/>
          <w:szCs w:val="24"/>
        </w:rPr>
        <w:t>Уебник для ВУЗов</w:t>
      </w:r>
      <w:r w:rsidR="009945B7" w:rsidRPr="009945B7">
        <w:rPr>
          <w:sz w:val="24"/>
          <w:szCs w:val="24"/>
        </w:rPr>
        <w:t xml:space="preserve">   </w:t>
      </w:r>
      <w:r w:rsidR="009945B7">
        <w:rPr>
          <w:sz w:val="24"/>
          <w:szCs w:val="24"/>
        </w:rPr>
        <w:t>«</w:t>
      </w:r>
      <w:r w:rsidR="009945B7" w:rsidRPr="009945B7">
        <w:rPr>
          <w:sz w:val="24"/>
          <w:szCs w:val="24"/>
        </w:rPr>
        <w:t>Машины и агрегаты металлургических заводов</w:t>
      </w:r>
      <w:r w:rsidR="009945B7">
        <w:rPr>
          <w:sz w:val="24"/>
          <w:szCs w:val="24"/>
        </w:rPr>
        <w:t>»</w:t>
      </w:r>
      <w:r w:rsidR="009945B7" w:rsidRPr="009945B7">
        <w:rPr>
          <w:sz w:val="24"/>
          <w:szCs w:val="24"/>
        </w:rPr>
        <w:t>. В 3-х томах. Т. 2</w:t>
      </w:r>
      <w:r w:rsidR="009945B7">
        <w:rPr>
          <w:sz w:val="24"/>
          <w:szCs w:val="24"/>
        </w:rPr>
        <w:t xml:space="preserve"> Москва «Металлургия» 1988</w:t>
      </w:r>
    </w:p>
    <w:p w:rsidR="009945B7" w:rsidRDefault="009945B7" w:rsidP="009945B7">
      <w:pPr>
        <w:spacing w:line="360" w:lineRule="auto"/>
        <w:rPr>
          <w:sz w:val="24"/>
          <w:szCs w:val="24"/>
        </w:rPr>
      </w:pPr>
      <w:bookmarkStart w:id="0" w:name="_GoBack"/>
      <w:bookmarkEnd w:id="0"/>
    </w:p>
    <w:sectPr w:rsidR="009945B7" w:rsidSect="009945B7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134AE" w:rsidRDefault="00C134AE" w:rsidP="00BA3969">
      <w:pPr>
        <w:spacing w:after="0" w:line="240" w:lineRule="auto"/>
      </w:pPr>
      <w:r>
        <w:separator/>
      </w:r>
    </w:p>
  </w:endnote>
  <w:endnote w:type="continuationSeparator" w:id="0">
    <w:p w:rsidR="00C134AE" w:rsidRDefault="00C134AE" w:rsidP="00BA39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C411F" w:rsidRDefault="00124F98">
    <w:pPr>
      <w:pStyle w:val="ac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491FE5">
      <w:rPr>
        <w:noProof/>
      </w:rPr>
      <w:t>2</w:t>
    </w:r>
    <w:r>
      <w:fldChar w:fldCharType="end"/>
    </w:r>
  </w:p>
  <w:p w:rsidR="005C411F" w:rsidRDefault="005C411F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134AE" w:rsidRDefault="00C134AE" w:rsidP="00BA3969">
      <w:pPr>
        <w:spacing w:after="0" w:line="240" w:lineRule="auto"/>
      </w:pPr>
      <w:r>
        <w:separator/>
      </w:r>
    </w:p>
  </w:footnote>
  <w:footnote w:type="continuationSeparator" w:id="0">
    <w:p w:rsidR="00C134AE" w:rsidRDefault="00C134AE" w:rsidP="00BA39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8F7E0D"/>
    <w:multiLevelType w:val="hybridMultilevel"/>
    <w:tmpl w:val="2F6ED8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AB4E21"/>
    <w:multiLevelType w:val="hybridMultilevel"/>
    <w:tmpl w:val="EC841018"/>
    <w:lvl w:ilvl="0" w:tplc="D8A488B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50FDB"/>
    <w:rsid w:val="0005013D"/>
    <w:rsid w:val="000919D0"/>
    <w:rsid w:val="00094A40"/>
    <w:rsid w:val="00124F98"/>
    <w:rsid w:val="001A45D3"/>
    <w:rsid w:val="001D422B"/>
    <w:rsid w:val="001E1702"/>
    <w:rsid w:val="001E218C"/>
    <w:rsid w:val="00257AC7"/>
    <w:rsid w:val="002714A4"/>
    <w:rsid w:val="00286773"/>
    <w:rsid w:val="002B4C42"/>
    <w:rsid w:val="002D147A"/>
    <w:rsid w:val="003354FF"/>
    <w:rsid w:val="003833E7"/>
    <w:rsid w:val="00396243"/>
    <w:rsid w:val="003F0750"/>
    <w:rsid w:val="00443DF1"/>
    <w:rsid w:val="00491FE5"/>
    <w:rsid w:val="005C411F"/>
    <w:rsid w:val="005F2411"/>
    <w:rsid w:val="006367EF"/>
    <w:rsid w:val="00650FDB"/>
    <w:rsid w:val="006644E8"/>
    <w:rsid w:val="0069218D"/>
    <w:rsid w:val="006B3B9A"/>
    <w:rsid w:val="006C4A19"/>
    <w:rsid w:val="0070505A"/>
    <w:rsid w:val="00712539"/>
    <w:rsid w:val="007132E0"/>
    <w:rsid w:val="0079713A"/>
    <w:rsid w:val="0080259F"/>
    <w:rsid w:val="00853225"/>
    <w:rsid w:val="008862A7"/>
    <w:rsid w:val="008A4E0C"/>
    <w:rsid w:val="008E0A23"/>
    <w:rsid w:val="008F18D5"/>
    <w:rsid w:val="0092770F"/>
    <w:rsid w:val="009945B7"/>
    <w:rsid w:val="009C17A2"/>
    <w:rsid w:val="009D2671"/>
    <w:rsid w:val="009D490F"/>
    <w:rsid w:val="00A23893"/>
    <w:rsid w:val="00A45468"/>
    <w:rsid w:val="00AB1B55"/>
    <w:rsid w:val="00B54C7C"/>
    <w:rsid w:val="00BA3969"/>
    <w:rsid w:val="00C134AE"/>
    <w:rsid w:val="00D12A64"/>
    <w:rsid w:val="00D527A0"/>
    <w:rsid w:val="00E22CDE"/>
    <w:rsid w:val="00E42F7A"/>
    <w:rsid w:val="00F26824"/>
    <w:rsid w:val="00F32D43"/>
    <w:rsid w:val="00FC5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83"/>
    <o:shapelayout v:ext="edit">
      <o:idmap v:ext="edit" data="1"/>
    </o:shapelayout>
  </w:shapeDefaults>
  <w:decimalSymbol w:val=","/>
  <w:listSeparator w:val=";"/>
  <w15:chartTrackingRefBased/>
  <w15:docId w15:val="{57A74EC5-7D2A-41F3-8155-AFB041AFB7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50FDB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9D2671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50FD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650F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у виносці Знак"/>
    <w:basedOn w:val="a0"/>
    <w:link w:val="a4"/>
    <w:uiPriority w:val="99"/>
    <w:semiHidden/>
    <w:rsid w:val="00650FDB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D2671"/>
    <w:rPr>
      <w:rFonts w:ascii="Cambria" w:eastAsia="Times New Roman" w:hAnsi="Cambria" w:cs="Times New Roman"/>
      <w:b/>
      <w:bCs/>
      <w:color w:val="365F91"/>
      <w:sz w:val="28"/>
      <w:szCs w:val="28"/>
    </w:rPr>
  </w:style>
  <w:style w:type="paragraph" w:customStyle="1" w:styleId="a6">
    <w:name w:val="Заголовок оглавления"/>
    <w:basedOn w:val="1"/>
    <w:next w:val="a"/>
    <w:uiPriority w:val="39"/>
    <w:qFormat/>
    <w:rsid w:val="009D2671"/>
    <w:pPr>
      <w:outlineLvl w:val="9"/>
    </w:pPr>
  </w:style>
  <w:style w:type="paragraph" w:styleId="a7">
    <w:name w:val="Document Map"/>
    <w:basedOn w:val="a"/>
    <w:link w:val="a8"/>
    <w:uiPriority w:val="99"/>
    <w:semiHidden/>
    <w:unhideWhenUsed/>
    <w:rsid w:val="00A454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Схема документа Знак"/>
    <w:basedOn w:val="a0"/>
    <w:link w:val="a7"/>
    <w:uiPriority w:val="99"/>
    <w:semiHidden/>
    <w:rsid w:val="00A45468"/>
    <w:rPr>
      <w:rFonts w:ascii="Tahoma" w:hAnsi="Tahoma" w:cs="Tahoma"/>
      <w:sz w:val="16"/>
      <w:szCs w:val="16"/>
    </w:rPr>
  </w:style>
  <w:style w:type="paragraph" w:customStyle="1" w:styleId="a9">
    <w:name w:val="Абзац списка"/>
    <w:basedOn w:val="a"/>
    <w:uiPriority w:val="34"/>
    <w:qFormat/>
    <w:rsid w:val="00BA3969"/>
    <w:pPr>
      <w:ind w:left="720"/>
      <w:contextualSpacing/>
    </w:pPr>
  </w:style>
  <w:style w:type="paragraph" w:styleId="aa">
    <w:name w:val="header"/>
    <w:basedOn w:val="a"/>
    <w:link w:val="ab"/>
    <w:uiPriority w:val="99"/>
    <w:semiHidden/>
    <w:unhideWhenUsed/>
    <w:rsid w:val="00BA39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ій колонтитул Знак"/>
    <w:basedOn w:val="a0"/>
    <w:link w:val="aa"/>
    <w:uiPriority w:val="99"/>
    <w:semiHidden/>
    <w:rsid w:val="00BA3969"/>
  </w:style>
  <w:style w:type="paragraph" w:styleId="ac">
    <w:name w:val="footer"/>
    <w:basedOn w:val="a"/>
    <w:link w:val="ad"/>
    <w:uiPriority w:val="99"/>
    <w:unhideWhenUsed/>
    <w:rsid w:val="00BA39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ій колонтитул Знак"/>
    <w:basedOn w:val="a0"/>
    <w:link w:val="ac"/>
    <w:uiPriority w:val="99"/>
    <w:rsid w:val="00BA39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wmf"/><Relationship Id="rId18" Type="http://schemas.openxmlformats.org/officeDocument/2006/relationships/image" Target="media/image8.png"/><Relationship Id="rId26" Type="http://schemas.openxmlformats.org/officeDocument/2006/relationships/oleObject" Target="embeddings/oleObject8.bin"/><Relationship Id="rId39" Type="http://schemas.openxmlformats.org/officeDocument/2006/relationships/image" Target="media/image19.wmf"/><Relationship Id="rId21" Type="http://schemas.openxmlformats.org/officeDocument/2006/relationships/image" Target="media/image10.wmf"/><Relationship Id="rId34" Type="http://schemas.openxmlformats.org/officeDocument/2006/relationships/oleObject" Target="embeddings/oleObject12.bin"/><Relationship Id="rId42" Type="http://schemas.openxmlformats.org/officeDocument/2006/relationships/oleObject" Target="embeddings/oleObject16.bin"/><Relationship Id="rId47" Type="http://schemas.openxmlformats.org/officeDocument/2006/relationships/image" Target="media/image23.wmf"/><Relationship Id="rId50" Type="http://schemas.openxmlformats.org/officeDocument/2006/relationships/oleObject" Target="embeddings/oleObject20.bin"/><Relationship Id="rId55" Type="http://schemas.openxmlformats.org/officeDocument/2006/relationships/image" Target="media/image27.wmf"/><Relationship Id="rId63" Type="http://schemas.openxmlformats.org/officeDocument/2006/relationships/fontTable" Target="fontTable.xml"/><Relationship Id="rId7" Type="http://schemas.openxmlformats.org/officeDocument/2006/relationships/image" Target="media/image1.wmf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9" Type="http://schemas.openxmlformats.org/officeDocument/2006/relationships/image" Target="media/image14.wmf"/><Relationship Id="rId11" Type="http://schemas.openxmlformats.org/officeDocument/2006/relationships/image" Target="media/image4.png"/><Relationship Id="rId24" Type="http://schemas.openxmlformats.org/officeDocument/2006/relationships/oleObject" Target="embeddings/oleObject7.bin"/><Relationship Id="rId32" Type="http://schemas.openxmlformats.org/officeDocument/2006/relationships/oleObject" Target="embeddings/oleObject11.bin"/><Relationship Id="rId37" Type="http://schemas.openxmlformats.org/officeDocument/2006/relationships/image" Target="media/image18.wmf"/><Relationship Id="rId40" Type="http://schemas.openxmlformats.org/officeDocument/2006/relationships/oleObject" Target="embeddings/oleObject15.bin"/><Relationship Id="rId45" Type="http://schemas.openxmlformats.org/officeDocument/2006/relationships/image" Target="media/image22.wmf"/><Relationship Id="rId53" Type="http://schemas.openxmlformats.org/officeDocument/2006/relationships/image" Target="media/image26.wmf"/><Relationship Id="rId58" Type="http://schemas.openxmlformats.org/officeDocument/2006/relationships/oleObject" Target="embeddings/oleObject24.bin"/><Relationship Id="rId5" Type="http://schemas.openxmlformats.org/officeDocument/2006/relationships/footnotes" Target="footnotes.xml"/><Relationship Id="rId61" Type="http://schemas.openxmlformats.org/officeDocument/2006/relationships/footer" Target="footer1.xml"/><Relationship Id="rId19" Type="http://schemas.openxmlformats.org/officeDocument/2006/relationships/image" Target="media/image9.wmf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3.wmf"/><Relationship Id="rId30" Type="http://schemas.openxmlformats.org/officeDocument/2006/relationships/oleObject" Target="embeddings/oleObject10.bin"/><Relationship Id="rId35" Type="http://schemas.openxmlformats.org/officeDocument/2006/relationships/image" Target="media/image17.wmf"/><Relationship Id="rId43" Type="http://schemas.openxmlformats.org/officeDocument/2006/relationships/image" Target="media/image21.wmf"/><Relationship Id="rId48" Type="http://schemas.openxmlformats.org/officeDocument/2006/relationships/oleObject" Target="embeddings/oleObject19.bin"/><Relationship Id="rId56" Type="http://schemas.openxmlformats.org/officeDocument/2006/relationships/oleObject" Target="embeddings/oleObject23.bin"/><Relationship Id="rId64" Type="http://schemas.openxmlformats.org/officeDocument/2006/relationships/theme" Target="theme/theme1.xml"/><Relationship Id="rId8" Type="http://schemas.openxmlformats.org/officeDocument/2006/relationships/oleObject" Target="embeddings/oleObject1.bin"/><Relationship Id="rId51" Type="http://schemas.openxmlformats.org/officeDocument/2006/relationships/image" Target="media/image25.wmf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7.png"/><Relationship Id="rId25" Type="http://schemas.openxmlformats.org/officeDocument/2006/relationships/image" Target="media/image12.wmf"/><Relationship Id="rId33" Type="http://schemas.openxmlformats.org/officeDocument/2006/relationships/image" Target="media/image16.wmf"/><Relationship Id="rId38" Type="http://schemas.openxmlformats.org/officeDocument/2006/relationships/oleObject" Target="embeddings/oleObject14.bin"/><Relationship Id="rId46" Type="http://schemas.openxmlformats.org/officeDocument/2006/relationships/oleObject" Target="embeddings/oleObject18.bin"/><Relationship Id="rId59" Type="http://schemas.openxmlformats.org/officeDocument/2006/relationships/image" Target="media/image29.wmf"/><Relationship Id="rId20" Type="http://schemas.openxmlformats.org/officeDocument/2006/relationships/oleObject" Target="embeddings/oleObject5.bin"/><Relationship Id="rId41" Type="http://schemas.openxmlformats.org/officeDocument/2006/relationships/image" Target="media/image20.wmf"/><Relationship Id="rId54" Type="http://schemas.openxmlformats.org/officeDocument/2006/relationships/oleObject" Target="embeddings/oleObject22.bin"/><Relationship Id="rId62" Type="http://schemas.openxmlformats.org/officeDocument/2006/relationships/image" Target="media/image3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oleObject" Target="embeddings/oleObject3.bin"/><Relationship Id="rId23" Type="http://schemas.openxmlformats.org/officeDocument/2006/relationships/image" Target="media/image11.wmf"/><Relationship Id="rId28" Type="http://schemas.openxmlformats.org/officeDocument/2006/relationships/oleObject" Target="embeddings/oleObject9.bin"/><Relationship Id="rId36" Type="http://schemas.openxmlformats.org/officeDocument/2006/relationships/oleObject" Target="embeddings/oleObject13.bin"/><Relationship Id="rId49" Type="http://schemas.openxmlformats.org/officeDocument/2006/relationships/image" Target="media/image24.wmf"/><Relationship Id="rId57" Type="http://schemas.openxmlformats.org/officeDocument/2006/relationships/image" Target="media/image28.wmf"/><Relationship Id="rId10" Type="http://schemas.openxmlformats.org/officeDocument/2006/relationships/image" Target="media/image3.jpeg"/><Relationship Id="rId31" Type="http://schemas.openxmlformats.org/officeDocument/2006/relationships/image" Target="media/image15.wmf"/><Relationship Id="rId44" Type="http://schemas.openxmlformats.org/officeDocument/2006/relationships/oleObject" Target="embeddings/oleObject17.bin"/><Relationship Id="rId52" Type="http://schemas.openxmlformats.org/officeDocument/2006/relationships/oleObject" Target="embeddings/oleObject21.bin"/><Relationship Id="rId60" Type="http://schemas.openxmlformats.org/officeDocument/2006/relationships/oleObject" Target="embeddings/oleObject25.bin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5570</Words>
  <Characters>31751</Characters>
  <Application>Microsoft Office Word</Application>
  <DocSecurity>0</DocSecurity>
  <Lines>264</Lines>
  <Paragraphs>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Российской Федерации</vt:lpstr>
    </vt:vector>
  </TitlesOfParts>
  <Company>Microsoft</Company>
  <LinksUpToDate>false</LinksUpToDate>
  <CharactersWithSpaces>37247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Российской Федерации</dc:title>
  <dc:subject/>
  <dc:creator>ANNA</dc:creator>
  <cp:keywords/>
  <dc:description/>
  <cp:lastModifiedBy>Irina</cp:lastModifiedBy>
  <cp:revision>2</cp:revision>
  <cp:lastPrinted>2009-11-14T14:42:00Z</cp:lastPrinted>
  <dcterms:created xsi:type="dcterms:W3CDTF">2014-08-20T12:07:00Z</dcterms:created>
  <dcterms:modified xsi:type="dcterms:W3CDTF">2014-08-20T12:07:00Z</dcterms:modified>
</cp:coreProperties>
</file>