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21EC" w:rsidRPr="00B4417A" w:rsidRDefault="001621EC" w:rsidP="001621EC">
      <w:pPr>
        <w:spacing w:before="120"/>
        <w:jc w:val="center"/>
        <w:rPr>
          <w:b/>
          <w:sz w:val="32"/>
        </w:rPr>
      </w:pPr>
      <w:r w:rsidRPr="00B4417A">
        <w:rPr>
          <w:b/>
          <w:sz w:val="32"/>
        </w:rPr>
        <w:t>О вычислении коэффициентов и узлов одной  квадратурной формулы</w:t>
      </w:r>
    </w:p>
    <w:p w:rsidR="001621EC" w:rsidRPr="00B4417A" w:rsidRDefault="001621EC" w:rsidP="001621EC">
      <w:pPr>
        <w:spacing w:before="120"/>
        <w:jc w:val="center"/>
        <w:rPr>
          <w:sz w:val="28"/>
        </w:rPr>
      </w:pPr>
      <w:r w:rsidRPr="00B4417A">
        <w:rPr>
          <w:sz w:val="28"/>
        </w:rPr>
        <w:t>Асп. Плиева Л.Ю.</w:t>
      </w:r>
    </w:p>
    <w:p w:rsidR="001621EC" w:rsidRPr="00B4417A" w:rsidRDefault="001621EC" w:rsidP="001621EC">
      <w:pPr>
        <w:spacing w:before="120"/>
        <w:jc w:val="center"/>
        <w:rPr>
          <w:sz w:val="28"/>
        </w:rPr>
      </w:pPr>
      <w:r w:rsidRPr="00B4417A">
        <w:rPr>
          <w:sz w:val="28"/>
        </w:rPr>
        <w:t>Кафедра математического анализа.</w:t>
      </w:r>
    </w:p>
    <w:p w:rsidR="001621EC" w:rsidRPr="00B4417A" w:rsidRDefault="001621EC" w:rsidP="001621EC">
      <w:pPr>
        <w:spacing w:before="120"/>
        <w:jc w:val="center"/>
        <w:rPr>
          <w:sz w:val="28"/>
        </w:rPr>
      </w:pPr>
      <w:r w:rsidRPr="00B4417A">
        <w:rPr>
          <w:sz w:val="28"/>
        </w:rPr>
        <w:t>Северо-Осетинский государственный университет</w:t>
      </w:r>
    </w:p>
    <w:p w:rsidR="001621EC" w:rsidRDefault="001621EC" w:rsidP="001621EC">
      <w:pPr>
        <w:spacing w:before="120"/>
        <w:ind w:firstLine="567"/>
        <w:jc w:val="both"/>
      </w:pPr>
      <w:r w:rsidRPr="00B4417A">
        <w:t xml:space="preserve">Статья посвящена одному квадратурному процессу, построенному Д.Г. Саникидзе в </w:t>
      </w:r>
      <w:smartTag w:uri="urn:schemas-microsoft-com:office:smarttags" w:element="metricconverter">
        <w:smartTagPr>
          <w:attr w:name="ProductID" w:val="1965 г"/>
        </w:smartTagPr>
        <w:r w:rsidRPr="00B4417A">
          <w:t>1965 г</w:t>
        </w:r>
      </w:smartTag>
      <w:r w:rsidRPr="00B4417A">
        <w:t>. для вычисления некоторых несобственных интегралов. Вычислены коэффициенты,</w:t>
      </w:r>
      <w:r>
        <w:t xml:space="preserve"> </w:t>
      </w:r>
      <w:r w:rsidRPr="00B4417A">
        <w:t>узлы</w:t>
      </w:r>
      <w:r>
        <w:t xml:space="preserve"> </w:t>
      </w:r>
      <w:r w:rsidRPr="00B4417A">
        <w:t xml:space="preserve">для конкретных значений </w:t>
      </w:r>
      <w:r w:rsidR="00B976F9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pt;height:9.75pt" fillcolor="window">
            <v:imagedata r:id="rId4" o:title=""/>
          </v:shape>
        </w:pict>
      </w:r>
      <w:r w:rsidRPr="00B4417A">
        <w:t>.</w:t>
      </w:r>
    </w:p>
    <w:p w:rsidR="001621EC" w:rsidRPr="00B4417A" w:rsidRDefault="001621EC" w:rsidP="001621EC">
      <w:pPr>
        <w:spacing w:before="120"/>
        <w:ind w:firstLine="567"/>
        <w:jc w:val="both"/>
      </w:pPr>
      <w:r w:rsidRPr="00B4417A">
        <w:t>В приближенных вычислениях особое место занимают квадратурные формулы с наивысшей степенью точности. Их преимущество перед другими обычными квадратурными формулами заключается в том, что в них применяется минимальное количество узлов, коэффициентов и результаты получаются с наименьшей погрешностью. Квадратурные формулы указанного типа были построены еще в XIX в. Гауссом. Поэтому такие квадратурные формулы получили название квадратурных формул Гаусса. В дальнейшем в развитие этой теории значительный вклад внесли А.Крылов и В.Крылов</w:t>
      </w:r>
      <w:r>
        <w:t xml:space="preserve"> </w:t>
      </w:r>
      <w:r w:rsidRPr="00B4417A">
        <w:t>[1].</w:t>
      </w:r>
    </w:p>
    <w:p w:rsidR="001621EC" w:rsidRPr="00B4417A" w:rsidRDefault="001621EC" w:rsidP="001621EC">
      <w:pPr>
        <w:spacing w:before="120"/>
        <w:ind w:firstLine="567"/>
        <w:jc w:val="both"/>
      </w:pPr>
      <w:r w:rsidRPr="00B4417A">
        <w:t xml:space="preserve">Здесь же мы рассмотрим квадратурную формулу, которая была построена в </w:t>
      </w:r>
      <w:smartTag w:uri="urn:schemas-microsoft-com:office:smarttags" w:element="metricconverter">
        <w:smartTagPr>
          <w:attr w:name="ProductID" w:val="1965 г"/>
        </w:smartTagPr>
        <w:r w:rsidRPr="00B4417A">
          <w:t>1965 г</w:t>
        </w:r>
      </w:smartTag>
      <w:r w:rsidRPr="00B4417A">
        <w:t>. грузинским математиком Саникидзе Д.Г. [2]. Он построил ее для вычисления несобственных интегралов вида:</w:t>
      </w:r>
    </w:p>
    <w:p w:rsidR="001621EC" w:rsidRPr="00B4417A" w:rsidRDefault="00B976F9" w:rsidP="001621EC">
      <w:pPr>
        <w:spacing w:before="120"/>
        <w:ind w:firstLine="567"/>
        <w:jc w:val="both"/>
      </w:pPr>
      <w:r>
        <w:pict>
          <v:shape id="_x0000_i1026" type="#_x0000_t75" style="width:66pt;height:36.75pt" fillcolor="window">
            <v:imagedata r:id="rId5" o:title=""/>
          </v:shape>
        </w:pict>
      </w:r>
      <w:r w:rsidR="001621EC" w:rsidRPr="00B4417A">
        <w:t>,</w:t>
      </w:r>
      <w:r w:rsidR="001621EC">
        <w:t xml:space="preserve"> </w:t>
      </w:r>
      <w:r w:rsidR="001621EC" w:rsidRPr="00B4417A">
        <w:t>(1)</w:t>
      </w:r>
    </w:p>
    <w:p w:rsidR="001621EC" w:rsidRPr="00B4417A" w:rsidRDefault="001621EC" w:rsidP="001621EC">
      <w:pPr>
        <w:spacing w:before="120"/>
        <w:ind w:firstLine="567"/>
        <w:jc w:val="both"/>
      </w:pPr>
      <w:r w:rsidRPr="00B4417A">
        <w:t xml:space="preserve">где </w:t>
      </w:r>
      <w:r w:rsidR="00B976F9">
        <w:pict>
          <v:shape id="_x0000_i1027" type="#_x0000_t75" style="width:21.75pt;height:18pt" fillcolor="window">
            <v:imagedata r:id="rId6" o:title=""/>
          </v:shape>
        </w:pict>
      </w:r>
      <w:r w:rsidRPr="00B4417A">
        <w:t xml:space="preserve"> – весовая функция и </w:t>
      </w:r>
      <w:r w:rsidR="00B976F9">
        <w:pict>
          <v:shape id="_x0000_i1028" type="#_x0000_t75" style="width:33pt;height:12.75pt" fillcolor="window">
            <v:imagedata r:id="rId7" o:title=""/>
          </v:shape>
        </w:pict>
      </w:r>
      <w:r w:rsidRPr="00B4417A">
        <w:t xml:space="preserve">, а </w:t>
      </w:r>
      <w:r w:rsidR="00B976F9">
        <w:pict>
          <v:shape id="_x0000_i1029" type="#_x0000_t75" style="width:24.75pt;height:15pt" fillcolor="window">
            <v:imagedata r:id="rId8" o:title=""/>
          </v:shape>
        </w:pict>
      </w:r>
      <w:r w:rsidRPr="00B4417A">
        <w:t xml:space="preserve"> – дифференцируемая до определенного порядка функция.</w:t>
      </w:r>
    </w:p>
    <w:p w:rsidR="001621EC" w:rsidRPr="00B4417A" w:rsidRDefault="001621EC" w:rsidP="001621EC">
      <w:pPr>
        <w:spacing w:before="120"/>
        <w:ind w:firstLine="567"/>
        <w:jc w:val="both"/>
      </w:pPr>
      <w:r w:rsidRPr="00B4417A">
        <w:t>Итак, квадратурная формула для (1) имеет вид:</w:t>
      </w:r>
    </w:p>
    <w:p w:rsidR="001621EC" w:rsidRPr="00B4417A" w:rsidRDefault="00B976F9" w:rsidP="001621EC">
      <w:pPr>
        <w:spacing w:before="120"/>
        <w:ind w:firstLine="567"/>
        <w:jc w:val="both"/>
      </w:pPr>
      <w:r>
        <w:pict>
          <v:shape id="_x0000_i1030" type="#_x0000_t75" style="width:314.25pt;height:36pt" fillcolor="window">
            <v:imagedata r:id="rId9" o:title=""/>
          </v:shape>
        </w:pict>
      </w:r>
      <w:r w:rsidR="001621EC" w:rsidRPr="00B4417A">
        <w:t>,</w:t>
      </w:r>
    </w:p>
    <w:p w:rsidR="001621EC" w:rsidRPr="00B4417A" w:rsidRDefault="001621EC" w:rsidP="001621EC">
      <w:pPr>
        <w:spacing w:before="120"/>
        <w:ind w:firstLine="567"/>
        <w:jc w:val="both"/>
      </w:pPr>
      <w:r w:rsidRPr="00B4417A">
        <w:t xml:space="preserve">где </w:t>
      </w:r>
      <w:r w:rsidR="00B976F9">
        <w:pict>
          <v:shape id="_x0000_i1031" type="#_x0000_t75" style="width:162pt;height:36.75pt" fillcolor="window">
            <v:imagedata r:id="rId10" o:title=""/>
          </v:shape>
        </w:pict>
      </w:r>
      <w:r w:rsidRPr="00B4417A">
        <w:t>,</w:t>
      </w:r>
    </w:p>
    <w:p w:rsidR="001621EC" w:rsidRPr="00B4417A" w:rsidRDefault="00B976F9" w:rsidP="001621EC">
      <w:pPr>
        <w:spacing w:before="120"/>
        <w:ind w:firstLine="567"/>
        <w:jc w:val="both"/>
      </w:pPr>
      <w:r>
        <w:pict>
          <v:shape id="_x0000_i1032" type="#_x0000_t75" style="width:98.25pt;height:45pt" fillcolor="window">
            <v:imagedata r:id="rId11" o:title=""/>
          </v:shape>
        </w:pict>
      </w:r>
      <w:r w:rsidR="001621EC" w:rsidRPr="00B4417A">
        <w:t xml:space="preserve">, </w:t>
      </w:r>
      <w:r>
        <w:pict>
          <v:shape id="_x0000_i1033" type="#_x0000_t75" style="width:102.75pt;height:45pt" fillcolor="window">
            <v:imagedata r:id="rId12" o:title=""/>
          </v:shape>
        </w:pict>
      </w:r>
      <w:r w:rsidR="001621EC" w:rsidRPr="00B4417A">
        <w:t>,</w:t>
      </w:r>
    </w:p>
    <w:p w:rsidR="001621EC" w:rsidRPr="00B4417A" w:rsidRDefault="00B976F9" w:rsidP="001621EC">
      <w:pPr>
        <w:spacing w:before="120"/>
        <w:ind w:firstLine="567"/>
        <w:jc w:val="both"/>
      </w:pPr>
      <w:r>
        <w:pict>
          <v:shape id="_x0000_i1034" type="#_x0000_t75" style="width:183pt;height:36pt" fillcolor="window">
            <v:imagedata r:id="rId13" o:title=""/>
          </v:shape>
        </w:pict>
      </w:r>
      <w:r w:rsidR="001621EC" w:rsidRPr="00B4417A">
        <w:t>,</w:t>
      </w:r>
    </w:p>
    <w:p w:rsidR="001621EC" w:rsidRDefault="00B976F9" w:rsidP="001621EC">
      <w:pPr>
        <w:spacing w:before="120"/>
        <w:ind w:firstLine="567"/>
        <w:jc w:val="both"/>
      </w:pPr>
      <w:r>
        <w:pict>
          <v:shape id="_x0000_i1035" type="#_x0000_t75" style="width:197.25pt;height:36.75pt" fillcolor="window">
            <v:imagedata r:id="rId14" o:title=""/>
          </v:shape>
        </w:pict>
      </w:r>
      <w:r w:rsidR="001621EC" w:rsidRPr="00B4417A">
        <w:t>.</w:t>
      </w:r>
    </w:p>
    <w:p w:rsidR="001621EC" w:rsidRPr="00B4417A" w:rsidRDefault="001621EC" w:rsidP="001621EC">
      <w:pPr>
        <w:spacing w:before="120"/>
        <w:ind w:firstLine="567"/>
        <w:jc w:val="both"/>
      </w:pPr>
      <w:r w:rsidRPr="00B4417A">
        <w:t xml:space="preserve">Здесь </w:t>
      </w:r>
      <w:r w:rsidR="00B976F9">
        <w:pict>
          <v:shape id="_x0000_i1036" type="#_x0000_t75" style="width:12.75pt;height:15.75pt" fillcolor="window">
            <v:imagedata r:id="rId15" o:title=""/>
          </v:shape>
        </w:pict>
      </w:r>
      <w:r w:rsidRPr="00B4417A">
        <w:t xml:space="preserve"> являются узлами квадратурной формулы, </w:t>
      </w:r>
      <w:r w:rsidR="00B976F9">
        <w:pict>
          <v:shape id="_x0000_i1037" type="#_x0000_t75" style="width:30pt;height:15.75pt" fillcolor="window">
            <v:imagedata r:id="rId16" o:title=""/>
          </v:shape>
        </w:pict>
      </w:r>
      <w:r w:rsidRPr="00B4417A">
        <w:t xml:space="preserve">, </w:t>
      </w:r>
      <w:r w:rsidR="00B976F9">
        <w:pict>
          <v:shape id="_x0000_i1038" type="#_x0000_t75" style="width:30.75pt;height:15.75pt" fillcolor="window">
            <v:imagedata r:id="rId17" o:title=""/>
          </v:shape>
        </w:pict>
      </w:r>
      <w:r w:rsidRPr="00B4417A">
        <w:t xml:space="preserve"> – коэффициентами, а </w:t>
      </w:r>
      <w:r w:rsidR="00B976F9">
        <w:pict>
          <v:shape id="_x0000_i1039" type="#_x0000_t75" style="width:38.25pt;height:18pt" fillcolor="window">
            <v:imagedata r:id="rId18" o:title=""/>
          </v:shape>
        </w:pict>
      </w:r>
      <w:r w:rsidRPr="00B4417A">
        <w:t xml:space="preserve"> – остаточным членом.</w:t>
      </w:r>
    </w:p>
    <w:p w:rsidR="001621EC" w:rsidRPr="00B4417A" w:rsidRDefault="001621EC" w:rsidP="001621EC">
      <w:pPr>
        <w:spacing w:before="120"/>
        <w:ind w:firstLine="567"/>
        <w:jc w:val="both"/>
      </w:pPr>
      <w:r w:rsidRPr="00B4417A">
        <w:t xml:space="preserve">В статье Д.Г.Саникидзе [2] приведена таблица узлов и коэффициентов для случая </w:t>
      </w:r>
      <w:r w:rsidR="00B976F9">
        <w:pict>
          <v:shape id="_x0000_i1040" type="#_x0000_t75" style="width:110.25pt;height:15.75pt" fillcolor="window">
            <v:imagedata r:id="rId19" o:title=""/>
          </v:shape>
        </w:pict>
      </w:r>
      <w:r w:rsidRPr="00B4417A">
        <w:t>, которые не позволяют вычислить интеграл с более высокой степенью точности из-за отсутствия дальнейших значений узлов и коэффициентов.</w:t>
      </w:r>
    </w:p>
    <w:p w:rsidR="001621EC" w:rsidRDefault="001621EC" w:rsidP="001621EC">
      <w:pPr>
        <w:spacing w:before="120"/>
        <w:ind w:firstLine="567"/>
        <w:jc w:val="both"/>
      </w:pPr>
      <w:r w:rsidRPr="00B4417A">
        <w:t>Наша задача заключалась в том, чтобы построить указанную квадратурную формулу для конкретных значений</w:t>
      </w:r>
      <w:r>
        <w:t xml:space="preserve"> </w:t>
      </w:r>
      <w:r w:rsidR="00B976F9">
        <w:pict>
          <v:shape id="_x0000_i1041" type="#_x0000_t75" style="width:12pt;height:9.75pt" fillcolor="window">
            <v:imagedata r:id="rId20" o:title=""/>
          </v:shape>
        </w:pict>
      </w:r>
      <w:r w:rsidRPr="00B4417A">
        <w:t>.</w:t>
      </w:r>
    </w:p>
    <w:p w:rsidR="001621EC" w:rsidRPr="00B4417A" w:rsidRDefault="001621EC" w:rsidP="001621EC">
      <w:pPr>
        <w:spacing w:before="120"/>
        <w:ind w:firstLine="567"/>
        <w:jc w:val="both"/>
      </w:pPr>
      <w:r w:rsidRPr="00B4417A">
        <w:t xml:space="preserve">В [2] </w:t>
      </w:r>
      <w:r w:rsidR="00B976F9">
        <w:pict>
          <v:shape id="_x0000_i1042" type="#_x0000_t75" style="width:12.75pt;height:15.75pt" fillcolor="window">
            <v:imagedata r:id="rId15" o:title=""/>
          </v:shape>
        </w:pict>
      </w:r>
      <w:r w:rsidRPr="00B4417A">
        <w:t xml:space="preserve"> вычисляют из следующей системы нелинейных уравнений:</w:t>
      </w:r>
    </w:p>
    <w:p w:rsidR="001621EC" w:rsidRDefault="00B976F9" w:rsidP="001621EC">
      <w:pPr>
        <w:spacing w:before="120"/>
        <w:ind w:firstLine="567"/>
        <w:jc w:val="both"/>
      </w:pPr>
      <w:r>
        <w:pict>
          <v:shape id="_x0000_i1043" type="#_x0000_t75" style="width:174pt;height:45.75pt" fillcolor="window">
            <v:imagedata r:id="rId21" o:title=""/>
          </v:shape>
        </w:pict>
      </w:r>
      <w:r w:rsidR="001621EC">
        <w:t xml:space="preserve"> </w:t>
      </w:r>
      <w:r w:rsidR="001621EC" w:rsidRPr="00B4417A">
        <w:t>(</w:t>
      </w:r>
      <w:r>
        <w:pict>
          <v:shape id="_x0000_i1044" type="#_x0000_t75" style="width:56.25pt;height:14.25pt" fillcolor="window">
            <v:imagedata r:id="rId22" o:title=""/>
          </v:shape>
        </w:pict>
      </w:r>
      <w:r w:rsidR="001621EC" w:rsidRPr="00B4417A">
        <w:t>).</w:t>
      </w:r>
      <w:r w:rsidR="001621EC">
        <w:t xml:space="preserve"> </w:t>
      </w:r>
      <w:r w:rsidR="001621EC" w:rsidRPr="00B4417A">
        <w:t>(2)</w:t>
      </w:r>
    </w:p>
    <w:p w:rsidR="001621EC" w:rsidRPr="00B4417A" w:rsidRDefault="001621EC" w:rsidP="001621EC">
      <w:pPr>
        <w:spacing w:before="120"/>
        <w:ind w:firstLine="567"/>
        <w:jc w:val="both"/>
      </w:pPr>
      <w:r w:rsidRPr="00B4417A">
        <w:t>Используя свойства ортогональности многочленов, можно (2) заменить следующей эквивалентной системой:</w:t>
      </w:r>
    </w:p>
    <w:p w:rsidR="001621EC" w:rsidRPr="00B4417A" w:rsidRDefault="00B976F9" w:rsidP="001621EC">
      <w:pPr>
        <w:spacing w:before="120"/>
        <w:ind w:firstLine="567"/>
        <w:jc w:val="both"/>
      </w:pPr>
      <w:r>
        <w:pict>
          <v:shape id="_x0000_i1045" type="#_x0000_t75" style="width:210pt;height:36.75pt" fillcolor="window">
            <v:imagedata r:id="rId23" o:title=""/>
          </v:shape>
        </w:pict>
      </w:r>
      <w:r w:rsidR="001621EC" w:rsidRPr="00B4417A">
        <w:t>.</w:t>
      </w:r>
      <w:r w:rsidR="001621EC">
        <w:t xml:space="preserve"> </w:t>
      </w:r>
      <w:r w:rsidR="001621EC" w:rsidRPr="00B4417A">
        <w:t>(3)</w:t>
      </w:r>
    </w:p>
    <w:p w:rsidR="001621EC" w:rsidRDefault="001621EC" w:rsidP="001621EC">
      <w:pPr>
        <w:spacing w:before="120"/>
        <w:ind w:firstLine="567"/>
        <w:jc w:val="both"/>
      </w:pPr>
      <w:r w:rsidRPr="00B4417A">
        <w:t xml:space="preserve">Отсюда для любого </w:t>
      </w:r>
      <w:r w:rsidR="00B976F9">
        <w:pict>
          <v:shape id="_x0000_i1046" type="#_x0000_t75" style="width:9.75pt;height:12.75pt" fillcolor="window">
            <v:imagedata r:id="rId24" o:title=""/>
          </v:shape>
        </w:pict>
      </w:r>
      <w:r w:rsidRPr="00B4417A">
        <w:t xml:space="preserve"> мы будем получать формулы Вьета, т. е. наша задача свелась к решению обыкновенного алгебраического уравнения </w:t>
      </w:r>
      <w:r w:rsidR="00B976F9">
        <w:pict>
          <v:shape id="_x0000_i1047" type="#_x0000_t75" style="width:12pt;height:9.75pt" fillcolor="window">
            <v:imagedata r:id="rId20" o:title=""/>
          </v:shape>
        </w:pict>
      </w:r>
      <w:r w:rsidRPr="00B4417A">
        <w:t>-ой степени:</w:t>
      </w:r>
    </w:p>
    <w:p w:rsidR="001621EC" w:rsidRPr="00B4417A" w:rsidRDefault="00B976F9" w:rsidP="001621EC">
      <w:pPr>
        <w:spacing w:before="120"/>
        <w:ind w:firstLine="567"/>
        <w:jc w:val="both"/>
      </w:pPr>
      <w:r>
        <w:pict>
          <v:shape id="_x0000_i1048" type="#_x0000_t75" style="width:234pt;height:36pt" fillcolor="window">
            <v:imagedata r:id="rId25" o:title=""/>
          </v:shape>
        </w:pict>
      </w:r>
      <w:r w:rsidR="001621EC">
        <w:t xml:space="preserve"> </w:t>
      </w:r>
      <w:r w:rsidR="001621EC" w:rsidRPr="00B4417A">
        <w:t>(4)</w:t>
      </w:r>
    </w:p>
    <w:p w:rsidR="001621EC" w:rsidRPr="00B4417A" w:rsidRDefault="001621EC" w:rsidP="001621EC">
      <w:pPr>
        <w:spacing w:before="120"/>
        <w:ind w:firstLine="567"/>
        <w:jc w:val="both"/>
      </w:pPr>
      <w:r w:rsidRPr="00B4417A">
        <w:t xml:space="preserve">где </w:t>
      </w:r>
      <w:r w:rsidR="00B976F9">
        <w:pict>
          <v:shape id="_x0000_i1049" type="#_x0000_t75" style="width:30pt;height:15.75pt" fillcolor="window">
            <v:imagedata r:id="rId26" o:title=""/>
          </v:shape>
        </w:pict>
      </w:r>
      <w:r w:rsidRPr="00B4417A">
        <w:t>. Для его решения и вычисления коэффициентов была составлена программа на языке Паскаль для значений:</w:t>
      </w:r>
    </w:p>
    <w:p w:rsidR="001621EC" w:rsidRDefault="00B976F9" w:rsidP="001621EC">
      <w:pPr>
        <w:spacing w:before="120"/>
        <w:ind w:firstLine="567"/>
        <w:jc w:val="both"/>
      </w:pPr>
      <w:r>
        <w:pict>
          <v:shape id="_x0000_i1050" type="#_x0000_t75" style="width:9pt;height:15.75pt" fillcolor="window">
            <v:imagedata r:id="rId27" o:title=""/>
          </v:shape>
        </w:pict>
      </w:r>
      <w:r w:rsidR="001621EC">
        <w:t xml:space="preserve"> </w:t>
      </w:r>
      <w:r>
        <w:pict>
          <v:shape id="_x0000_i1051" type="#_x0000_t75" style="width:210pt;height:15.75pt" fillcolor="window">
            <v:imagedata r:id="rId28" o:title=""/>
          </v:shape>
        </w:pict>
      </w:r>
      <w:r w:rsidR="001621EC" w:rsidRPr="00B4417A">
        <w:t>.</w:t>
      </w:r>
    </w:p>
    <w:p w:rsidR="001621EC" w:rsidRDefault="001621EC" w:rsidP="001621EC">
      <w:pPr>
        <w:spacing w:before="120"/>
        <w:ind w:firstLine="567"/>
        <w:jc w:val="both"/>
      </w:pPr>
      <w:r w:rsidRPr="00B4417A">
        <w:t xml:space="preserve">Ниже мы приводим полученные результаты для </w:t>
      </w:r>
      <w:r w:rsidR="00B976F9">
        <w:pict>
          <v:shape id="_x0000_i1052" type="#_x0000_t75" style="width:42pt;height:14.25pt" fillcolor="window">
            <v:imagedata r:id="rId29" o:title=""/>
          </v:shape>
        </w:pict>
      </w:r>
      <w:r w:rsidRPr="00B4417A">
        <w:t xml:space="preserve"> и </w:t>
      </w:r>
      <w:r w:rsidR="00B976F9">
        <w:pict>
          <v:shape id="_x0000_i1053" type="#_x0000_t75" style="width:26.25pt;height:15pt" fillcolor="window">
            <v:imagedata r:id="rId30" o:title=""/>
          </v:shape>
        </w:pict>
      </w:r>
      <w:r w:rsidRPr="00B4417A">
        <w:t>:</w:t>
      </w:r>
    </w:p>
    <w:p w:rsidR="001621EC" w:rsidRDefault="00B976F9" w:rsidP="001621EC">
      <w:pPr>
        <w:spacing w:before="120"/>
        <w:ind w:firstLine="567"/>
        <w:jc w:val="both"/>
      </w:pPr>
      <w:r>
        <w:pict>
          <v:shape id="_x0000_i1054" type="#_x0000_t75" style="width:27.75pt;height:12.75pt" fillcolor="window">
            <v:imagedata r:id="rId31" o:title=""/>
          </v:shape>
        </w:pict>
      </w:r>
    </w:p>
    <w:p w:rsidR="001621EC" w:rsidRPr="00B4417A" w:rsidRDefault="00B976F9" w:rsidP="001621EC">
      <w:pPr>
        <w:spacing w:before="120"/>
        <w:ind w:firstLine="567"/>
        <w:jc w:val="both"/>
      </w:pPr>
      <w:r>
        <w:pict>
          <v:shape id="_x0000_i1055" type="#_x0000_t75" style="width:132pt;height:18pt" fillcolor="window">
            <v:imagedata r:id="rId32" o:title=""/>
          </v:shape>
        </w:pict>
      </w:r>
      <w:r w:rsidR="001621EC" w:rsidRPr="00B4417A">
        <w:t>,</w:t>
      </w:r>
      <w:r w:rsidR="001621EC">
        <w:t xml:space="preserve"> </w:t>
      </w:r>
      <w:r>
        <w:pict>
          <v:shape id="_x0000_i1056" type="#_x0000_t75" style="width:48.75pt;height:20.25pt" fillcolor="window">
            <v:imagedata r:id="rId33" o:title=""/>
          </v:shape>
        </w:pict>
      </w:r>
      <w:r w:rsidR="001621EC" w:rsidRPr="00B4417A">
        <w:t>1,072244199477261880,</w:t>
      </w:r>
    </w:p>
    <w:p w:rsidR="001621EC" w:rsidRPr="00B4417A" w:rsidRDefault="00B976F9" w:rsidP="001621EC">
      <w:pPr>
        <w:spacing w:before="120"/>
        <w:ind w:firstLine="567"/>
        <w:jc w:val="both"/>
      </w:pPr>
      <w:r>
        <w:pict>
          <v:shape id="_x0000_i1057" type="#_x0000_t75" style="width:23.25pt;height:18pt" fillcolor="window">
            <v:imagedata r:id="rId34" o:title=""/>
          </v:shape>
        </w:pict>
      </w:r>
      <w:r w:rsidR="001621EC" w:rsidRPr="00B4417A">
        <w:t>0,505492653760114758,</w:t>
      </w:r>
      <w:r w:rsidR="001621EC">
        <w:t xml:space="preserve"> </w:t>
      </w:r>
      <w:r>
        <w:pict>
          <v:shape id="_x0000_i1058" type="#_x0000_t75" style="width:48.75pt;height:20.25pt" fillcolor="window">
            <v:imagedata r:id="rId35" o:title=""/>
          </v:shape>
        </w:pict>
      </w:r>
      <w:r w:rsidR="001621EC" w:rsidRPr="00B4417A">
        <w:t>0,421908758347199805,</w:t>
      </w:r>
    </w:p>
    <w:p w:rsidR="001621EC" w:rsidRDefault="00B976F9" w:rsidP="001621EC">
      <w:pPr>
        <w:spacing w:before="120"/>
        <w:ind w:firstLine="567"/>
        <w:jc w:val="both"/>
      </w:pPr>
      <w:r>
        <w:pict>
          <v:shape id="_x0000_i1059" type="#_x0000_t75" style="width:23.25pt;height:18pt" fillcolor="window">
            <v:imagedata r:id="rId36" o:title=""/>
          </v:shape>
        </w:pict>
      </w:r>
      <w:r w:rsidR="001621EC" w:rsidRPr="00B4417A">
        <w:t>0,888813304815261389,</w:t>
      </w:r>
      <w:r w:rsidR="001621EC">
        <w:t xml:space="preserve"> </w:t>
      </w:r>
      <w:r>
        <w:pict>
          <v:shape id="_x0000_i1060" type="#_x0000_t75" style="width:48.75pt;height:21pt" fillcolor="window">
            <v:imagedata r:id="rId37" o:title=""/>
          </v:shape>
        </w:pict>
      </w:r>
      <w:r w:rsidR="001621EC" w:rsidRPr="00B4417A">
        <w:t>0,153346705375644365,</w:t>
      </w:r>
    </w:p>
    <w:p w:rsidR="001621EC" w:rsidRDefault="00B976F9" w:rsidP="001621EC">
      <w:pPr>
        <w:spacing w:before="120"/>
        <w:ind w:firstLine="567"/>
        <w:jc w:val="both"/>
      </w:pPr>
      <w:r>
        <w:pict>
          <v:shape id="_x0000_i1061" type="#_x0000_t75" style="width:48.75pt;height:21pt" fillcolor="window">
            <v:imagedata r:id="rId38" o:title=""/>
          </v:shape>
        </w:pict>
      </w:r>
      <w:r w:rsidR="001621EC" w:rsidRPr="00B4417A">
        <w:t>16,705000673599787900,</w:t>
      </w:r>
    </w:p>
    <w:p w:rsidR="001621EC" w:rsidRDefault="00B976F9" w:rsidP="001621EC">
      <w:pPr>
        <w:spacing w:before="120"/>
        <w:ind w:firstLine="567"/>
        <w:jc w:val="both"/>
      </w:pPr>
      <w:r>
        <w:pict>
          <v:shape id="_x0000_i1062" type="#_x0000_t75" style="width:27.75pt;height:12.75pt" fillcolor="window">
            <v:imagedata r:id="rId39" o:title=""/>
          </v:shape>
        </w:pict>
      </w:r>
    </w:p>
    <w:p w:rsidR="001621EC" w:rsidRPr="00B4417A" w:rsidRDefault="00B976F9" w:rsidP="001621EC">
      <w:pPr>
        <w:spacing w:before="120"/>
        <w:ind w:firstLine="567"/>
        <w:jc w:val="both"/>
      </w:pPr>
      <w:r>
        <w:pict>
          <v:shape id="_x0000_i1063" type="#_x0000_t75" style="width:27.75pt;height:19.5pt" fillcolor="window">
            <v:imagedata r:id="rId40" o:title=""/>
          </v:shape>
        </w:pict>
      </w:r>
      <w:r w:rsidR="001621EC" w:rsidRPr="00B4417A">
        <w:t>0,021010252334716897,</w:t>
      </w:r>
      <w:r w:rsidR="001621EC">
        <w:t xml:space="preserve"> </w:t>
      </w:r>
      <w:r>
        <w:pict>
          <v:shape id="_x0000_i1064" type="#_x0000_t75" style="width:48.75pt;height:20.25pt" fillcolor="window">
            <v:imagedata r:id="rId33" o:title=""/>
          </v:shape>
        </w:pict>
      </w:r>
      <w:r w:rsidR="001621EC" w:rsidRPr="00B4417A">
        <w:t>1,018984571918536970,</w:t>
      </w:r>
    </w:p>
    <w:p w:rsidR="001621EC" w:rsidRPr="00B4417A" w:rsidRDefault="00B976F9" w:rsidP="001621EC">
      <w:pPr>
        <w:spacing w:before="120"/>
        <w:ind w:firstLine="567"/>
        <w:jc w:val="both"/>
      </w:pPr>
      <w:r>
        <w:pict>
          <v:shape id="_x0000_i1065" type="#_x0000_t75" style="width:27.75pt;height:19.5pt" fillcolor="window">
            <v:imagedata r:id="rId41" o:title=""/>
          </v:shape>
        </w:pict>
      </w:r>
      <w:r w:rsidR="001621EC" w:rsidRPr="00B4417A">
        <w:t>0,103866983666919520,</w:t>
      </w:r>
      <w:r w:rsidR="001621EC">
        <w:t xml:space="preserve"> </w:t>
      </w:r>
      <w:r>
        <w:pict>
          <v:shape id="_x0000_i1066" type="#_x0000_t75" style="width:48.75pt;height:20.25pt" fillcolor="window">
            <v:imagedata r:id="rId35" o:title=""/>
          </v:shape>
        </w:pict>
      </w:r>
      <w:r w:rsidR="001621EC" w:rsidRPr="00B4417A">
        <w:t>0,481159060055772372,</w:t>
      </w:r>
    </w:p>
    <w:p w:rsidR="001621EC" w:rsidRPr="00B4417A" w:rsidRDefault="00B976F9" w:rsidP="001621EC">
      <w:pPr>
        <w:spacing w:before="120"/>
        <w:ind w:firstLine="567"/>
        <w:jc w:val="both"/>
      </w:pPr>
      <w:r>
        <w:pict>
          <v:shape id="_x0000_i1067" type="#_x0000_t75" style="width:30pt;height:22.5pt" fillcolor="window">
            <v:imagedata r:id="rId42" o:title=""/>
          </v:shape>
        </w:pict>
      </w:r>
      <w:r w:rsidR="001621EC" w:rsidRPr="00B4417A">
        <w:t>0,239874720072333520,</w:t>
      </w:r>
      <w:r w:rsidR="001621EC">
        <w:t xml:space="preserve"> </w:t>
      </w:r>
      <w:r>
        <w:pict>
          <v:shape id="_x0000_i1068" type="#_x0000_t75" style="width:48.75pt;height:21pt" fillcolor="window">
            <v:imagedata r:id="rId37" o:title=""/>
          </v:shape>
        </w:pict>
      </w:r>
      <w:r w:rsidR="001621EC" w:rsidRPr="00B4417A">
        <w:t>0,304701660614504889,</w:t>
      </w:r>
    </w:p>
    <w:p w:rsidR="001621EC" w:rsidRPr="00B4417A" w:rsidRDefault="00B976F9" w:rsidP="001621EC">
      <w:pPr>
        <w:spacing w:before="120"/>
        <w:ind w:firstLine="567"/>
        <w:jc w:val="both"/>
      </w:pPr>
      <w:r>
        <w:pict>
          <v:shape id="_x0000_i1069" type="#_x0000_t75" style="width:27.75pt;height:19.5pt" fillcolor="window">
            <v:imagedata r:id="rId43" o:title=""/>
          </v:shape>
        </w:pict>
      </w:r>
      <w:r w:rsidR="001621EC" w:rsidRPr="00B4417A">
        <w:t>0,410803984491100701,</w:t>
      </w:r>
      <w:r w:rsidR="001621EC">
        <w:t xml:space="preserve"> </w:t>
      </w:r>
      <w:r>
        <w:pict>
          <v:shape id="_x0000_i1070" type="#_x0000_t75" style="width:45pt;height:18.75pt" fillcolor="window">
            <v:imagedata r:id="rId44" o:title=""/>
          </v:shape>
        </w:pict>
      </w:r>
      <w:r w:rsidR="001621EC" w:rsidRPr="00B4417A">
        <w:t>0,210697676646705469,</w:t>
      </w:r>
    </w:p>
    <w:p w:rsidR="001621EC" w:rsidRPr="00B4417A" w:rsidRDefault="00B976F9" w:rsidP="001621EC">
      <w:pPr>
        <w:spacing w:before="120"/>
        <w:ind w:firstLine="567"/>
        <w:jc w:val="both"/>
      </w:pPr>
      <w:r>
        <w:pict>
          <v:shape id="_x0000_i1071" type="#_x0000_t75" style="width:30pt;height:22.5pt" fillcolor="window">
            <v:imagedata r:id="rId45" o:title=""/>
          </v:shape>
        </w:pict>
      </w:r>
      <w:r w:rsidR="001621EC" w:rsidRPr="00B4417A">
        <w:t>0,593708243717703457,</w:t>
      </w:r>
      <w:r w:rsidR="001621EC">
        <w:t xml:space="preserve"> </w:t>
      </w:r>
      <w:r>
        <w:pict>
          <v:shape id="_x0000_i1072" type="#_x0000_t75" style="width:44.25pt;height:18.75pt" fillcolor="window">
            <v:imagedata r:id="rId46" o:title=""/>
          </v:shape>
        </w:pict>
      </w:r>
      <w:r w:rsidR="001621EC" w:rsidRPr="00B4417A">
        <w:t>0,148242465067985048,</w:t>
      </w:r>
    </w:p>
    <w:p w:rsidR="001621EC" w:rsidRPr="00B4417A" w:rsidRDefault="00B976F9" w:rsidP="001621EC">
      <w:pPr>
        <w:spacing w:before="120"/>
        <w:ind w:firstLine="567"/>
        <w:jc w:val="both"/>
      </w:pPr>
      <w:r>
        <w:pict>
          <v:shape id="_x0000_i1073" type="#_x0000_t75" style="width:27.75pt;height:21.75pt" fillcolor="window">
            <v:imagedata r:id="rId47" o:title=""/>
          </v:shape>
        </w:pict>
      </w:r>
      <w:r w:rsidR="001621EC" w:rsidRPr="00B4417A">
        <w:t>0,764030577337008023,</w:t>
      </w:r>
      <w:r w:rsidR="001621EC">
        <w:t xml:space="preserve"> </w:t>
      </w:r>
      <w:r>
        <w:pict>
          <v:shape id="_x0000_i1074" type="#_x0000_t75" style="width:45.75pt;height:19.5pt" fillcolor="window">
            <v:imagedata r:id="rId48" o:title=""/>
          </v:shape>
        </w:pict>
      </w:r>
      <w:r w:rsidR="001621EC" w:rsidRPr="00B4417A">
        <w:t>0,100794530327821750,</w:t>
      </w:r>
    </w:p>
    <w:p w:rsidR="001621EC" w:rsidRPr="00B4417A" w:rsidRDefault="00B976F9" w:rsidP="001621EC">
      <w:pPr>
        <w:spacing w:before="120"/>
        <w:ind w:firstLine="567"/>
        <w:jc w:val="both"/>
      </w:pPr>
      <w:r>
        <w:pict>
          <v:shape id="_x0000_i1075" type="#_x0000_t75" style="width:27.75pt;height:21pt" fillcolor="window">
            <v:imagedata r:id="rId49" o:title=""/>
          </v:shape>
        </w:pict>
      </w:r>
      <w:r w:rsidR="001621EC" w:rsidRPr="00B4417A">
        <w:t>0,898906161681775344,</w:t>
      </w:r>
      <w:r w:rsidR="001621EC">
        <w:t xml:space="preserve"> </w:t>
      </w:r>
      <w:r>
        <w:pict>
          <v:shape id="_x0000_i1076" type="#_x0000_t75" style="width:48.75pt;height:21pt" fillcolor="window">
            <v:imagedata r:id="rId50" o:title=""/>
          </v:shape>
        </w:pict>
      </w:r>
      <w:r w:rsidR="001621EC" w:rsidRPr="00B4417A">
        <w:t>0,061185532509305821,</w:t>
      </w:r>
    </w:p>
    <w:p w:rsidR="001621EC" w:rsidRDefault="00B976F9" w:rsidP="001621EC">
      <w:pPr>
        <w:spacing w:before="120"/>
        <w:ind w:firstLine="567"/>
        <w:jc w:val="both"/>
      </w:pPr>
      <w:r>
        <w:pict>
          <v:shape id="_x0000_i1077" type="#_x0000_t75" style="width:30pt;height:22.5pt" fillcolor="window">
            <v:imagedata r:id="rId51" o:title=""/>
          </v:shape>
        </w:pict>
      </w:r>
      <w:r w:rsidR="001621EC" w:rsidRPr="00B4417A">
        <w:t>0,980260135888473404,</w:t>
      </w:r>
      <w:r w:rsidR="001621EC">
        <w:t xml:space="preserve"> </w:t>
      </w:r>
      <w:r>
        <w:pict>
          <v:shape id="_x0000_i1078" type="#_x0000_t75" style="width:44.25pt;height:18.75pt" fillcolor="window">
            <v:imagedata r:id="rId52" o:title=""/>
          </v:shape>
        </w:pict>
      </w:r>
      <w:r w:rsidR="001621EC" w:rsidRPr="00B4417A">
        <w:t>0,025642390273945643,</w:t>
      </w:r>
    </w:p>
    <w:p w:rsidR="001621EC" w:rsidRDefault="00B976F9" w:rsidP="001621EC">
      <w:pPr>
        <w:spacing w:before="120"/>
        <w:ind w:firstLine="567"/>
        <w:jc w:val="both"/>
      </w:pPr>
      <w:r>
        <w:pict>
          <v:shape id="_x0000_i1079" type="#_x0000_t75" style="width:48.75pt;height:21pt" fillcolor="window">
            <v:imagedata r:id="rId53" o:title=""/>
          </v:shape>
        </w:pict>
      </w:r>
      <w:r w:rsidR="001621EC" w:rsidRPr="00B4417A">
        <w:t>15,297184223170844100;</w:t>
      </w:r>
    </w:p>
    <w:p w:rsidR="001621EC" w:rsidRDefault="00B976F9" w:rsidP="001621EC">
      <w:pPr>
        <w:spacing w:before="120"/>
        <w:ind w:firstLine="567"/>
        <w:jc w:val="both"/>
      </w:pPr>
      <w:r>
        <w:pict>
          <v:shape id="_x0000_i1080" type="#_x0000_t75" style="width:32.25pt;height:12.75pt" fillcolor="window">
            <v:imagedata r:id="rId54" o:title=""/>
          </v:shape>
        </w:pict>
      </w:r>
    </w:p>
    <w:p w:rsidR="001621EC" w:rsidRPr="00B4417A" w:rsidRDefault="00B976F9" w:rsidP="001621EC">
      <w:pPr>
        <w:spacing w:before="120"/>
        <w:ind w:firstLine="567"/>
        <w:jc w:val="both"/>
      </w:pPr>
      <w:r>
        <w:pict>
          <v:shape id="_x0000_i1081" type="#_x0000_t75" style="width:27.75pt;height:20.25pt" fillcolor="window">
            <v:imagedata r:id="rId40" o:title=""/>
          </v:shape>
        </w:pict>
      </w:r>
      <w:r w:rsidR="001621EC" w:rsidRPr="00B4417A">
        <w:t>0,011538570831164812,</w:t>
      </w:r>
      <w:r w:rsidR="001621EC">
        <w:t xml:space="preserve"> </w:t>
      </w:r>
      <w:r>
        <w:pict>
          <v:shape id="_x0000_i1082" type="#_x0000_t75" style="width:48.75pt;height:20.25pt" fillcolor="window">
            <v:imagedata r:id="rId33" o:title=""/>
          </v:shape>
        </w:pict>
      </w:r>
      <w:r w:rsidR="001621EC" w:rsidRPr="00B4417A">
        <w:t>0,992093361560775528</w:t>
      </w:r>
    </w:p>
    <w:p w:rsidR="001621EC" w:rsidRPr="00B4417A" w:rsidRDefault="00B976F9" w:rsidP="001621EC">
      <w:pPr>
        <w:spacing w:before="120"/>
        <w:ind w:firstLine="567"/>
        <w:jc w:val="both"/>
      </w:pPr>
      <w:r>
        <w:pict>
          <v:shape id="_x0000_i1083" type="#_x0000_t75" style="width:30pt;height:21.75pt" fillcolor="window">
            <v:imagedata r:id="rId41" o:title=""/>
          </v:shape>
        </w:pict>
      </w:r>
      <w:r w:rsidR="001621EC" w:rsidRPr="00B4417A">
        <w:t>0,057797996308034946,</w:t>
      </w:r>
      <w:r w:rsidR="001621EC">
        <w:t xml:space="preserve"> </w:t>
      </w:r>
      <w:r>
        <w:pict>
          <v:shape id="_x0000_i1084" type="#_x0000_t75" style="width:42.75pt;height:17.25pt" fillcolor="window">
            <v:imagedata r:id="rId35" o:title=""/>
          </v:shape>
        </w:pict>
      </w:r>
      <w:r w:rsidR="001621EC" w:rsidRPr="00B4417A">
        <w:t>0,475206996405231443,</w:t>
      </w:r>
    </w:p>
    <w:p w:rsidR="001621EC" w:rsidRPr="00B4417A" w:rsidRDefault="00B976F9" w:rsidP="001621EC">
      <w:pPr>
        <w:spacing w:before="120"/>
        <w:ind w:firstLine="567"/>
        <w:jc w:val="both"/>
      </w:pPr>
      <w:r>
        <w:pict>
          <v:shape id="_x0000_i1085" type="#_x0000_t75" style="width:30pt;height:22.5pt" fillcolor="window">
            <v:imagedata r:id="rId42" o:title=""/>
          </v:shape>
        </w:pict>
      </w:r>
      <w:r w:rsidR="001621EC" w:rsidRPr="00B4417A">
        <w:t>0,136691350037226988,</w:t>
      </w:r>
      <w:r w:rsidR="001621EC">
        <w:t xml:space="preserve"> </w:t>
      </w:r>
      <w:r>
        <w:pict>
          <v:shape id="_x0000_i1086" type="#_x0000_t75" style="width:48.75pt;height:21pt" fillcolor="window">
            <v:imagedata r:id="rId37" o:title=""/>
          </v:shape>
        </w:pict>
      </w:r>
      <w:r w:rsidR="001621EC" w:rsidRPr="00B4417A">
        <w:t>0,309481687628868688,</w:t>
      </w:r>
    </w:p>
    <w:p w:rsidR="001621EC" w:rsidRPr="00B4417A" w:rsidRDefault="00B976F9" w:rsidP="001621EC">
      <w:pPr>
        <w:spacing w:before="120"/>
        <w:ind w:firstLine="567"/>
        <w:jc w:val="both"/>
      </w:pPr>
      <w:r>
        <w:pict>
          <v:shape id="_x0000_i1087" type="#_x0000_t75" style="width:30pt;height:21.75pt" fillcolor="window">
            <v:imagedata r:id="rId43" o:title=""/>
          </v:shape>
        </w:pict>
      </w:r>
      <w:r w:rsidR="001621EC" w:rsidRPr="00B4417A">
        <w:t>0,242410221548385496,</w:t>
      </w:r>
      <w:r w:rsidR="001621EC">
        <w:t xml:space="preserve"> </w:t>
      </w:r>
      <w:r>
        <w:pict>
          <v:shape id="_x0000_i1088" type="#_x0000_t75" style="width:48.75pt;height:20.25pt" fillcolor="window">
            <v:imagedata r:id="rId55" o:title=""/>
          </v:shape>
        </w:pict>
      </w:r>
      <w:r w:rsidR="001621EC" w:rsidRPr="00B4417A">
        <w:t>0,224182021687137567,</w:t>
      </w:r>
    </w:p>
    <w:p w:rsidR="001621EC" w:rsidRPr="00B4417A" w:rsidRDefault="00B976F9" w:rsidP="001621EC">
      <w:pPr>
        <w:spacing w:before="120"/>
        <w:ind w:firstLine="567"/>
        <w:jc w:val="both"/>
      </w:pPr>
      <w:r>
        <w:pict>
          <v:shape id="_x0000_i1089" type="#_x0000_t75" style="width:30pt;height:22.5pt" fillcolor="window">
            <v:imagedata r:id="rId45" o:title=""/>
          </v:shape>
        </w:pict>
      </w:r>
      <w:r w:rsidR="001621EC" w:rsidRPr="00B4417A">
        <w:t>0,367149993172128210,</w:t>
      </w:r>
      <w:r w:rsidR="001621EC">
        <w:t xml:space="preserve"> </w:t>
      </w:r>
      <w:r>
        <w:pict>
          <v:shape id="_x0000_i1090" type="#_x0000_t75" style="width:48.75pt;height:21pt" fillcolor="window">
            <v:imagedata r:id="rId56" o:title=""/>
          </v:shape>
        </w:pict>
      </w:r>
      <w:r w:rsidR="001621EC" w:rsidRPr="00B4417A">
        <w:t>0,170025942566687891,</w:t>
      </w:r>
    </w:p>
    <w:p w:rsidR="001621EC" w:rsidRPr="00B4417A" w:rsidRDefault="00B976F9" w:rsidP="001621EC">
      <w:pPr>
        <w:spacing w:before="120"/>
        <w:ind w:firstLine="567"/>
        <w:jc w:val="both"/>
      </w:pPr>
      <w:r>
        <w:pict>
          <v:shape id="_x0000_i1091" type="#_x0000_t75" style="width:27.75pt;height:21.75pt" fillcolor="window">
            <v:imagedata r:id="rId47" o:title=""/>
          </v:shape>
        </w:pict>
      </w:r>
      <w:r w:rsidR="001621EC" w:rsidRPr="00B4417A">
        <w:t>0,501699747781751390,</w:t>
      </w:r>
      <w:r w:rsidR="001621EC">
        <w:t xml:space="preserve"> </w:t>
      </w:r>
      <w:r>
        <w:pict>
          <v:shape id="_x0000_i1092" type="#_x0000_t75" style="width:45pt;height:18.75pt" fillcolor="window">
            <v:imagedata r:id="rId57" o:title=""/>
          </v:shape>
        </w:pict>
      </w:r>
      <w:r w:rsidR="001621EC" w:rsidRPr="00B4417A">
        <w:t>0,131105212017457282,</w:t>
      </w:r>
    </w:p>
    <w:p w:rsidR="001621EC" w:rsidRPr="00B4417A" w:rsidRDefault="00B976F9" w:rsidP="001621EC">
      <w:pPr>
        <w:spacing w:before="120"/>
        <w:ind w:firstLine="567"/>
        <w:jc w:val="both"/>
      </w:pPr>
      <w:r>
        <w:pict>
          <v:shape id="_x0000_i1093" type="#_x0000_t75" style="width:30pt;height:22.5pt" fillcolor="window">
            <v:imagedata r:id="rId49" o:title=""/>
          </v:shape>
        </w:pict>
      </w:r>
      <w:r w:rsidR="001621EC" w:rsidRPr="00B4417A">
        <w:t>0,636123814574765828,</w:t>
      </w:r>
      <w:r w:rsidR="001621EC">
        <w:t xml:space="preserve"> </w:t>
      </w:r>
      <w:r>
        <w:pict>
          <v:shape id="_x0000_i1094" type="#_x0000_t75" style="width:48.75pt;height:21pt" fillcolor="window">
            <v:imagedata r:id="rId50" o:title=""/>
          </v:shape>
        </w:pict>
      </w:r>
      <w:r w:rsidR="001621EC" w:rsidRPr="00B4417A">
        <w:t>0,100675698014444633,</w:t>
      </w:r>
    </w:p>
    <w:p w:rsidR="001621EC" w:rsidRPr="00B4417A" w:rsidRDefault="00B976F9" w:rsidP="001621EC">
      <w:pPr>
        <w:spacing w:before="120"/>
        <w:ind w:firstLine="567"/>
        <w:jc w:val="both"/>
      </w:pPr>
      <w:r>
        <w:pict>
          <v:shape id="_x0000_i1095" type="#_x0000_t75" style="width:30pt;height:22.5pt" fillcolor="window">
            <v:imagedata r:id="rId51" o:title=""/>
          </v:shape>
        </w:pict>
      </w:r>
      <w:r w:rsidR="001621EC" w:rsidRPr="00B4417A">
        <w:t>0,760495808704081177,</w:t>
      </w:r>
      <w:r w:rsidR="001621EC">
        <w:t xml:space="preserve"> </w:t>
      </w:r>
      <w:r>
        <w:pict>
          <v:shape id="_x0000_i1096" type="#_x0000_t75" style="width:48.75pt;height:21pt" fillcolor="window">
            <v:imagedata r:id="rId58" o:title=""/>
          </v:shape>
        </w:pict>
      </w:r>
      <w:r w:rsidR="001621EC" w:rsidRPr="00B4417A">
        <w:t>0,075350705067579744,</w:t>
      </w:r>
    </w:p>
    <w:p w:rsidR="001621EC" w:rsidRPr="00B4417A" w:rsidRDefault="00B976F9" w:rsidP="001621EC">
      <w:pPr>
        <w:spacing w:before="120"/>
        <w:ind w:firstLine="567"/>
        <w:jc w:val="both"/>
      </w:pPr>
      <w:r>
        <w:pict>
          <v:shape id="_x0000_i1097" type="#_x0000_t75" style="width:27.75pt;height:21.75pt" fillcolor="window">
            <v:imagedata r:id="rId59" o:title=""/>
          </v:shape>
        </w:pict>
      </w:r>
      <w:r w:rsidR="001621EC" w:rsidRPr="00B4417A">
        <w:t>0,865631994733214915,</w:t>
      </w:r>
      <w:r w:rsidR="001621EC">
        <w:t xml:space="preserve"> </w:t>
      </w:r>
      <w:r>
        <w:pict>
          <v:shape id="_x0000_i1098" type="#_x0000_t75" style="width:45pt;height:18.75pt" fillcolor="window">
            <v:imagedata r:id="rId60" o:title=""/>
          </v:shape>
        </w:pict>
      </w:r>
      <w:r w:rsidR="001621EC" w:rsidRPr="00B4417A">
        <w:t>0,053206548788294829,</w:t>
      </w:r>
    </w:p>
    <w:p w:rsidR="001621EC" w:rsidRPr="00B4417A" w:rsidRDefault="00B976F9" w:rsidP="001621EC">
      <w:pPr>
        <w:spacing w:before="120"/>
        <w:ind w:firstLine="567"/>
        <w:jc w:val="both"/>
      </w:pPr>
      <w:r>
        <w:pict>
          <v:shape id="_x0000_i1099" type="#_x0000_t75" style="width:31.5pt;height:21.75pt" fillcolor="window">
            <v:imagedata r:id="rId61" o:title=""/>
          </v:shape>
        </w:pict>
      </w:r>
      <w:r w:rsidR="001621EC" w:rsidRPr="00B4417A">
        <w:t xml:space="preserve">0,943770905120913118, </w:t>
      </w:r>
      <w:r>
        <w:pict>
          <v:shape id="_x0000_i1100" type="#_x0000_t75" style="width:47.25pt;height:18pt" fillcolor="window">
            <v:imagedata r:id="rId62" o:title=""/>
          </v:shape>
        </w:pict>
      </w:r>
      <w:r w:rsidR="001621EC" w:rsidRPr="00B4417A">
        <w:t>0,033031548416791457,</w:t>
      </w:r>
    </w:p>
    <w:p w:rsidR="001621EC" w:rsidRDefault="00B976F9" w:rsidP="001621EC">
      <w:pPr>
        <w:spacing w:before="120"/>
        <w:ind w:firstLine="567"/>
        <w:jc w:val="both"/>
      </w:pPr>
      <w:r>
        <w:pict>
          <v:shape id="_x0000_i1101" type="#_x0000_t75" style="width:30.75pt;height:21.75pt" fillcolor="window">
            <v:imagedata r:id="rId63" o:title=""/>
          </v:shape>
        </w:pict>
      </w:r>
      <w:r w:rsidR="001621EC" w:rsidRPr="00B4417A">
        <w:t>0,989161252517134264,</w:t>
      </w:r>
      <w:r w:rsidR="001621EC">
        <w:t xml:space="preserve"> </w:t>
      </w:r>
      <w:r>
        <w:pict>
          <v:shape id="_x0000_i1102" type="#_x0000_t75" style="width:48pt;height:18.75pt" fillcolor="window">
            <v:imagedata r:id="rId64" o:title=""/>
          </v:shape>
        </w:pict>
      </w:r>
      <w:r w:rsidR="001621EC" w:rsidRPr="00B4417A">
        <w:t>0,014001581712479520,</w:t>
      </w:r>
    </w:p>
    <w:p w:rsidR="001621EC" w:rsidRDefault="00B976F9" w:rsidP="001621EC">
      <w:pPr>
        <w:spacing w:before="120"/>
        <w:ind w:firstLine="567"/>
        <w:jc w:val="both"/>
      </w:pPr>
      <w:r>
        <w:pict>
          <v:shape id="_x0000_i1103" type="#_x0000_t75" style="width:45pt;height:18.75pt" fillcolor="window">
            <v:imagedata r:id="rId65" o:title=""/>
          </v:shape>
        </w:pict>
      </w:r>
      <w:r w:rsidR="001621EC" w:rsidRPr="00B4417A">
        <w:t>14,843217392368502800.</w:t>
      </w:r>
    </w:p>
    <w:p w:rsidR="001621EC" w:rsidRDefault="001621EC" w:rsidP="001621EC">
      <w:pPr>
        <w:spacing w:before="120"/>
        <w:ind w:firstLine="567"/>
        <w:jc w:val="both"/>
      </w:pPr>
      <w:r w:rsidRPr="00B4417A">
        <w:t xml:space="preserve">Замечание. При проверке достоверности полученных результатов на многочисленных примерах оказалось, что при </w:t>
      </w:r>
      <w:r w:rsidR="00B976F9">
        <w:pict>
          <v:shape id="_x0000_i1104" type="#_x0000_t75" style="width:33pt;height:12.75pt" fillcolor="window">
            <v:imagedata r:id="rId66" o:title=""/>
          </v:shape>
        </w:pict>
      </w:r>
      <w:r w:rsidRPr="00B4417A">
        <w:t xml:space="preserve"> погрешность округления значительно влияет на точность результатов. Следовательно, желательно использовать полученные результаты при </w:t>
      </w:r>
      <w:r w:rsidR="00B976F9">
        <w:pict>
          <v:shape id="_x0000_i1105" type="#_x0000_t75" style="width:54.75pt;height:14.25pt" fillcolor="window">
            <v:imagedata r:id="rId67" o:title=""/>
          </v:shape>
        </w:pict>
      </w:r>
      <w:r w:rsidRPr="00B4417A">
        <w:t>.</w:t>
      </w:r>
    </w:p>
    <w:p w:rsidR="001621EC" w:rsidRPr="00B4417A" w:rsidRDefault="001621EC" w:rsidP="001621EC">
      <w:pPr>
        <w:spacing w:before="120"/>
        <w:jc w:val="center"/>
        <w:rPr>
          <w:b/>
          <w:sz w:val="28"/>
        </w:rPr>
      </w:pPr>
      <w:r w:rsidRPr="00B4417A">
        <w:rPr>
          <w:b/>
          <w:sz w:val="28"/>
        </w:rPr>
        <w:t>Список литературы</w:t>
      </w:r>
    </w:p>
    <w:p w:rsidR="001621EC" w:rsidRPr="00B4417A" w:rsidRDefault="001621EC" w:rsidP="001621EC">
      <w:pPr>
        <w:spacing w:before="120"/>
        <w:ind w:firstLine="567"/>
        <w:jc w:val="both"/>
      </w:pPr>
      <w:r w:rsidRPr="00B4417A">
        <w:t xml:space="preserve">1. Крылов В. И. Приближенное вычисление интегралов. М.: Физ. мат. изд., 1959. </w:t>
      </w:r>
    </w:p>
    <w:p w:rsidR="001621EC" w:rsidRDefault="001621EC" w:rsidP="001621EC">
      <w:pPr>
        <w:spacing w:before="120"/>
        <w:ind w:firstLine="567"/>
        <w:jc w:val="both"/>
      </w:pPr>
      <w:r w:rsidRPr="00B4417A">
        <w:t>2.</w:t>
      </w:r>
      <w:r>
        <w:t xml:space="preserve"> </w:t>
      </w:r>
      <w:r w:rsidRPr="00B4417A">
        <w:t xml:space="preserve">Саникидзе Д. Г. О приближенном вычислении некоторых несобственных интегралов // Труды Тбилисского мат. университета, 1965. Т.110. </w:t>
      </w:r>
    </w:p>
    <w:p w:rsidR="00811DD4" w:rsidRDefault="00811DD4"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621EC"/>
    <w:rsid w:val="001621EC"/>
    <w:rsid w:val="00811DD4"/>
    <w:rsid w:val="00A01BD3"/>
    <w:rsid w:val="00B4417A"/>
    <w:rsid w:val="00B976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107"/>
    <o:shapelayout v:ext="edit">
      <o:idmap v:ext="edit" data="1"/>
    </o:shapelayout>
  </w:shapeDefaults>
  <w:decimalSymbol w:val=","/>
  <w:listSeparator w:val=";"/>
  <w14:defaultImageDpi w14:val="0"/>
  <w15:docId w15:val="{EBA0F088-219F-451A-9541-5185EBEAA2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21EC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1621EC"/>
    <w:rPr>
      <w:rFonts w:cs="Times New Roman"/>
      <w:color w:val="0000FF"/>
      <w:u w:val="single"/>
    </w:rPr>
  </w:style>
  <w:style w:type="character" w:styleId="a4">
    <w:name w:val="FollowedHyperlink"/>
    <w:basedOn w:val="a0"/>
    <w:uiPriority w:val="99"/>
    <w:rsid w:val="001621EC"/>
    <w:rPr>
      <w:rFonts w:cs="Times New Roman"/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10.wmf"/><Relationship Id="rId18" Type="http://schemas.openxmlformats.org/officeDocument/2006/relationships/image" Target="media/image15.wmf"/><Relationship Id="rId26" Type="http://schemas.openxmlformats.org/officeDocument/2006/relationships/image" Target="media/image23.wmf"/><Relationship Id="rId39" Type="http://schemas.openxmlformats.org/officeDocument/2006/relationships/image" Target="media/image36.wmf"/><Relationship Id="rId21" Type="http://schemas.openxmlformats.org/officeDocument/2006/relationships/image" Target="media/image18.wmf"/><Relationship Id="rId34" Type="http://schemas.openxmlformats.org/officeDocument/2006/relationships/image" Target="media/image31.wmf"/><Relationship Id="rId42" Type="http://schemas.openxmlformats.org/officeDocument/2006/relationships/image" Target="media/image39.wmf"/><Relationship Id="rId47" Type="http://schemas.openxmlformats.org/officeDocument/2006/relationships/image" Target="media/image44.wmf"/><Relationship Id="rId50" Type="http://schemas.openxmlformats.org/officeDocument/2006/relationships/image" Target="media/image47.wmf"/><Relationship Id="rId55" Type="http://schemas.openxmlformats.org/officeDocument/2006/relationships/image" Target="media/image52.wmf"/><Relationship Id="rId63" Type="http://schemas.openxmlformats.org/officeDocument/2006/relationships/image" Target="media/image60.wmf"/><Relationship Id="rId68" Type="http://schemas.openxmlformats.org/officeDocument/2006/relationships/fontTable" Target="fontTable.xml"/><Relationship Id="rId7" Type="http://schemas.openxmlformats.org/officeDocument/2006/relationships/image" Target="media/image4.wmf"/><Relationship Id="rId2" Type="http://schemas.openxmlformats.org/officeDocument/2006/relationships/settings" Target="settings.xml"/><Relationship Id="rId16" Type="http://schemas.openxmlformats.org/officeDocument/2006/relationships/image" Target="media/image13.wmf"/><Relationship Id="rId29" Type="http://schemas.openxmlformats.org/officeDocument/2006/relationships/image" Target="media/image26.wmf"/><Relationship Id="rId1" Type="http://schemas.openxmlformats.org/officeDocument/2006/relationships/styles" Target="styles.xml"/><Relationship Id="rId6" Type="http://schemas.openxmlformats.org/officeDocument/2006/relationships/image" Target="media/image3.wmf"/><Relationship Id="rId11" Type="http://schemas.openxmlformats.org/officeDocument/2006/relationships/image" Target="media/image8.wmf"/><Relationship Id="rId24" Type="http://schemas.openxmlformats.org/officeDocument/2006/relationships/image" Target="media/image21.wmf"/><Relationship Id="rId32" Type="http://schemas.openxmlformats.org/officeDocument/2006/relationships/image" Target="media/image29.wmf"/><Relationship Id="rId37" Type="http://schemas.openxmlformats.org/officeDocument/2006/relationships/image" Target="media/image34.wmf"/><Relationship Id="rId40" Type="http://schemas.openxmlformats.org/officeDocument/2006/relationships/image" Target="media/image37.wmf"/><Relationship Id="rId45" Type="http://schemas.openxmlformats.org/officeDocument/2006/relationships/image" Target="media/image42.wmf"/><Relationship Id="rId53" Type="http://schemas.openxmlformats.org/officeDocument/2006/relationships/image" Target="media/image50.wmf"/><Relationship Id="rId58" Type="http://schemas.openxmlformats.org/officeDocument/2006/relationships/image" Target="media/image55.wmf"/><Relationship Id="rId66" Type="http://schemas.openxmlformats.org/officeDocument/2006/relationships/image" Target="media/image63.wmf"/><Relationship Id="rId5" Type="http://schemas.openxmlformats.org/officeDocument/2006/relationships/image" Target="media/image2.wmf"/><Relationship Id="rId15" Type="http://schemas.openxmlformats.org/officeDocument/2006/relationships/image" Target="media/image12.wmf"/><Relationship Id="rId23" Type="http://schemas.openxmlformats.org/officeDocument/2006/relationships/image" Target="media/image20.wmf"/><Relationship Id="rId28" Type="http://schemas.openxmlformats.org/officeDocument/2006/relationships/image" Target="media/image25.wmf"/><Relationship Id="rId36" Type="http://schemas.openxmlformats.org/officeDocument/2006/relationships/image" Target="media/image33.wmf"/><Relationship Id="rId49" Type="http://schemas.openxmlformats.org/officeDocument/2006/relationships/image" Target="media/image46.wmf"/><Relationship Id="rId57" Type="http://schemas.openxmlformats.org/officeDocument/2006/relationships/image" Target="media/image54.wmf"/><Relationship Id="rId61" Type="http://schemas.openxmlformats.org/officeDocument/2006/relationships/image" Target="media/image58.wmf"/><Relationship Id="rId10" Type="http://schemas.openxmlformats.org/officeDocument/2006/relationships/image" Target="media/image7.wmf"/><Relationship Id="rId19" Type="http://schemas.openxmlformats.org/officeDocument/2006/relationships/image" Target="media/image16.wmf"/><Relationship Id="rId31" Type="http://schemas.openxmlformats.org/officeDocument/2006/relationships/image" Target="media/image28.wmf"/><Relationship Id="rId44" Type="http://schemas.openxmlformats.org/officeDocument/2006/relationships/image" Target="media/image41.wmf"/><Relationship Id="rId52" Type="http://schemas.openxmlformats.org/officeDocument/2006/relationships/image" Target="media/image49.wmf"/><Relationship Id="rId60" Type="http://schemas.openxmlformats.org/officeDocument/2006/relationships/image" Target="media/image57.wmf"/><Relationship Id="rId65" Type="http://schemas.openxmlformats.org/officeDocument/2006/relationships/image" Target="media/image62.wmf"/><Relationship Id="rId4" Type="http://schemas.openxmlformats.org/officeDocument/2006/relationships/image" Target="media/image1.wmf"/><Relationship Id="rId9" Type="http://schemas.openxmlformats.org/officeDocument/2006/relationships/image" Target="media/image6.wmf"/><Relationship Id="rId14" Type="http://schemas.openxmlformats.org/officeDocument/2006/relationships/image" Target="media/image11.wmf"/><Relationship Id="rId22" Type="http://schemas.openxmlformats.org/officeDocument/2006/relationships/image" Target="media/image19.wmf"/><Relationship Id="rId27" Type="http://schemas.openxmlformats.org/officeDocument/2006/relationships/image" Target="media/image24.wmf"/><Relationship Id="rId30" Type="http://schemas.openxmlformats.org/officeDocument/2006/relationships/image" Target="media/image27.wmf"/><Relationship Id="rId35" Type="http://schemas.openxmlformats.org/officeDocument/2006/relationships/image" Target="media/image32.wmf"/><Relationship Id="rId43" Type="http://schemas.openxmlformats.org/officeDocument/2006/relationships/image" Target="media/image40.wmf"/><Relationship Id="rId48" Type="http://schemas.openxmlformats.org/officeDocument/2006/relationships/image" Target="media/image45.wmf"/><Relationship Id="rId56" Type="http://schemas.openxmlformats.org/officeDocument/2006/relationships/image" Target="media/image53.wmf"/><Relationship Id="rId64" Type="http://schemas.openxmlformats.org/officeDocument/2006/relationships/image" Target="media/image61.wmf"/><Relationship Id="rId69" Type="http://schemas.openxmlformats.org/officeDocument/2006/relationships/theme" Target="theme/theme1.xml"/><Relationship Id="rId8" Type="http://schemas.openxmlformats.org/officeDocument/2006/relationships/image" Target="media/image5.wmf"/><Relationship Id="rId51" Type="http://schemas.openxmlformats.org/officeDocument/2006/relationships/image" Target="media/image48.wmf"/><Relationship Id="rId3" Type="http://schemas.openxmlformats.org/officeDocument/2006/relationships/webSettings" Target="webSettings.xml"/><Relationship Id="rId12" Type="http://schemas.openxmlformats.org/officeDocument/2006/relationships/image" Target="media/image9.wmf"/><Relationship Id="rId17" Type="http://schemas.openxmlformats.org/officeDocument/2006/relationships/image" Target="media/image14.wmf"/><Relationship Id="rId25" Type="http://schemas.openxmlformats.org/officeDocument/2006/relationships/image" Target="media/image22.wmf"/><Relationship Id="rId33" Type="http://schemas.openxmlformats.org/officeDocument/2006/relationships/image" Target="media/image30.wmf"/><Relationship Id="rId38" Type="http://schemas.openxmlformats.org/officeDocument/2006/relationships/image" Target="media/image35.wmf"/><Relationship Id="rId46" Type="http://schemas.openxmlformats.org/officeDocument/2006/relationships/image" Target="media/image43.wmf"/><Relationship Id="rId59" Type="http://schemas.openxmlformats.org/officeDocument/2006/relationships/image" Target="media/image56.wmf"/><Relationship Id="rId67" Type="http://schemas.openxmlformats.org/officeDocument/2006/relationships/image" Target="media/image64.wmf"/><Relationship Id="rId20" Type="http://schemas.openxmlformats.org/officeDocument/2006/relationships/image" Target="media/image17.wmf"/><Relationship Id="rId41" Type="http://schemas.openxmlformats.org/officeDocument/2006/relationships/image" Target="media/image38.wmf"/><Relationship Id="rId54" Type="http://schemas.openxmlformats.org/officeDocument/2006/relationships/image" Target="media/image51.wmf"/><Relationship Id="rId62" Type="http://schemas.openxmlformats.org/officeDocument/2006/relationships/image" Target="media/image59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550</Words>
  <Characters>3137</Characters>
  <Application>Microsoft Office Word</Application>
  <DocSecurity>0</DocSecurity>
  <Lines>26</Lines>
  <Paragraphs>7</Paragraphs>
  <ScaleCrop>false</ScaleCrop>
  <Company>Home</Company>
  <LinksUpToDate>false</LinksUpToDate>
  <CharactersWithSpaces>3680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вычислении коэффициентов и узлов одной  квадратурной формулы</dc:title>
  <dc:subject/>
  <dc:creator>User</dc:creator>
  <cp:keywords/>
  <dc:description/>
  <cp:lastModifiedBy>admin</cp:lastModifiedBy>
  <cp:revision>2</cp:revision>
  <dcterms:created xsi:type="dcterms:W3CDTF">2014-02-20T01:55:00Z</dcterms:created>
  <dcterms:modified xsi:type="dcterms:W3CDTF">2014-02-20T01:55:00Z</dcterms:modified>
</cp:coreProperties>
</file>