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AC2" w:rsidRPr="002864BA" w:rsidRDefault="000E6AC2" w:rsidP="007519F1">
      <w:pPr>
        <w:spacing w:after="0" w:line="360" w:lineRule="auto"/>
        <w:ind w:firstLine="709"/>
        <w:jc w:val="center"/>
        <w:rPr>
          <w:rStyle w:val="a3"/>
          <w:rFonts w:ascii="Times New Roman" w:hAnsi="Times New Roman"/>
          <w:b/>
          <w:sz w:val="28"/>
          <w:szCs w:val="28"/>
        </w:rPr>
      </w:pPr>
      <w:r w:rsidRPr="002864BA">
        <w:rPr>
          <w:rStyle w:val="a3"/>
          <w:rFonts w:ascii="Times New Roman" w:hAnsi="Times New Roman"/>
          <w:b/>
          <w:sz w:val="28"/>
          <w:szCs w:val="28"/>
        </w:rPr>
        <w:t>Содержание</w:t>
      </w:r>
    </w:p>
    <w:p w:rsidR="000E6AC2" w:rsidRPr="002864BA" w:rsidRDefault="000E6AC2" w:rsidP="007519F1">
      <w:pPr>
        <w:spacing w:after="0" w:line="360" w:lineRule="auto"/>
        <w:ind w:firstLine="709"/>
        <w:jc w:val="both"/>
        <w:rPr>
          <w:rStyle w:val="a3"/>
          <w:rFonts w:ascii="Times New Roman" w:hAnsi="Times New Roman"/>
          <w:b/>
          <w:sz w:val="28"/>
          <w:szCs w:val="28"/>
        </w:rPr>
      </w:pPr>
    </w:p>
    <w:p w:rsidR="000E6AC2" w:rsidRPr="002864BA" w:rsidRDefault="000E6AC2" w:rsidP="007519F1">
      <w:pPr>
        <w:spacing w:after="0" w:line="360" w:lineRule="auto"/>
        <w:rPr>
          <w:rStyle w:val="a3"/>
          <w:rFonts w:ascii="Times New Roman" w:hAnsi="Times New Roman"/>
          <w:sz w:val="28"/>
          <w:szCs w:val="28"/>
        </w:rPr>
      </w:pPr>
      <w:r w:rsidRPr="002864BA">
        <w:rPr>
          <w:rStyle w:val="a3"/>
          <w:rFonts w:ascii="Times New Roman" w:hAnsi="Times New Roman"/>
          <w:sz w:val="28"/>
          <w:szCs w:val="28"/>
        </w:rPr>
        <w:t>1 Правоспособность и дееспособность физических лиц</w:t>
      </w:r>
    </w:p>
    <w:p w:rsidR="000E6AC2" w:rsidRPr="002864BA" w:rsidRDefault="00253FDA" w:rsidP="007519F1">
      <w:pPr>
        <w:spacing w:after="0" w:line="360" w:lineRule="auto"/>
        <w:rPr>
          <w:rStyle w:val="a3"/>
          <w:rFonts w:ascii="Times New Roman" w:hAnsi="Times New Roman"/>
          <w:sz w:val="28"/>
          <w:szCs w:val="28"/>
        </w:rPr>
      </w:pPr>
      <w:r w:rsidRPr="002864BA">
        <w:rPr>
          <w:rStyle w:val="a3"/>
          <w:rFonts w:ascii="Times New Roman" w:hAnsi="Times New Roman"/>
          <w:sz w:val="28"/>
          <w:szCs w:val="28"/>
        </w:rPr>
        <w:t>2 Тесты</w:t>
      </w:r>
    </w:p>
    <w:p w:rsidR="00253FDA" w:rsidRPr="002864BA" w:rsidRDefault="00253FDA" w:rsidP="007519F1">
      <w:pPr>
        <w:spacing w:after="0" w:line="360" w:lineRule="auto"/>
        <w:rPr>
          <w:rStyle w:val="a3"/>
          <w:rFonts w:ascii="Times New Roman" w:hAnsi="Times New Roman"/>
          <w:sz w:val="28"/>
          <w:szCs w:val="28"/>
        </w:rPr>
      </w:pPr>
      <w:r w:rsidRPr="002864BA">
        <w:rPr>
          <w:rStyle w:val="a3"/>
          <w:rFonts w:ascii="Times New Roman" w:hAnsi="Times New Roman"/>
          <w:sz w:val="28"/>
          <w:szCs w:val="28"/>
        </w:rPr>
        <w:t>3 Казус</w:t>
      </w:r>
    </w:p>
    <w:p w:rsidR="00253FDA" w:rsidRPr="002864BA" w:rsidRDefault="00253FDA" w:rsidP="007519F1">
      <w:pPr>
        <w:spacing w:after="0" w:line="360" w:lineRule="auto"/>
        <w:rPr>
          <w:rStyle w:val="a3"/>
          <w:rFonts w:ascii="Times New Roman" w:hAnsi="Times New Roman"/>
          <w:sz w:val="28"/>
          <w:szCs w:val="28"/>
        </w:rPr>
      </w:pPr>
      <w:r w:rsidRPr="002864BA">
        <w:rPr>
          <w:rStyle w:val="a3"/>
          <w:rFonts w:ascii="Times New Roman" w:hAnsi="Times New Roman"/>
          <w:sz w:val="28"/>
          <w:szCs w:val="28"/>
        </w:rPr>
        <w:t>Список использованных источников</w:t>
      </w:r>
    </w:p>
    <w:p w:rsidR="007519F1" w:rsidRPr="002864BA" w:rsidRDefault="007519F1">
      <w:pPr>
        <w:rPr>
          <w:rStyle w:val="a3"/>
          <w:rFonts w:ascii="Times New Roman" w:hAnsi="Times New Roman"/>
          <w:sz w:val="28"/>
          <w:szCs w:val="28"/>
        </w:rPr>
      </w:pPr>
      <w:r w:rsidRPr="002864BA">
        <w:rPr>
          <w:rStyle w:val="a3"/>
          <w:rFonts w:ascii="Times New Roman" w:hAnsi="Times New Roman"/>
          <w:sz w:val="28"/>
          <w:szCs w:val="28"/>
        </w:rPr>
        <w:br w:type="page"/>
      </w:r>
    </w:p>
    <w:p w:rsidR="007C691A" w:rsidRPr="002864BA" w:rsidRDefault="007519F1" w:rsidP="007519F1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2864BA">
        <w:rPr>
          <w:rFonts w:ascii="Times New Roman" w:hAnsi="Times New Roman"/>
          <w:b/>
          <w:sz w:val="28"/>
          <w:szCs w:val="28"/>
        </w:rPr>
        <w:t xml:space="preserve">1. </w:t>
      </w:r>
      <w:r w:rsidR="007C691A" w:rsidRPr="002864BA">
        <w:rPr>
          <w:rFonts w:ascii="Times New Roman" w:hAnsi="Times New Roman"/>
          <w:b/>
          <w:sz w:val="28"/>
          <w:szCs w:val="28"/>
        </w:rPr>
        <w:t>Правоспособность и дееспособность физических лиц</w:t>
      </w:r>
    </w:p>
    <w:p w:rsidR="007C691A" w:rsidRPr="002864BA" w:rsidRDefault="007C691A" w:rsidP="007519F1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564B8E" w:rsidRPr="002864BA" w:rsidRDefault="00564B8E" w:rsidP="007519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64BA">
        <w:rPr>
          <w:rFonts w:ascii="Times New Roman" w:hAnsi="Times New Roman"/>
          <w:sz w:val="28"/>
          <w:szCs w:val="28"/>
        </w:rPr>
        <w:t>Система римского права строилась по принципу деления права на лица, вещи и юридические действия. К лицам римляне относили всех тех, кто был способен иметь права или, иными словами, кто мог быть субъектом, носителем прав.</w:t>
      </w:r>
    </w:p>
    <w:p w:rsidR="00564B8E" w:rsidRPr="002864BA" w:rsidRDefault="00564B8E" w:rsidP="007519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64BA">
        <w:rPr>
          <w:rFonts w:ascii="Times New Roman" w:hAnsi="Times New Roman"/>
          <w:sz w:val="28"/>
          <w:szCs w:val="28"/>
        </w:rPr>
        <w:t>Не все члены римского общества могли быть носителями прав. Рабы, например, не обладали таким качеством, они являлись говорящим орудием, вещью.</w:t>
      </w:r>
    </w:p>
    <w:p w:rsidR="00564B8E" w:rsidRPr="002864BA" w:rsidRDefault="00564B8E" w:rsidP="007519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64BA">
        <w:rPr>
          <w:rFonts w:ascii="Times New Roman" w:hAnsi="Times New Roman"/>
          <w:sz w:val="28"/>
          <w:szCs w:val="28"/>
        </w:rPr>
        <w:t>В силу социальной неоднородности рабовладельческого общества и, как следствие этого, неодинаковой способности членов общества быть носителями прав римляне ввели институт правоспособности.</w:t>
      </w:r>
    </w:p>
    <w:p w:rsidR="007519F1" w:rsidRPr="002864BA" w:rsidRDefault="00564B8E" w:rsidP="007519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64BA">
        <w:rPr>
          <w:rFonts w:ascii="Times New Roman" w:hAnsi="Times New Roman"/>
          <w:sz w:val="28"/>
          <w:szCs w:val="28"/>
        </w:rPr>
        <w:t>Правоспособность - способность физического лица быть субъектом, носителем прав. Правоспособность возникала в момент рождения. В особых случаях зачатый, но еще не родившийся ребенок признавался субъектом права, например права на имущество. Он мог быть наследником отцовского имущества</w:t>
      </w:r>
      <w:r w:rsidRPr="002864BA">
        <w:rPr>
          <w:rStyle w:val="ad"/>
          <w:rFonts w:ascii="Times New Roman" w:hAnsi="Times New Roman"/>
          <w:sz w:val="28"/>
          <w:szCs w:val="28"/>
        </w:rPr>
        <w:footnoteReference w:id="1"/>
      </w:r>
      <w:r w:rsidRPr="002864BA">
        <w:rPr>
          <w:rFonts w:ascii="Times New Roman" w:hAnsi="Times New Roman"/>
          <w:sz w:val="28"/>
          <w:szCs w:val="28"/>
        </w:rPr>
        <w:t>.</w:t>
      </w:r>
    </w:p>
    <w:p w:rsidR="00564B8E" w:rsidRPr="002864BA" w:rsidRDefault="00564B8E" w:rsidP="007519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64BA">
        <w:rPr>
          <w:rFonts w:ascii="Times New Roman" w:hAnsi="Times New Roman"/>
          <w:sz w:val="28"/>
          <w:szCs w:val="28"/>
        </w:rPr>
        <w:t>Полная правоспособность слагалась из трех элементов:</w:t>
      </w:r>
    </w:p>
    <w:p w:rsidR="00564B8E" w:rsidRPr="002864BA" w:rsidRDefault="00564B8E" w:rsidP="007519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64BA">
        <w:rPr>
          <w:rFonts w:ascii="Times New Roman" w:hAnsi="Times New Roman"/>
          <w:sz w:val="28"/>
          <w:szCs w:val="28"/>
        </w:rPr>
        <w:t xml:space="preserve">а) состояние свободы (status libertatis); </w:t>
      </w:r>
    </w:p>
    <w:p w:rsidR="00564B8E" w:rsidRPr="002864BA" w:rsidRDefault="00564B8E" w:rsidP="007519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64BA">
        <w:rPr>
          <w:rFonts w:ascii="Times New Roman" w:hAnsi="Times New Roman"/>
          <w:sz w:val="28"/>
          <w:szCs w:val="28"/>
        </w:rPr>
        <w:t>б) состояние гражданства (status civitatis);</w:t>
      </w:r>
    </w:p>
    <w:p w:rsidR="00564B8E" w:rsidRPr="002864BA" w:rsidRDefault="00564B8E" w:rsidP="007519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64BA">
        <w:rPr>
          <w:rFonts w:ascii="Times New Roman" w:hAnsi="Times New Roman"/>
          <w:sz w:val="28"/>
          <w:szCs w:val="28"/>
        </w:rPr>
        <w:t>в) семейное состояния (status familiae).</w:t>
      </w:r>
    </w:p>
    <w:p w:rsidR="00564B8E" w:rsidRPr="002864BA" w:rsidRDefault="00564B8E" w:rsidP="007519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64BA">
        <w:rPr>
          <w:rFonts w:ascii="Times New Roman" w:hAnsi="Times New Roman"/>
          <w:sz w:val="28"/>
          <w:szCs w:val="28"/>
        </w:rPr>
        <w:t>В силу состояния свободы различались свободные и рабы; в силу состояния гражданства - римские граждане и другие свободные (латины, перегрины, вольноотпущенники); в силу семейного состояния - самостоятельные отцы семейств и подвластные какому-либо лицу. Полная правоспособность предполагала свободное состояние, римское гражданство и самостоятельное положение в семье.</w:t>
      </w:r>
    </w:p>
    <w:p w:rsidR="00564B8E" w:rsidRPr="002864BA" w:rsidRDefault="00564B8E" w:rsidP="007519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64BA">
        <w:rPr>
          <w:rFonts w:ascii="Times New Roman" w:hAnsi="Times New Roman"/>
          <w:sz w:val="28"/>
          <w:szCs w:val="28"/>
        </w:rPr>
        <w:t xml:space="preserve">Правоспособность свободных не оставалась неизменной. По мере развития Рима различия в правоспособности между отдельными группами населения сглаживались. В соответствии с конституцией Каракаллы </w:t>
      </w:r>
      <w:smartTag w:uri="urn:schemas-microsoft-com:office:smarttags" w:element="metricconverter">
        <w:smartTagPr>
          <w:attr w:name="ProductID" w:val="212 г"/>
        </w:smartTagPr>
        <w:r w:rsidRPr="002864BA">
          <w:rPr>
            <w:rFonts w:ascii="Times New Roman" w:hAnsi="Times New Roman"/>
            <w:sz w:val="28"/>
            <w:szCs w:val="28"/>
          </w:rPr>
          <w:t>212 г</w:t>
        </w:r>
      </w:smartTag>
      <w:r w:rsidRPr="002864BA">
        <w:rPr>
          <w:rFonts w:ascii="Times New Roman" w:hAnsi="Times New Roman"/>
          <w:sz w:val="28"/>
          <w:szCs w:val="28"/>
        </w:rPr>
        <w:t>. было закреплено формальное равенство свободных людей в области частного права.</w:t>
      </w:r>
    </w:p>
    <w:p w:rsidR="00564B8E" w:rsidRPr="002864BA" w:rsidRDefault="00564B8E" w:rsidP="007519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64BA">
        <w:rPr>
          <w:rFonts w:ascii="Times New Roman" w:hAnsi="Times New Roman"/>
          <w:sz w:val="28"/>
          <w:szCs w:val="28"/>
        </w:rPr>
        <w:t>Правоспособность римских граждан в области частного права складывалась из права вступать в законный брак и из права совершать сделки, торговать.</w:t>
      </w:r>
    </w:p>
    <w:p w:rsidR="007519F1" w:rsidRPr="002864BA" w:rsidRDefault="00564B8E" w:rsidP="007519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64BA">
        <w:rPr>
          <w:rFonts w:ascii="Times New Roman" w:hAnsi="Times New Roman"/>
          <w:sz w:val="28"/>
          <w:szCs w:val="28"/>
        </w:rPr>
        <w:t>Дееспособность - способность приобретать права и нести обязанности. Дееспособность признавалась в Риме не за всеми гражданами.</w:t>
      </w:r>
    </w:p>
    <w:p w:rsidR="00564B8E" w:rsidRPr="002864BA" w:rsidRDefault="00564B8E" w:rsidP="007519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64BA">
        <w:rPr>
          <w:rFonts w:ascii="Times New Roman" w:hAnsi="Times New Roman"/>
          <w:sz w:val="28"/>
          <w:szCs w:val="28"/>
        </w:rPr>
        <w:t>Недееспособными признавались лица в возрасте до 7 лет. Частично дееспособными признавались мальчики с 7 до 14 лет и девочки с 7 до 12 лет. Частично дееспособные могли совершать действия, которые были связаны с приобретением чего-либо, но не влекли потерь и не устанавливали обязанностей. В двух последних случаях для совершения сделки требовалось разрешение опекуна (ближайшего родственника по указанию отца, сделанному в завещании). Такое разрешение опекун должен был дать в момент совершения сделки</w:t>
      </w:r>
      <w:r w:rsidRPr="002864BA">
        <w:rPr>
          <w:rStyle w:val="ad"/>
          <w:rFonts w:ascii="Times New Roman" w:hAnsi="Times New Roman"/>
          <w:sz w:val="28"/>
          <w:szCs w:val="28"/>
        </w:rPr>
        <w:footnoteReference w:id="2"/>
      </w:r>
      <w:r w:rsidRPr="002864BA">
        <w:rPr>
          <w:rFonts w:ascii="Times New Roman" w:hAnsi="Times New Roman"/>
          <w:sz w:val="28"/>
          <w:szCs w:val="28"/>
        </w:rPr>
        <w:t>.</w:t>
      </w:r>
    </w:p>
    <w:p w:rsidR="00564B8E" w:rsidRPr="002864BA" w:rsidRDefault="00564B8E" w:rsidP="007519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64BA">
        <w:rPr>
          <w:rFonts w:ascii="Times New Roman" w:hAnsi="Times New Roman"/>
          <w:sz w:val="28"/>
          <w:szCs w:val="28"/>
        </w:rPr>
        <w:t>Хотя закон говорил о дееспособности лиц с 14 (для девочек с 12) до 25 лет, им предоставлялось право обратиться к претору, чтобы последний дал возможность отказаться от заключенной сделки (так называемая реституция). Со II в. н. э. эти лица имели право требовать назначения для себя попечителя. В этом случае для действительности совершаемых ими сделок, с которыми было связано уменьшение имущества, требовалось согласие попечителя, которое последний мог дать в любое время. Без согласия попечителя лица в возрасте от 14 (12) до 25 лет могли вступать в брак и составлять завещания. Отсутствие дееспособности и ее ограничение было связано не только с возрастом. Признавались недееспособными душевнобольные и слабоумные. Для них назначался попечитель, равно как и для совершеннолетних, не достигших 25-летнего возраста. Признавались ограниченно дееспособными «расточители» и «бесчестные» лица. «Расточителями» признавались слабовольные лица, т.е. те, кто был не способен соблюдать необходимую меру в расходовании имущества, что создавало угрозу разорения. В силу этого сделки, связанные с уменьшением имущества этих лиц и установлением обязательства, а также составлением завещания совершались с участием попечителя.</w:t>
      </w:r>
    </w:p>
    <w:p w:rsidR="00564B8E" w:rsidRPr="002864BA" w:rsidRDefault="00564B8E" w:rsidP="007519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64BA">
        <w:rPr>
          <w:rFonts w:ascii="Times New Roman" w:hAnsi="Times New Roman"/>
          <w:sz w:val="28"/>
          <w:szCs w:val="28"/>
        </w:rPr>
        <w:t>«Бесчестие» наступало:</w:t>
      </w:r>
    </w:p>
    <w:p w:rsidR="00564B8E" w:rsidRPr="002864BA" w:rsidRDefault="00564B8E" w:rsidP="007519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64BA">
        <w:rPr>
          <w:rFonts w:ascii="Times New Roman" w:hAnsi="Times New Roman"/>
          <w:sz w:val="28"/>
          <w:szCs w:val="28"/>
        </w:rPr>
        <w:t>а) при осуждении за уголовные преступления;</w:t>
      </w:r>
    </w:p>
    <w:p w:rsidR="00564B8E" w:rsidRPr="002864BA" w:rsidRDefault="00564B8E" w:rsidP="007519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64BA">
        <w:rPr>
          <w:rFonts w:ascii="Times New Roman" w:hAnsi="Times New Roman"/>
          <w:sz w:val="28"/>
          <w:szCs w:val="28"/>
        </w:rPr>
        <w:t>б) при осуждении за особо порочные частные правонарушения;</w:t>
      </w:r>
    </w:p>
    <w:p w:rsidR="00564B8E" w:rsidRPr="002864BA" w:rsidRDefault="00564B8E" w:rsidP="007519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64BA">
        <w:rPr>
          <w:rFonts w:ascii="Times New Roman" w:hAnsi="Times New Roman"/>
          <w:sz w:val="28"/>
          <w:szCs w:val="28"/>
        </w:rPr>
        <w:t xml:space="preserve">в) при осуждении по некоторым искам (по искам из таких отношений, где должна быть исключительная честность, например, из договора хранения, товарищества); </w:t>
      </w:r>
    </w:p>
    <w:p w:rsidR="007519F1" w:rsidRPr="002864BA" w:rsidRDefault="00564B8E" w:rsidP="007519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64BA">
        <w:rPr>
          <w:rFonts w:ascii="Times New Roman" w:hAnsi="Times New Roman"/>
          <w:sz w:val="28"/>
          <w:szCs w:val="28"/>
        </w:rPr>
        <w:t>г) при нарушении некоторых норм, касающихся брака (например, вдова не вправе была вступать в новый брак ранее, чем через год после смерти мужа).</w:t>
      </w:r>
    </w:p>
    <w:p w:rsidR="00564B8E" w:rsidRPr="002864BA" w:rsidRDefault="00564B8E" w:rsidP="007519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64BA">
        <w:rPr>
          <w:rFonts w:ascii="Times New Roman" w:hAnsi="Times New Roman"/>
          <w:sz w:val="28"/>
          <w:szCs w:val="28"/>
        </w:rPr>
        <w:t xml:space="preserve">«Бесчестные» лица существенно ограничивались по римскому классическому праву. Они не могли вступать в законный римский брак со свободнорожденными, были ограничены в области наследования и процессуальной сфере. Так, им запрещалось представлять в суде интересы других лиц, а также возлагать на кого-либо обязанности по представлению в процессе своих интересов. </w:t>
      </w:r>
    </w:p>
    <w:p w:rsidR="007C691A" w:rsidRPr="002864BA" w:rsidRDefault="00564B8E" w:rsidP="007519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64BA">
        <w:rPr>
          <w:rFonts w:ascii="Times New Roman" w:hAnsi="Times New Roman"/>
          <w:sz w:val="28"/>
          <w:szCs w:val="28"/>
        </w:rPr>
        <w:t>В римском праве ограниченно правоспособными и дееспособными являлись женщины. В республиканский период женщины находились под опекой домовладыки, мужа, ближайшего родственника. Уже к концу классического периода женщины, не находящиеся под властью мужа или отца, получили право самостоятельно распоряжаться своим имуществом. Они, однако, не имели права принимать на себя ответственность по чужим долгам</w:t>
      </w:r>
      <w:r w:rsidRPr="002864BA">
        <w:rPr>
          <w:rStyle w:val="ad"/>
          <w:rFonts w:ascii="Times New Roman" w:hAnsi="Times New Roman"/>
          <w:sz w:val="28"/>
          <w:szCs w:val="28"/>
        </w:rPr>
        <w:footnoteReference w:id="3"/>
      </w:r>
      <w:r w:rsidRPr="002864BA">
        <w:rPr>
          <w:rFonts w:ascii="Times New Roman" w:hAnsi="Times New Roman"/>
          <w:sz w:val="28"/>
          <w:szCs w:val="28"/>
        </w:rPr>
        <w:t>.</w:t>
      </w:r>
      <w:r w:rsidR="007C691A" w:rsidRPr="002864BA">
        <w:rPr>
          <w:rFonts w:ascii="Times New Roman" w:hAnsi="Times New Roman"/>
          <w:sz w:val="28"/>
          <w:szCs w:val="28"/>
        </w:rPr>
        <w:t xml:space="preserve"> </w:t>
      </w:r>
    </w:p>
    <w:p w:rsidR="007519F1" w:rsidRPr="002864BA" w:rsidRDefault="007519F1">
      <w:pPr>
        <w:rPr>
          <w:rFonts w:ascii="Times New Roman" w:hAnsi="Times New Roman"/>
          <w:iCs/>
          <w:sz w:val="28"/>
          <w:szCs w:val="28"/>
        </w:rPr>
      </w:pPr>
      <w:r w:rsidRPr="002864BA">
        <w:rPr>
          <w:rFonts w:ascii="Times New Roman" w:hAnsi="Times New Roman"/>
          <w:iCs/>
          <w:sz w:val="28"/>
          <w:szCs w:val="28"/>
        </w:rPr>
        <w:br w:type="page"/>
      </w:r>
    </w:p>
    <w:p w:rsidR="007C691A" w:rsidRPr="002864BA" w:rsidRDefault="007C691A" w:rsidP="007519F1">
      <w:pPr>
        <w:spacing w:after="0" w:line="360" w:lineRule="auto"/>
        <w:ind w:firstLine="709"/>
        <w:jc w:val="center"/>
        <w:rPr>
          <w:rFonts w:ascii="Times New Roman" w:hAnsi="Times New Roman"/>
          <w:b/>
          <w:iCs/>
          <w:sz w:val="28"/>
          <w:szCs w:val="28"/>
        </w:rPr>
      </w:pPr>
      <w:r w:rsidRPr="002864BA">
        <w:rPr>
          <w:rFonts w:ascii="Times New Roman" w:hAnsi="Times New Roman"/>
          <w:b/>
          <w:iCs/>
          <w:sz w:val="28"/>
          <w:szCs w:val="28"/>
        </w:rPr>
        <w:t>2</w:t>
      </w:r>
      <w:r w:rsidR="007519F1" w:rsidRPr="002864BA">
        <w:rPr>
          <w:rFonts w:ascii="Times New Roman" w:hAnsi="Times New Roman"/>
          <w:b/>
          <w:iCs/>
          <w:sz w:val="28"/>
          <w:szCs w:val="28"/>
        </w:rPr>
        <w:t>.</w:t>
      </w:r>
      <w:r w:rsidRPr="002864BA">
        <w:rPr>
          <w:rFonts w:ascii="Times New Roman" w:hAnsi="Times New Roman"/>
          <w:b/>
          <w:iCs/>
          <w:sz w:val="28"/>
          <w:szCs w:val="28"/>
        </w:rPr>
        <w:t xml:space="preserve"> </w:t>
      </w:r>
      <w:r w:rsidR="00253FDA" w:rsidRPr="002864BA">
        <w:rPr>
          <w:rFonts w:ascii="Times New Roman" w:hAnsi="Times New Roman"/>
          <w:b/>
          <w:iCs/>
          <w:sz w:val="28"/>
          <w:szCs w:val="28"/>
        </w:rPr>
        <w:t>Тесты</w:t>
      </w:r>
    </w:p>
    <w:p w:rsidR="007C691A" w:rsidRPr="002864BA" w:rsidRDefault="007C691A" w:rsidP="007519F1">
      <w:pPr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7C691A" w:rsidRPr="002864BA" w:rsidRDefault="007C691A" w:rsidP="007519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64BA">
        <w:rPr>
          <w:rFonts w:ascii="Times New Roman" w:hAnsi="Times New Roman"/>
          <w:sz w:val="28"/>
          <w:szCs w:val="28"/>
        </w:rPr>
        <w:t>1</w:t>
      </w:r>
      <w:r w:rsidR="007519F1" w:rsidRPr="002864BA">
        <w:rPr>
          <w:rFonts w:ascii="Times New Roman" w:hAnsi="Times New Roman"/>
          <w:sz w:val="28"/>
          <w:szCs w:val="28"/>
        </w:rPr>
        <w:t xml:space="preserve">. </w:t>
      </w:r>
      <w:r w:rsidRPr="002864BA">
        <w:rPr>
          <w:rFonts w:ascii="Times New Roman" w:hAnsi="Times New Roman"/>
          <w:sz w:val="28"/>
          <w:szCs w:val="28"/>
        </w:rPr>
        <w:t>Основная форма правообразования претора:</w:t>
      </w:r>
    </w:p>
    <w:p w:rsidR="007C691A" w:rsidRPr="002864BA" w:rsidRDefault="007C691A" w:rsidP="007519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64BA">
        <w:rPr>
          <w:rFonts w:ascii="Times New Roman" w:hAnsi="Times New Roman"/>
          <w:sz w:val="28"/>
          <w:szCs w:val="28"/>
        </w:rPr>
        <w:t>а) рескрипт;</w:t>
      </w:r>
    </w:p>
    <w:p w:rsidR="007C691A" w:rsidRPr="002864BA" w:rsidRDefault="007C691A" w:rsidP="007519F1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u w:val="single"/>
        </w:rPr>
      </w:pPr>
      <w:r w:rsidRPr="002864BA">
        <w:rPr>
          <w:rFonts w:ascii="Times New Roman" w:hAnsi="Times New Roman"/>
          <w:i/>
          <w:sz w:val="28"/>
          <w:szCs w:val="28"/>
          <w:u w:val="single"/>
        </w:rPr>
        <w:t>б) эдикт;</w:t>
      </w:r>
    </w:p>
    <w:p w:rsidR="007C691A" w:rsidRPr="002864BA" w:rsidRDefault="007C691A" w:rsidP="007519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64BA">
        <w:rPr>
          <w:rFonts w:ascii="Times New Roman" w:hAnsi="Times New Roman"/>
          <w:sz w:val="28"/>
          <w:szCs w:val="28"/>
        </w:rPr>
        <w:t>в) декрет.</w:t>
      </w:r>
    </w:p>
    <w:p w:rsidR="007C691A" w:rsidRPr="002864BA" w:rsidRDefault="007C691A" w:rsidP="007519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64BA">
        <w:rPr>
          <w:rFonts w:ascii="Times New Roman" w:hAnsi="Times New Roman"/>
          <w:sz w:val="28"/>
          <w:szCs w:val="28"/>
        </w:rPr>
        <w:t>2</w:t>
      </w:r>
      <w:r w:rsidR="007519F1" w:rsidRPr="002864BA">
        <w:rPr>
          <w:rFonts w:ascii="Times New Roman" w:hAnsi="Times New Roman"/>
          <w:sz w:val="28"/>
          <w:szCs w:val="28"/>
        </w:rPr>
        <w:t>.</w:t>
      </w:r>
      <w:r w:rsidRPr="002864BA">
        <w:rPr>
          <w:rFonts w:ascii="Times New Roman" w:hAnsi="Times New Roman"/>
          <w:sz w:val="28"/>
          <w:szCs w:val="28"/>
        </w:rPr>
        <w:t xml:space="preserve"> Ввод во владение - это:</w:t>
      </w:r>
    </w:p>
    <w:p w:rsidR="007C691A" w:rsidRPr="002864BA" w:rsidRDefault="007C691A" w:rsidP="007519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64BA">
        <w:rPr>
          <w:rFonts w:ascii="Times New Roman" w:hAnsi="Times New Roman"/>
          <w:sz w:val="28"/>
          <w:szCs w:val="28"/>
        </w:rPr>
        <w:t>1) пеpедача вещи лицу пpетоpом на</w:t>
      </w:r>
      <w:r w:rsidR="007519F1" w:rsidRPr="002864BA">
        <w:rPr>
          <w:rFonts w:ascii="Times New Roman" w:hAnsi="Times New Roman"/>
          <w:sz w:val="28"/>
          <w:szCs w:val="28"/>
        </w:rPr>
        <w:t xml:space="preserve"> </w:t>
      </w:r>
      <w:r w:rsidRPr="002864BA">
        <w:rPr>
          <w:rFonts w:ascii="Times New Roman" w:hAnsi="Times New Roman"/>
          <w:sz w:val="28"/>
          <w:szCs w:val="28"/>
        </w:rPr>
        <w:t>основании</w:t>
      </w:r>
      <w:r w:rsidR="007519F1" w:rsidRPr="002864BA">
        <w:rPr>
          <w:rFonts w:ascii="Times New Roman" w:hAnsi="Times New Roman"/>
          <w:sz w:val="28"/>
          <w:szCs w:val="28"/>
        </w:rPr>
        <w:t xml:space="preserve"> </w:t>
      </w:r>
      <w:r w:rsidRPr="002864BA">
        <w:rPr>
          <w:rFonts w:ascii="Times New Roman" w:hAnsi="Times New Roman"/>
          <w:sz w:val="28"/>
          <w:szCs w:val="28"/>
        </w:rPr>
        <w:t>ноpм</w:t>
      </w:r>
      <w:r w:rsidR="007519F1" w:rsidRPr="002864BA">
        <w:rPr>
          <w:rFonts w:ascii="Times New Roman" w:hAnsi="Times New Roman"/>
          <w:sz w:val="28"/>
          <w:szCs w:val="28"/>
        </w:rPr>
        <w:t xml:space="preserve"> </w:t>
      </w:r>
      <w:r w:rsidRPr="002864BA">
        <w:rPr>
          <w:rFonts w:ascii="Times New Roman" w:hAnsi="Times New Roman"/>
          <w:sz w:val="28"/>
          <w:szCs w:val="28"/>
        </w:rPr>
        <w:t>цивильного пpава;</w:t>
      </w:r>
    </w:p>
    <w:p w:rsidR="007C691A" w:rsidRPr="002864BA" w:rsidRDefault="007C691A" w:rsidP="007519F1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u w:val="single"/>
        </w:rPr>
      </w:pPr>
      <w:r w:rsidRPr="002864BA">
        <w:rPr>
          <w:rFonts w:ascii="Times New Roman" w:hAnsi="Times New Roman"/>
          <w:i/>
          <w:sz w:val="28"/>
          <w:szCs w:val="28"/>
          <w:u w:val="single"/>
        </w:rPr>
        <w:t>2) пpедоставление пpетоpом вещи или</w:t>
      </w:r>
      <w:r w:rsidR="007519F1" w:rsidRPr="002864BA">
        <w:rPr>
          <w:rFonts w:ascii="Times New Roman" w:hAnsi="Times New Roman"/>
          <w:i/>
          <w:sz w:val="28"/>
          <w:szCs w:val="28"/>
          <w:u w:val="single"/>
        </w:rPr>
        <w:t xml:space="preserve"> </w:t>
      </w:r>
      <w:r w:rsidRPr="002864BA">
        <w:rPr>
          <w:rFonts w:ascii="Times New Roman" w:hAnsi="Times New Roman"/>
          <w:i/>
          <w:sz w:val="28"/>
          <w:szCs w:val="28"/>
          <w:u w:val="single"/>
        </w:rPr>
        <w:t>имущества</w:t>
      </w:r>
      <w:r w:rsidR="007519F1" w:rsidRPr="002864BA">
        <w:rPr>
          <w:rFonts w:ascii="Times New Roman" w:hAnsi="Times New Roman"/>
          <w:i/>
          <w:sz w:val="28"/>
          <w:szCs w:val="28"/>
          <w:u w:val="single"/>
        </w:rPr>
        <w:t xml:space="preserve"> </w:t>
      </w:r>
      <w:r w:rsidRPr="002864BA">
        <w:rPr>
          <w:rFonts w:ascii="Times New Roman" w:hAnsi="Times New Roman"/>
          <w:i/>
          <w:sz w:val="28"/>
          <w:szCs w:val="28"/>
          <w:u w:val="single"/>
        </w:rPr>
        <w:t>лицу</w:t>
      </w:r>
      <w:r w:rsidR="007519F1" w:rsidRPr="002864BA">
        <w:rPr>
          <w:rFonts w:ascii="Times New Roman" w:hAnsi="Times New Roman"/>
          <w:i/>
          <w:sz w:val="28"/>
          <w:szCs w:val="28"/>
          <w:u w:val="single"/>
        </w:rPr>
        <w:t xml:space="preserve"> </w:t>
      </w:r>
      <w:r w:rsidRPr="002864BA">
        <w:rPr>
          <w:rFonts w:ascii="Times New Roman" w:hAnsi="Times New Roman"/>
          <w:i/>
          <w:sz w:val="28"/>
          <w:szCs w:val="28"/>
          <w:u w:val="single"/>
        </w:rPr>
        <w:t>во</w:t>
      </w:r>
      <w:r w:rsidR="007519F1" w:rsidRPr="002864BA">
        <w:rPr>
          <w:rFonts w:ascii="Times New Roman" w:hAnsi="Times New Roman"/>
          <w:i/>
          <w:sz w:val="28"/>
          <w:szCs w:val="28"/>
          <w:u w:val="single"/>
        </w:rPr>
        <w:t xml:space="preserve"> </w:t>
      </w:r>
      <w:r w:rsidRPr="002864BA">
        <w:rPr>
          <w:rFonts w:ascii="Times New Roman" w:hAnsi="Times New Roman"/>
          <w:i/>
          <w:sz w:val="28"/>
          <w:szCs w:val="28"/>
          <w:u w:val="single"/>
        </w:rPr>
        <w:t>владение</w:t>
      </w:r>
      <w:r w:rsidR="007519F1" w:rsidRPr="002864BA">
        <w:rPr>
          <w:rFonts w:ascii="Times New Roman" w:hAnsi="Times New Roman"/>
          <w:i/>
          <w:sz w:val="28"/>
          <w:szCs w:val="28"/>
          <w:u w:val="single"/>
        </w:rPr>
        <w:t xml:space="preserve"> </w:t>
      </w:r>
      <w:r w:rsidRPr="002864BA">
        <w:rPr>
          <w:rFonts w:ascii="Times New Roman" w:hAnsi="Times New Roman"/>
          <w:i/>
          <w:sz w:val="28"/>
          <w:szCs w:val="28"/>
          <w:u w:val="single"/>
        </w:rPr>
        <w:t>по пpетоpскому пpаву в пpотивовес</w:t>
      </w:r>
      <w:r w:rsidR="007519F1" w:rsidRPr="002864BA">
        <w:rPr>
          <w:rFonts w:ascii="Times New Roman" w:hAnsi="Times New Roman"/>
          <w:i/>
          <w:sz w:val="28"/>
          <w:szCs w:val="28"/>
          <w:u w:val="single"/>
        </w:rPr>
        <w:t xml:space="preserve"> </w:t>
      </w:r>
      <w:r w:rsidRPr="002864BA">
        <w:rPr>
          <w:rFonts w:ascii="Times New Roman" w:hAnsi="Times New Roman"/>
          <w:i/>
          <w:sz w:val="28"/>
          <w:szCs w:val="28"/>
          <w:u w:val="single"/>
        </w:rPr>
        <w:t>фоpмальным</w:t>
      </w:r>
      <w:r w:rsidR="007519F1" w:rsidRPr="002864BA">
        <w:rPr>
          <w:rFonts w:ascii="Times New Roman" w:hAnsi="Times New Roman"/>
          <w:i/>
          <w:sz w:val="28"/>
          <w:szCs w:val="28"/>
          <w:u w:val="single"/>
        </w:rPr>
        <w:t xml:space="preserve"> </w:t>
      </w:r>
      <w:r w:rsidRPr="002864BA">
        <w:rPr>
          <w:rFonts w:ascii="Times New Roman" w:hAnsi="Times New Roman"/>
          <w:i/>
          <w:sz w:val="28"/>
          <w:szCs w:val="28"/>
          <w:u w:val="single"/>
        </w:rPr>
        <w:t>тpебованиям</w:t>
      </w:r>
      <w:r w:rsidR="007519F1" w:rsidRPr="002864BA">
        <w:rPr>
          <w:rFonts w:ascii="Times New Roman" w:hAnsi="Times New Roman"/>
          <w:i/>
          <w:sz w:val="28"/>
          <w:szCs w:val="28"/>
          <w:u w:val="single"/>
        </w:rPr>
        <w:t xml:space="preserve"> </w:t>
      </w:r>
      <w:r w:rsidRPr="002864BA">
        <w:rPr>
          <w:rFonts w:ascii="Times New Roman" w:hAnsi="Times New Roman"/>
          <w:i/>
          <w:sz w:val="28"/>
          <w:szCs w:val="28"/>
          <w:u w:val="single"/>
        </w:rPr>
        <w:t>квиритс-</w:t>
      </w:r>
      <w:r w:rsidR="007519F1" w:rsidRPr="002864BA">
        <w:rPr>
          <w:rFonts w:ascii="Times New Roman" w:hAnsi="Times New Roman"/>
          <w:i/>
          <w:sz w:val="28"/>
          <w:szCs w:val="28"/>
          <w:u w:val="single"/>
        </w:rPr>
        <w:t xml:space="preserve"> </w:t>
      </w:r>
      <w:r w:rsidRPr="002864BA">
        <w:rPr>
          <w:rFonts w:ascii="Times New Roman" w:hAnsi="Times New Roman"/>
          <w:i/>
          <w:sz w:val="28"/>
          <w:szCs w:val="28"/>
          <w:u w:val="single"/>
        </w:rPr>
        <w:t>кого пpава;</w:t>
      </w:r>
    </w:p>
    <w:p w:rsidR="007C691A" w:rsidRPr="002864BA" w:rsidRDefault="007C691A" w:rsidP="007519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64BA">
        <w:rPr>
          <w:rFonts w:ascii="Times New Roman" w:hAnsi="Times New Roman"/>
          <w:sz w:val="28"/>
          <w:szCs w:val="28"/>
        </w:rPr>
        <w:t>3) pешение</w:t>
      </w:r>
      <w:r w:rsidR="007519F1" w:rsidRPr="002864BA">
        <w:rPr>
          <w:rFonts w:ascii="Times New Roman" w:hAnsi="Times New Roman"/>
          <w:sz w:val="28"/>
          <w:szCs w:val="28"/>
        </w:rPr>
        <w:t xml:space="preserve"> </w:t>
      </w:r>
      <w:r w:rsidRPr="002864BA">
        <w:rPr>
          <w:rFonts w:ascii="Times New Roman" w:hAnsi="Times New Roman"/>
          <w:sz w:val="28"/>
          <w:szCs w:val="28"/>
        </w:rPr>
        <w:t>судьи</w:t>
      </w:r>
      <w:r w:rsidR="007519F1" w:rsidRPr="002864BA">
        <w:rPr>
          <w:rFonts w:ascii="Times New Roman" w:hAnsi="Times New Roman"/>
          <w:sz w:val="28"/>
          <w:szCs w:val="28"/>
        </w:rPr>
        <w:t xml:space="preserve"> </w:t>
      </w:r>
      <w:r w:rsidRPr="002864BA">
        <w:rPr>
          <w:rFonts w:ascii="Times New Roman" w:hAnsi="Times New Roman"/>
          <w:sz w:val="28"/>
          <w:szCs w:val="28"/>
        </w:rPr>
        <w:t>об</w:t>
      </w:r>
      <w:r w:rsidR="007519F1" w:rsidRPr="002864BA">
        <w:rPr>
          <w:rFonts w:ascii="Times New Roman" w:hAnsi="Times New Roman"/>
          <w:sz w:val="28"/>
          <w:szCs w:val="28"/>
        </w:rPr>
        <w:t xml:space="preserve"> </w:t>
      </w:r>
      <w:r w:rsidRPr="002864BA">
        <w:rPr>
          <w:rFonts w:ascii="Times New Roman" w:hAnsi="Times New Roman"/>
          <w:sz w:val="28"/>
          <w:szCs w:val="28"/>
        </w:rPr>
        <w:t>изьятии</w:t>
      </w:r>
      <w:r w:rsidR="007519F1" w:rsidRPr="002864BA">
        <w:rPr>
          <w:rFonts w:ascii="Times New Roman" w:hAnsi="Times New Roman"/>
          <w:sz w:val="28"/>
          <w:szCs w:val="28"/>
        </w:rPr>
        <w:t xml:space="preserve"> </w:t>
      </w:r>
      <w:r w:rsidRPr="002864BA">
        <w:rPr>
          <w:rFonts w:ascii="Times New Roman" w:hAnsi="Times New Roman"/>
          <w:sz w:val="28"/>
          <w:szCs w:val="28"/>
        </w:rPr>
        <w:t>вещи</w:t>
      </w:r>
      <w:r w:rsidR="007519F1" w:rsidRPr="002864BA">
        <w:rPr>
          <w:rFonts w:ascii="Times New Roman" w:hAnsi="Times New Roman"/>
          <w:sz w:val="28"/>
          <w:szCs w:val="28"/>
        </w:rPr>
        <w:t xml:space="preserve"> </w:t>
      </w:r>
      <w:r w:rsidRPr="002864BA">
        <w:rPr>
          <w:rFonts w:ascii="Times New Roman" w:hAnsi="Times New Roman"/>
          <w:sz w:val="28"/>
          <w:szCs w:val="28"/>
        </w:rPr>
        <w:t>или</w:t>
      </w:r>
      <w:r w:rsidR="007519F1" w:rsidRPr="002864BA">
        <w:rPr>
          <w:rFonts w:ascii="Times New Roman" w:hAnsi="Times New Roman"/>
          <w:sz w:val="28"/>
          <w:szCs w:val="28"/>
        </w:rPr>
        <w:t xml:space="preserve"> </w:t>
      </w:r>
      <w:r w:rsidRPr="002864BA">
        <w:rPr>
          <w:rFonts w:ascii="Times New Roman" w:hAnsi="Times New Roman"/>
          <w:sz w:val="28"/>
          <w:szCs w:val="28"/>
        </w:rPr>
        <w:t>имущества</w:t>
      </w:r>
      <w:r w:rsidR="007519F1" w:rsidRPr="002864BA">
        <w:rPr>
          <w:rFonts w:ascii="Times New Roman" w:hAnsi="Times New Roman"/>
          <w:sz w:val="28"/>
          <w:szCs w:val="28"/>
        </w:rPr>
        <w:t xml:space="preserve"> </w:t>
      </w:r>
      <w:r w:rsidRPr="002864BA">
        <w:rPr>
          <w:rFonts w:ascii="Times New Roman" w:hAnsi="Times New Roman"/>
          <w:sz w:val="28"/>
          <w:szCs w:val="28"/>
        </w:rPr>
        <w:t>у</w:t>
      </w:r>
      <w:r w:rsidR="007519F1" w:rsidRPr="002864BA">
        <w:rPr>
          <w:rFonts w:ascii="Times New Roman" w:hAnsi="Times New Roman"/>
          <w:sz w:val="28"/>
          <w:szCs w:val="28"/>
        </w:rPr>
        <w:t xml:space="preserve"> </w:t>
      </w:r>
      <w:r w:rsidRPr="002864BA">
        <w:rPr>
          <w:rFonts w:ascii="Times New Roman" w:hAnsi="Times New Roman"/>
          <w:sz w:val="28"/>
          <w:szCs w:val="28"/>
        </w:rPr>
        <w:t>фактического</w:t>
      </w:r>
      <w:r w:rsidR="007519F1" w:rsidRPr="002864BA">
        <w:rPr>
          <w:rFonts w:ascii="Times New Roman" w:hAnsi="Times New Roman"/>
          <w:sz w:val="28"/>
          <w:szCs w:val="28"/>
        </w:rPr>
        <w:t xml:space="preserve"> </w:t>
      </w:r>
      <w:r w:rsidRPr="002864BA">
        <w:rPr>
          <w:rFonts w:ascii="Times New Roman" w:hAnsi="Times New Roman"/>
          <w:sz w:val="28"/>
          <w:szCs w:val="28"/>
        </w:rPr>
        <w:t>владельца и пеpедаче его собственнику на основании ноpм цивильного</w:t>
      </w:r>
      <w:r w:rsidR="007519F1" w:rsidRPr="002864BA">
        <w:rPr>
          <w:rFonts w:ascii="Times New Roman" w:hAnsi="Times New Roman"/>
          <w:sz w:val="28"/>
          <w:szCs w:val="28"/>
        </w:rPr>
        <w:t xml:space="preserve"> </w:t>
      </w:r>
      <w:r w:rsidRPr="002864BA">
        <w:rPr>
          <w:rFonts w:ascii="Times New Roman" w:hAnsi="Times New Roman"/>
          <w:sz w:val="28"/>
          <w:szCs w:val="28"/>
        </w:rPr>
        <w:t>права.</w:t>
      </w:r>
    </w:p>
    <w:p w:rsidR="007C691A" w:rsidRPr="002864BA" w:rsidRDefault="007C691A" w:rsidP="007519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64BA">
        <w:rPr>
          <w:rFonts w:ascii="Times New Roman" w:hAnsi="Times New Roman"/>
          <w:sz w:val="28"/>
          <w:szCs w:val="28"/>
        </w:rPr>
        <w:t>3</w:t>
      </w:r>
      <w:r w:rsidR="007519F1" w:rsidRPr="002864BA">
        <w:rPr>
          <w:rFonts w:ascii="Times New Roman" w:hAnsi="Times New Roman"/>
          <w:sz w:val="28"/>
          <w:szCs w:val="28"/>
        </w:rPr>
        <w:t>.</w:t>
      </w:r>
      <w:r w:rsidRPr="002864BA">
        <w:rPr>
          <w:rFonts w:ascii="Times New Roman" w:hAnsi="Times New Roman"/>
          <w:sz w:val="28"/>
          <w:szCs w:val="28"/>
        </w:rPr>
        <w:t xml:space="preserve"> Вольноотпущенники</w:t>
      </w:r>
      <w:r w:rsidR="007519F1" w:rsidRPr="002864BA">
        <w:rPr>
          <w:rFonts w:ascii="Times New Roman" w:hAnsi="Times New Roman"/>
          <w:sz w:val="28"/>
          <w:szCs w:val="28"/>
        </w:rPr>
        <w:t xml:space="preserve"> </w:t>
      </w:r>
      <w:r w:rsidRPr="002864BA">
        <w:rPr>
          <w:rFonts w:ascii="Times New Roman" w:hAnsi="Times New Roman"/>
          <w:sz w:val="28"/>
          <w:szCs w:val="28"/>
        </w:rPr>
        <w:t>по общему правилу приобретали статус:</w:t>
      </w:r>
    </w:p>
    <w:p w:rsidR="007C691A" w:rsidRPr="002864BA" w:rsidRDefault="007C691A" w:rsidP="007519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64BA">
        <w:rPr>
          <w:rFonts w:ascii="Times New Roman" w:hAnsi="Times New Roman"/>
          <w:sz w:val="28"/>
          <w:szCs w:val="28"/>
        </w:rPr>
        <w:t>1) латинов;</w:t>
      </w:r>
    </w:p>
    <w:p w:rsidR="007C691A" w:rsidRPr="002864BA" w:rsidRDefault="007C691A" w:rsidP="007519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64BA">
        <w:rPr>
          <w:rFonts w:ascii="Times New Roman" w:hAnsi="Times New Roman"/>
          <w:sz w:val="28"/>
          <w:szCs w:val="28"/>
        </w:rPr>
        <w:t>2) статус лица, даровавшего ему свободу;</w:t>
      </w:r>
    </w:p>
    <w:p w:rsidR="007C691A" w:rsidRPr="002864BA" w:rsidRDefault="007C691A" w:rsidP="007519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64BA">
        <w:rPr>
          <w:rFonts w:ascii="Times New Roman" w:hAnsi="Times New Roman"/>
          <w:sz w:val="28"/>
          <w:szCs w:val="28"/>
        </w:rPr>
        <w:t>3) статус лица, даровавшего ему свободу, с определенными ограничениями;</w:t>
      </w:r>
    </w:p>
    <w:p w:rsidR="007C691A" w:rsidRPr="002864BA" w:rsidRDefault="007C691A" w:rsidP="007519F1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u w:val="single"/>
        </w:rPr>
      </w:pPr>
      <w:r w:rsidRPr="002864BA">
        <w:rPr>
          <w:rFonts w:ascii="Times New Roman" w:hAnsi="Times New Roman"/>
          <w:i/>
          <w:sz w:val="28"/>
          <w:szCs w:val="28"/>
          <w:u w:val="single"/>
        </w:rPr>
        <w:t>4) статус лица, даровавшего ему свободу, с ограничениями</w:t>
      </w:r>
      <w:r w:rsidR="007519F1" w:rsidRPr="002864BA">
        <w:rPr>
          <w:rFonts w:ascii="Times New Roman" w:hAnsi="Times New Roman"/>
          <w:i/>
          <w:sz w:val="28"/>
          <w:szCs w:val="28"/>
          <w:u w:val="single"/>
        </w:rPr>
        <w:t xml:space="preserve"> </w:t>
      </w:r>
      <w:r w:rsidRPr="002864BA">
        <w:rPr>
          <w:rFonts w:ascii="Times New Roman" w:hAnsi="Times New Roman"/>
          <w:i/>
          <w:sz w:val="28"/>
          <w:szCs w:val="28"/>
          <w:u w:val="single"/>
          <w:lang w:val="en-US"/>
        </w:rPr>
        <w:t>jus</w:t>
      </w:r>
      <w:r w:rsidRPr="002864BA">
        <w:rPr>
          <w:rFonts w:ascii="Times New Roman" w:hAnsi="Times New Roman"/>
          <w:i/>
          <w:sz w:val="28"/>
          <w:szCs w:val="28"/>
          <w:u w:val="single"/>
        </w:rPr>
        <w:t xml:space="preserve"> </w:t>
      </w:r>
      <w:r w:rsidRPr="002864BA">
        <w:rPr>
          <w:rFonts w:ascii="Times New Roman" w:hAnsi="Times New Roman"/>
          <w:i/>
          <w:sz w:val="28"/>
          <w:szCs w:val="28"/>
          <w:u w:val="single"/>
          <w:lang w:val="en-US"/>
        </w:rPr>
        <w:t>connubii</w:t>
      </w:r>
      <w:r w:rsidRPr="002864BA">
        <w:rPr>
          <w:rFonts w:ascii="Times New Roman" w:hAnsi="Times New Roman"/>
          <w:i/>
          <w:sz w:val="28"/>
          <w:szCs w:val="28"/>
          <w:u w:val="single"/>
        </w:rPr>
        <w:t>.</w:t>
      </w:r>
    </w:p>
    <w:p w:rsidR="007C691A" w:rsidRPr="002864BA" w:rsidRDefault="007C691A" w:rsidP="007519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64BA">
        <w:rPr>
          <w:rFonts w:ascii="Times New Roman" w:hAnsi="Times New Roman"/>
          <w:sz w:val="28"/>
          <w:szCs w:val="28"/>
        </w:rPr>
        <w:t>4</w:t>
      </w:r>
      <w:r w:rsidR="007519F1" w:rsidRPr="002864BA">
        <w:rPr>
          <w:rFonts w:ascii="Times New Roman" w:hAnsi="Times New Roman"/>
          <w:sz w:val="28"/>
          <w:szCs w:val="28"/>
        </w:rPr>
        <w:t>.</w:t>
      </w:r>
      <w:r w:rsidRPr="002864BA">
        <w:rPr>
          <w:rFonts w:ascii="Times New Roman" w:hAnsi="Times New Roman"/>
          <w:sz w:val="28"/>
          <w:szCs w:val="28"/>
        </w:rPr>
        <w:t xml:space="preserve"> Договор купли-продажи (</w:t>
      </w:r>
      <w:r w:rsidRPr="002864BA">
        <w:rPr>
          <w:rFonts w:ascii="Times New Roman" w:hAnsi="Times New Roman"/>
          <w:sz w:val="28"/>
          <w:szCs w:val="28"/>
          <w:lang w:val="en-US"/>
        </w:rPr>
        <w:t>emptio</w:t>
      </w:r>
      <w:r w:rsidRPr="002864BA">
        <w:rPr>
          <w:rFonts w:ascii="Times New Roman" w:hAnsi="Times New Roman"/>
          <w:sz w:val="28"/>
          <w:szCs w:val="28"/>
        </w:rPr>
        <w:t>-</w:t>
      </w:r>
      <w:r w:rsidRPr="002864BA">
        <w:rPr>
          <w:rFonts w:ascii="Times New Roman" w:hAnsi="Times New Roman"/>
          <w:sz w:val="28"/>
          <w:szCs w:val="28"/>
          <w:lang w:val="en-US"/>
        </w:rPr>
        <w:t>vtnditio</w:t>
      </w:r>
      <w:r w:rsidRPr="002864BA">
        <w:rPr>
          <w:rFonts w:ascii="Times New Roman" w:hAnsi="Times New Roman"/>
          <w:sz w:val="28"/>
          <w:szCs w:val="28"/>
        </w:rPr>
        <w:t>) считался заключенным:</w:t>
      </w:r>
    </w:p>
    <w:p w:rsidR="007C691A" w:rsidRPr="002864BA" w:rsidRDefault="007C691A" w:rsidP="007519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64BA">
        <w:rPr>
          <w:rFonts w:ascii="Times New Roman" w:hAnsi="Times New Roman"/>
          <w:sz w:val="28"/>
          <w:szCs w:val="28"/>
        </w:rPr>
        <w:t>с момента достижения соглашения о предмете;</w:t>
      </w:r>
    </w:p>
    <w:p w:rsidR="007C691A" w:rsidRPr="002864BA" w:rsidRDefault="007C691A" w:rsidP="007519F1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u w:val="single"/>
        </w:rPr>
      </w:pPr>
      <w:r w:rsidRPr="002864BA">
        <w:rPr>
          <w:rFonts w:ascii="Times New Roman" w:hAnsi="Times New Roman"/>
          <w:i/>
          <w:sz w:val="28"/>
          <w:szCs w:val="28"/>
          <w:u w:val="single"/>
        </w:rPr>
        <w:t>с момента достижения соглашения о предмете и о цене;</w:t>
      </w:r>
    </w:p>
    <w:p w:rsidR="007C691A" w:rsidRPr="002864BA" w:rsidRDefault="007C691A" w:rsidP="007519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64BA">
        <w:rPr>
          <w:rFonts w:ascii="Times New Roman" w:hAnsi="Times New Roman"/>
          <w:sz w:val="28"/>
          <w:szCs w:val="28"/>
        </w:rPr>
        <w:t>с момента передачи вещи.</w:t>
      </w:r>
    </w:p>
    <w:p w:rsidR="007C691A" w:rsidRPr="002864BA" w:rsidRDefault="007C691A" w:rsidP="007519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64BA">
        <w:rPr>
          <w:rFonts w:ascii="Times New Roman" w:hAnsi="Times New Roman"/>
          <w:sz w:val="28"/>
          <w:szCs w:val="28"/>
        </w:rPr>
        <w:t>2.5 Залог - это:</w:t>
      </w:r>
    </w:p>
    <w:p w:rsidR="007C691A" w:rsidRPr="002864BA" w:rsidRDefault="007C691A" w:rsidP="007519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64BA">
        <w:rPr>
          <w:rFonts w:ascii="Times New Roman" w:hAnsi="Times New Roman"/>
          <w:sz w:val="28"/>
          <w:szCs w:val="28"/>
        </w:rPr>
        <w:t xml:space="preserve">1) только вещное право (право на чужую вещь); </w:t>
      </w:r>
    </w:p>
    <w:p w:rsidR="007C691A" w:rsidRPr="002864BA" w:rsidRDefault="007C691A" w:rsidP="007519F1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u w:val="single"/>
        </w:rPr>
      </w:pPr>
      <w:r w:rsidRPr="002864BA">
        <w:rPr>
          <w:rFonts w:ascii="Times New Roman" w:hAnsi="Times New Roman"/>
          <w:i/>
          <w:sz w:val="28"/>
          <w:szCs w:val="28"/>
          <w:u w:val="single"/>
        </w:rPr>
        <w:t>2) вещное право и способ обеспечения исполнения обязательства;</w:t>
      </w:r>
      <w:r w:rsidR="007519F1" w:rsidRPr="002864BA">
        <w:rPr>
          <w:rFonts w:ascii="Times New Roman" w:hAnsi="Times New Roman"/>
          <w:i/>
          <w:sz w:val="28"/>
          <w:szCs w:val="28"/>
          <w:u w:val="single"/>
        </w:rPr>
        <w:t xml:space="preserve"> </w:t>
      </w:r>
    </w:p>
    <w:p w:rsidR="007C691A" w:rsidRPr="002864BA" w:rsidRDefault="007C691A" w:rsidP="007519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64BA">
        <w:rPr>
          <w:rFonts w:ascii="Times New Roman" w:hAnsi="Times New Roman"/>
          <w:sz w:val="28"/>
          <w:szCs w:val="28"/>
        </w:rPr>
        <w:t>3) только способ обеспечения исполнения обязательства.</w:t>
      </w:r>
    </w:p>
    <w:p w:rsidR="007519F1" w:rsidRPr="002864BA" w:rsidRDefault="007519F1">
      <w:pPr>
        <w:rPr>
          <w:rFonts w:ascii="Times New Roman" w:hAnsi="Times New Roman"/>
          <w:sz w:val="28"/>
          <w:szCs w:val="28"/>
        </w:rPr>
      </w:pPr>
      <w:r w:rsidRPr="002864BA">
        <w:rPr>
          <w:rFonts w:ascii="Times New Roman" w:hAnsi="Times New Roman"/>
          <w:sz w:val="28"/>
          <w:szCs w:val="28"/>
        </w:rPr>
        <w:br w:type="page"/>
      </w:r>
    </w:p>
    <w:p w:rsidR="007C691A" w:rsidRPr="002864BA" w:rsidRDefault="002E3299" w:rsidP="007519F1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2864BA">
        <w:rPr>
          <w:rFonts w:ascii="Times New Roman" w:hAnsi="Times New Roman"/>
          <w:b/>
          <w:bCs/>
          <w:sz w:val="28"/>
          <w:szCs w:val="28"/>
        </w:rPr>
        <w:t>3</w:t>
      </w:r>
      <w:r w:rsidR="007519F1" w:rsidRPr="002864BA">
        <w:rPr>
          <w:rFonts w:ascii="Times New Roman" w:hAnsi="Times New Roman"/>
          <w:b/>
          <w:bCs/>
          <w:sz w:val="28"/>
          <w:szCs w:val="28"/>
        </w:rPr>
        <w:t>.</w:t>
      </w:r>
      <w:r w:rsidRPr="002864BA">
        <w:rPr>
          <w:rFonts w:ascii="Times New Roman" w:hAnsi="Times New Roman"/>
          <w:b/>
          <w:bCs/>
          <w:sz w:val="28"/>
          <w:szCs w:val="28"/>
        </w:rPr>
        <w:t xml:space="preserve"> К</w:t>
      </w:r>
      <w:r w:rsidR="007C691A" w:rsidRPr="002864BA">
        <w:rPr>
          <w:rFonts w:ascii="Times New Roman" w:hAnsi="Times New Roman"/>
          <w:b/>
          <w:bCs/>
          <w:sz w:val="28"/>
          <w:szCs w:val="28"/>
        </w:rPr>
        <w:t>азус</w:t>
      </w:r>
    </w:p>
    <w:p w:rsidR="002E3299" w:rsidRPr="002864BA" w:rsidRDefault="002E3299" w:rsidP="007519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C691A" w:rsidRPr="002864BA" w:rsidRDefault="007C691A" w:rsidP="007519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64BA">
        <w:rPr>
          <w:rFonts w:ascii="Times New Roman" w:hAnsi="Times New Roman"/>
          <w:sz w:val="28"/>
          <w:szCs w:val="28"/>
        </w:rPr>
        <w:t>Тит получил от Памфилия в долг лошадь и три мешка пшеницы для проведения посевных работ. По дороге домой он был атакован разбойниками, напуганная лошадь шарахнулась в сторону и вместе с повозкой, где находилось зерно, упала в пропасть. Зерно было унесено потоком воды на дне пропасти, а лошадь погибла.</w:t>
      </w:r>
    </w:p>
    <w:p w:rsidR="007C691A" w:rsidRPr="002864BA" w:rsidRDefault="007C691A" w:rsidP="007519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64BA">
        <w:rPr>
          <w:rFonts w:ascii="Times New Roman" w:hAnsi="Times New Roman"/>
          <w:sz w:val="28"/>
          <w:szCs w:val="28"/>
        </w:rPr>
        <w:t>Должен ли Тит возместить причиненный Памфилию ущерб?</w:t>
      </w:r>
    </w:p>
    <w:p w:rsidR="002E3299" w:rsidRPr="002864BA" w:rsidRDefault="002E3299" w:rsidP="007519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2864BA">
        <w:rPr>
          <w:rFonts w:ascii="Times New Roman" w:hAnsi="Times New Roman"/>
          <w:sz w:val="28"/>
          <w:szCs w:val="28"/>
          <w:u w:val="single"/>
        </w:rPr>
        <w:t>Решение:</w:t>
      </w:r>
      <w:r w:rsidR="005A6C7D" w:rsidRPr="002864BA"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9725CC" w:rsidRPr="002864BA" w:rsidRDefault="009725CC" w:rsidP="007519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64BA">
        <w:rPr>
          <w:rFonts w:ascii="Times New Roman" w:hAnsi="Times New Roman"/>
          <w:sz w:val="28"/>
          <w:szCs w:val="28"/>
        </w:rPr>
        <w:t>Тит должен возместить причиненный Памфилию ущерб, так как анализируя условия данной задачи, между ними был заключен договор займа.</w:t>
      </w:r>
      <w:r w:rsidR="007519F1" w:rsidRPr="002864BA">
        <w:rPr>
          <w:rFonts w:ascii="Times New Roman" w:hAnsi="Times New Roman"/>
          <w:sz w:val="28"/>
          <w:szCs w:val="28"/>
        </w:rPr>
        <w:t xml:space="preserve"> </w:t>
      </w:r>
      <w:r w:rsidRPr="002864BA">
        <w:rPr>
          <w:rFonts w:ascii="Times New Roman" w:hAnsi="Times New Roman"/>
          <w:sz w:val="28"/>
          <w:szCs w:val="28"/>
        </w:rPr>
        <w:t>По римскому праву, займом (</w:t>
      </w:r>
      <w:r w:rsidRPr="002864BA">
        <w:rPr>
          <w:rFonts w:ascii="Times New Roman" w:hAnsi="Times New Roman"/>
          <w:sz w:val="28"/>
          <w:szCs w:val="28"/>
          <w:lang w:val="en-US"/>
        </w:rPr>
        <w:t>mutuum</w:t>
      </w:r>
      <w:r w:rsidRPr="002864BA">
        <w:rPr>
          <w:rFonts w:ascii="Times New Roman" w:hAnsi="Times New Roman"/>
          <w:sz w:val="28"/>
          <w:szCs w:val="28"/>
        </w:rPr>
        <w:t>)</w:t>
      </w:r>
      <w:r w:rsidR="007519F1" w:rsidRPr="002864BA">
        <w:rPr>
          <w:rFonts w:ascii="Times New Roman" w:hAnsi="Times New Roman"/>
          <w:sz w:val="28"/>
          <w:szCs w:val="28"/>
        </w:rPr>
        <w:t xml:space="preserve"> </w:t>
      </w:r>
      <w:r w:rsidRPr="002864BA">
        <w:rPr>
          <w:rFonts w:ascii="Times New Roman" w:hAnsi="Times New Roman"/>
          <w:sz w:val="28"/>
          <w:szCs w:val="28"/>
        </w:rPr>
        <w:t>признавался договор в соответствии</w:t>
      </w:r>
      <w:r w:rsidR="007519F1" w:rsidRPr="002864BA">
        <w:rPr>
          <w:rFonts w:ascii="Times New Roman" w:hAnsi="Times New Roman"/>
          <w:sz w:val="28"/>
          <w:szCs w:val="28"/>
        </w:rPr>
        <w:t xml:space="preserve"> </w:t>
      </w:r>
      <w:r w:rsidRPr="002864BA">
        <w:rPr>
          <w:rFonts w:ascii="Times New Roman" w:hAnsi="Times New Roman"/>
          <w:sz w:val="28"/>
          <w:szCs w:val="28"/>
        </w:rPr>
        <w:t>с которым одна сторона (заимодавец) передавала в собственность другой стороне (заемщику) денежную сумму или такое же количество</w:t>
      </w:r>
      <w:r w:rsidR="007519F1" w:rsidRPr="002864BA">
        <w:rPr>
          <w:rFonts w:ascii="Times New Roman" w:hAnsi="Times New Roman"/>
          <w:sz w:val="28"/>
          <w:szCs w:val="28"/>
        </w:rPr>
        <w:t xml:space="preserve"> </w:t>
      </w:r>
      <w:r w:rsidRPr="002864BA">
        <w:rPr>
          <w:rFonts w:ascii="Times New Roman" w:hAnsi="Times New Roman"/>
          <w:sz w:val="28"/>
          <w:szCs w:val="28"/>
        </w:rPr>
        <w:t>вещей того же рода. Риск случайной гибели полученной в заем вещи лежал на заемщике, так как</w:t>
      </w:r>
      <w:r w:rsidR="007519F1" w:rsidRPr="002864BA">
        <w:rPr>
          <w:rFonts w:ascii="Times New Roman" w:hAnsi="Times New Roman"/>
          <w:sz w:val="28"/>
          <w:szCs w:val="28"/>
        </w:rPr>
        <w:t xml:space="preserve"> </w:t>
      </w:r>
      <w:r w:rsidRPr="002864BA">
        <w:rPr>
          <w:rFonts w:ascii="Times New Roman" w:hAnsi="Times New Roman"/>
          <w:sz w:val="28"/>
          <w:szCs w:val="28"/>
        </w:rPr>
        <w:t xml:space="preserve">предмет займа переходил в собственность заемщика. Поэтому даже если вещь погибла, то заемщик не освобождался от исполнения лежащей на нем обязанности по возврату вещи. </w:t>
      </w:r>
    </w:p>
    <w:p w:rsidR="009725CC" w:rsidRPr="002864BA" w:rsidRDefault="009725CC" w:rsidP="007519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64BA">
        <w:rPr>
          <w:rFonts w:ascii="Times New Roman" w:hAnsi="Times New Roman"/>
          <w:sz w:val="28"/>
          <w:szCs w:val="28"/>
        </w:rPr>
        <w:t>Таким образом, Тит обязан возместить ущерб Памфилию.</w:t>
      </w:r>
    </w:p>
    <w:p w:rsidR="007519F1" w:rsidRPr="002864BA" w:rsidRDefault="007519F1">
      <w:pPr>
        <w:rPr>
          <w:rFonts w:ascii="Times New Roman" w:hAnsi="Times New Roman"/>
          <w:sz w:val="28"/>
          <w:szCs w:val="28"/>
        </w:rPr>
      </w:pPr>
      <w:r w:rsidRPr="002864BA">
        <w:rPr>
          <w:rFonts w:ascii="Times New Roman" w:hAnsi="Times New Roman"/>
          <w:sz w:val="28"/>
          <w:szCs w:val="28"/>
        </w:rPr>
        <w:br w:type="page"/>
      </w:r>
    </w:p>
    <w:p w:rsidR="009725CC" w:rsidRPr="002864BA" w:rsidRDefault="009725CC" w:rsidP="007519F1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2864BA">
        <w:rPr>
          <w:rFonts w:ascii="Times New Roman" w:hAnsi="Times New Roman"/>
          <w:b/>
          <w:sz w:val="28"/>
          <w:szCs w:val="28"/>
        </w:rPr>
        <w:t>Список использованных источников</w:t>
      </w:r>
    </w:p>
    <w:p w:rsidR="0039040C" w:rsidRPr="002864BA" w:rsidRDefault="0039040C" w:rsidP="007519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9040C" w:rsidRPr="002864BA" w:rsidRDefault="00564B8E" w:rsidP="007519F1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2864BA">
        <w:rPr>
          <w:rFonts w:ascii="Times New Roman" w:hAnsi="Times New Roman"/>
          <w:sz w:val="28"/>
          <w:szCs w:val="28"/>
        </w:rPr>
        <w:t>1</w:t>
      </w:r>
      <w:r w:rsidR="0039040C" w:rsidRPr="002864BA">
        <w:rPr>
          <w:rFonts w:ascii="Times New Roman" w:hAnsi="Times New Roman"/>
          <w:sz w:val="28"/>
          <w:szCs w:val="28"/>
        </w:rPr>
        <w:t xml:space="preserve"> Дождев Д.В. Римское частное право. – М.: НОРМА, 2004</w:t>
      </w:r>
    </w:p>
    <w:p w:rsidR="0039040C" w:rsidRPr="002864BA" w:rsidRDefault="00564B8E" w:rsidP="007519F1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2864BA">
        <w:rPr>
          <w:rFonts w:ascii="Times New Roman" w:hAnsi="Times New Roman"/>
          <w:sz w:val="28"/>
          <w:szCs w:val="28"/>
        </w:rPr>
        <w:t>2</w:t>
      </w:r>
      <w:r w:rsidR="0039040C" w:rsidRPr="002864BA">
        <w:rPr>
          <w:rFonts w:ascii="Times New Roman" w:hAnsi="Times New Roman"/>
          <w:sz w:val="28"/>
          <w:szCs w:val="28"/>
        </w:rPr>
        <w:t xml:space="preserve"> Римское право / Под ред.</w:t>
      </w:r>
      <w:r w:rsidR="007519F1" w:rsidRPr="002864BA">
        <w:rPr>
          <w:rFonts w:ascii="Times New Roman" w:hAnsi="Times New Roman"/>
          <w:sz w:val="28"/>
          <w:szCs w:val="28"/>
        </w:rPr>
        <w:t xml:space="preserve"> </w:t>
      </w:r>
      <w:r w:rsidR="0039040C" w:rsidRPr="002864BA">
        <w:rPr>
          <w:rFonts w:ascii="Times New Roman" w:hAnsi="Times New Roman"/>
          <w:sz w:val="28"/>
          <w:szCs w:val="28"/>
        </w:rPr>
        <w:t>И.Б. Новицкого, И.С. Перетерского. – М.: Юрист, 2008</w:t>
      </w:r>
    </w:p>
    <w:p w:rsidR="0039040C" w:rsidRPr="002864BA" w:rsidRDefault="00564B8E" w:rsidP="007519F1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2864BA">
        <w:rPr>
          <w:rFonts w:ascii="Times New Roman" w:hAnsi="Times New Roman"/>
          <w:sz w:val="28"/>
          <w:szCs w:val="28"/>
        </w:rPr>
        <w:t>3</w:t>
      </w:r>
      <w:r w:rsidR="0039040C" w:rsidRPr="002864BA">
        <w:rPr>
          <w:rFonts w:ascii="Times New Roman" w:hAnsi="Times New Roman"/>
          <w:sz w:val="28"/>
          <w:szCs w:val="28"/>
        </w:rPr>
        <w:t xml:space="preserve"> Хутыз М.Х. Римское частное право. - М.: Былина, 2008</w:t>
      </w:r>
      <w:bookmarkStart w:id="0" w:name="_GoBack"/>
      <w:bookmarkEnd w:id="0"/>
    </w:p>
    <w:sectPr w:rsidR="0039040C" w:rsidRPr="002864BA" w:rsidSect="007519F1">
      <w:footnotePr>
        <w:numRestart w:val="eachPage"/>
      </w:footnotePr>
      <w:type w:val="continuous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2A16" w:rsidRDefault="00A62A16" w:rsidP="007C691A">
      <w:pPr>
        <w:spacing w:after="0" w:line="240" w:lineRule="auto"/>
      </w:pPr>
      <w:r>
        <w:separator/>
      </w:r>
    </w:p>
  </w:endnote>
  <w:endnote w:type="continuationSeparator" w:id="0">
    <w:p w:rsidR="00A62A16" w:rsidRDefault="00A62A16" w:rsidP="007C69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2A16" w:rsidRDefault="00A62A16" w:rsidP="007C691A">
      <w:pPr>
        <w:spacing w:after="0" w:line="240" w:lineRule="auto"/>
      </w:pPr>
      <w:r>
        <w:separator/>
      </w:r>
    </w:p>
  </w:footnote>
  <w:footnote w:type="continuationSeparator" w:id="0">
    <w:p w:rsidR="00A62A16" w:rsidRDefault="00A62A16" w:rsidP="007C691A">
      <w:pPr>
        <w:spacing w:after="0" w:line="240" w:lineRule="auto"/>
      </w:pPr>
      <w:r>
        <w:continuationSeparator/>
      </w:r>
    </w:p>
  </w:footnote>
  <w:footnote w:id="1">
    <w:p w:rsidR="00A62A16" w:rsidRDefault="00564B8E">
      <w:pPr>
        <w:pStyle w:val="ab"/>
      </w:pPr>
      <w:r w:rsidRPr="00564B8E">
        <w:rPr>
          <w:rStyle w:val="ad"/>
          <w:rFonts w:ascii="Times New Roman" w:hAnsi="Times New Roman"/>
        </w:rPr>
        <w:footnoteRef/>
      </w:r>
      <w:r w:rsidRPr="00564B8E">
        <w:rPr>
          <w:rFonts w:ascii="Times New Roman" w:hAnsi="Times New Roman"/>
        </w:rPr>
        <w:t xml:space="preserve"> Дождев Д.В. Римское частное право. – М.: НОРМА, 2004</w:t>
      </w:r>
    </w:p>
  </w:footnote>
  <w:footnote w:id="2">
    <w:p w:rsidR="00A62A16" w:rsidRDefault="00564B8E">
      <w:pPr>
        <w:pStyle w:val="ab"/>
      </w:pPr>
      <w:r w:rsidRPr="00564B8E">
        <w:rPr>
          <w:rStyle w:val="ad"/>
          <w:rFonts w:ascii="Times New Roman" w:hAnsi="Times New Roman"/>
        </w:rPr>
        <w:footnoteRef/>
      </w:r>
      <w:r w:rsidRPr="00564B8E">
        <w:rPr>
          <w:rFonts w:ascii="Times New Roman" w:hAnsi="Times New Roman"/>
        </w:rPr>
        <w:t xml:space="preserve"> Хутыз М.Х. Римское частное право. - М.: Былина, 2008</w:t>
      </w:r>
    </w:p>
  </w:footnote>
  <w:footnote w:id="3">
    <w:p w:rsidR="00A62A16" w:rsidRDefault="00564B8E" w:rsidP="00564B8E">
      <w:pPr>
        <w:pStyle w:val="ab"/>
        <w:jc w:val="both"/>
      </w:pPr>
      <w:r w:rsidRPr="00564B8E">
        <w:rPr>
          <w:rStyle w:val="ad"/>
          <w:rFonts w:ascii="Times New Roman" w:hAnsi="Times New Roman"/>
        </w:rPr>
        <w:footnoteRef/>
      </w:r>
      <w:r w:rsidRPr="00564B8E">
        <w:rPr>
          <w:rFonts w:ascii="Times New Roman" w:hAnsi="Times New Roman"/>
        </w:rPr>
        <w:t xml:space="preserve"> Римское право / Под ред.</w:t>
      </w:r>
      <w:r w:rsidR="007519F1">
        <w:rPr>
          <w:rFonts w:ascii="Times New Roman" w:hAnsi="Times New Roman"/>
        </w:rPr>
        <w:t xml:space="preserve"> </w:t>
      </w:r>
      <w:r w:rsidRPr="00564B8E">
        <w:rPr>
          <w:rFonts w:ascii="Times New Roman" w:hAnsi="Times New Roman"/>
        </w:rPr>
        <w:t>И.Б. Новицкого, И.С. Перетерского. – М.: Юрист, 2008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8A2859"/>
    <w:multiLevelType w:val="singleLevel"/>
    <w:tmpl w:val="EBD4D1C0"/>
    <w:lvl w:ilvl="0">
      <w:start w:val="1"/>
      <w:numFmt w:val="decimal"/>
      <w:lvlText w:val="%1)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abstractNum w:abstractNumId="1">
    <w:nsid w:val="5CBD175C"/>
    <w:multiLevelType w:val="hybridMultilevel"/>
    <w:tmpl w:val="E1564A3E"/>
    <w:lvl w:ilvl="0" w:tplc="D3FA93C2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691A"/>
    <w:rsid w:val="000A1F0C"/>
    <w:rsid w:val="000D74AE"/>
    <w:rsid w:val="000E6AC2"/>
    <w:rsid w:val="001513EA"/>
    <w:rsid w:val="00253FDA"/>
    <w:rsid w:val="002864BA"/>
    <w:rsid w:val="002E3299"/>
    <w:rsid w:val="002F3218"/>
    <w:rsid w:val="0034152E"/>
    <w:rsid w:val="0039040C"/>
    <w:rsid w:val="004415BB"/>
    <w:rsid w:val="004424F5"/>
    <w:rsid w:val="00447CFD"/>
    <w:rsid w:val="004C07E7"/>
    <w:rsid w:val="00564B8E"/>
    <w:rsid w:val="005A6C7D"/>
    <w:rsid w:val="00624335"/>
    <w:rsid w:val="006A1B0E"/>
    <w:rsid w:val="007519F1"/>
    <w:rsid w:val="00772AEF"/>
    <w:rsid w:val="007B52DD"/>
    <w:rsid w:val="007C691A"/>
    <w:rsid w:val="007D48DF"/>
    <w:rsid w:val="008C703F"/>
    <w:rsid w:val="009725CC"/>
    <w:rsid w:val="00A010BC"/>
    <w:rsid w:val="00A62A16"/>
    <w:rsid w:val="00A63091"/>
    <w:rsid w:val="00C36787"/>
    <w:rsid w:val="00C4578E"/>
    <w:rsid w:val="00C6702A"/>
    <w:rsid w:val="00C70F6F"/>
    <w:rsid w:val="00D75C12"/>
    <w:rsid w:val="00E659B4"/>
    <w:rsid w:val="00F91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8311C22-84B3-470A-B9AE-E9E8CB5A7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91A"/>
    <w:pPr>
      <w:spacing w:after="200" w:line="276" w:lineRule="auto"/>
    </w:pPr>
    <w:rPr>
      <w:rFonts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semiHidden/>
    <w:rsid w:val="007C691A"/>
    <w:rPr>
      <w:rFonts w:cs="Times New Roman"/>
      <w:sz w:val="16"/>
      <w:szCs w:val="16"/>
    </w:rPr>
  </w:style>
  <w:style w:type="paragraph" w:styleId="a4">
    <w:name w:val="Body Text"/>
    <w:basedOn w:val="a"/>
    <w:link w:val="a5"/>
    <w:uiPriority w:val="99"/>
    <w:rsid w:val="007C691A"/>
    <w:pPr>
      <w:spacing w:after="0" w:line="240" w:lineRule="auto"/>
      <w:jc w:val="both"/>
    </w:pPr>
    <w:rPr>
      <w:rFonts w:ascii="Times New Roman" w:hAnsi="Times New Roman"/>
      <w:sz w:val="28"/>
      <w:szCs w:val="20"/>
    </w:rPr>
  </w:style>
  <w:style w:type="character" w:customStyle="1" w:styleId="a5">
    <w:name w:val="Основной текст Знак"/>
    <w:link w:val="a4"/>
    <w:uiPriority w:val="99"/>
    <w:locked/>
    <w:rsid w:val="007C691A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31">
    <w:name w:val="Основной текст 31"/>
    <w:basedOn w:val="a"/>
    <w:rsid w:val="007C691A"/>
    <w:pPr>
      <w:spacing w:after="0" w:line="240" w:lineRule="auto"/>
    </w:pPr>
    <w:rPr>
      <w:rFonts w:ascii="Times New Roman" w:hAnsi="Times New Roman"/>
      <w:b/>
      <w:sz w:val="28"/>
      <w:szCs w:val="20"/>
    </w:rPr>
  </w:style>
  <w:style w:type="paragraph" w:customStyle="1" w:styleId="3">
    <w:name w:val="çàãîëîâîê 3"/>
    <w:basedOn w:val="a"/>
    <w:next w:val="a"/>
    <w:rsid w:val="007C691A"/>
    <w:pPr>
      <w:keepNext/>
      <w:spacing w:after="0" w:line="240" w:lineRule="auto"/>
      <w:jc w:val="both"/>
    </w:pPr>
    <w:rPr>
      <w:rFonts w:ascii="Times New Roman" w:hAnsi="Times New Roman"/>
      <w:sz w:val="28"/>
      <w:szCs w:val="20"/>
    </w:rPr>
  </w:style>
  <w:style w:type="paragraph" w:styleId="a6">
    <w:name w:val="Normal (Web)"/>
    <w:basedOn w:val="a"/>
    <w:uiPriority w:val="99"/>
    <w:rsid w:val="007C691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7C69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locked/>
    <w:rsid w:val="007C691A"/>
    <w:rPr>
      <w:rFonts w:eastAsia="Times New Roman" w:cs="Times New Roman"/>
      <w:lang w:val="x-none" w:eastAsia="ru-RU"/>
    </w:rPr>
  </w:style>
  <w:style w:type="paragraph" w:styleId="a9">
    <w:name w:val="footer"/>
    <w:basedOn w:val="a"/>
    <w:link w:val="aa"/>
    <w:uiPriority w:val="99"/>
    <w:semiHidden/>
    <w:unhideWhenUsed/>
    <w:rsid w:val="007C69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semiHidden/>
    <w:locked/>
    <w:rsid w:val="007C691A"/>
    <w:rPr>
      <w:rFonts w:eastAsia="Times New Roman" w:cs="Times New Roman"/>
      <w:lang w:val="x-none" w:eastAsia="ru-RU"/>
    </w:rPr>
  </w:style>
  <w:style w:type="paragraph" w:styleId="ab">
    <w:name w:val="footnote text"/>
    <w:basedOn w:val="a"/>
    <w:link w:val="ac"/>
    <w:uiPriority w:val="99"/>
    <w:unhideWhenUsed/>
    <w:rsid w:val="007C691A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link w:val="ab"/>
    <w:uiPriority w:val="99"/>
    <w:locked/>
    <w:rsid w:val="007C691A"/>
    <w:rPr>
      <w:rFonts w:eastAsia="Times New Roman" w:cs="Times New Roman"/>
      <w:sz w:val="20"/>
      <w:szCs w:val="20"/>
      <w:lang w:val="x-none" w:eastAsia="ru-RU"/>
    </w:rPr>
  </w:style>
  <w:style w:type="character" w:styleId="ad">
    <w:name w:val="footnote reference"/>
    <w:uiPriority w:val="99"/>
    <w:semiHidden/>
    <w:unhideWhenUsed/>
    <w:rsid w:val="007C691A"/>
    <w:rPr>
      <w:rFonts w:cs="Times New Roman"/>
      <w:vertAlign w:val="superscript"/>
    </w:rPr>
  </w:style>
  <w:style w:type="paragraph" w:customStyle="1" w:styleId="1">
    <w:name w:val="Обычный (веб)1"/>
    <w:basedOn w:val="a"/>
    <w:rsid w:val="00447CFD"/>
    <w:pPr>
      <w:spacing w:before="100" w:beforeAutospacing="1" w:after="100" w:afterAutospacing="1" w:line="240" w:lineRule="auto"/>
    </w:pPr>
    <w:rPr>
      <w:rFonts w:ascii="Verdana" w:hAnsi="Verdana"/>
      <w:color w:val="000000"/>
      <w:sz w:val="20"/>
      <w:szCs w:val="20"/>
    </w:rPr>
  </w:style>
  <w:style w:type="paragraph" w:styleId="ae">
    <w:name w:val="List Paragraph"/>
    <w:basedOn w:val="a"/>
    <w:uiPriority w:val="34"/>
    <w:qFormat/>
    <w:rsid w:val="000E6A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3062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06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062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AE1E8"/>
                <w:right w:val="none" w:sz="0" w:space="0" w:color="auto"/>
              </w:divBdr>
            </w:div>
          </w:divsChild>
        </w:div>
      </w:divsChild>
    </w:div>
    <w:div w:id="723062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06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C5CCEA-ADF8-4D63-9D65-159EBEA02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1096</Words>
  <Characters>6252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2010-01-23T17:38:00Z</cp:lastPrinted>
  <dcterms:created xsi:type="dcterms:W3CDTF">2014-03-07T00:32:00Z</dcterms:created>
  <dcterms:modified xsi:type="dcterms:W3CDTF">2014-03-07T00:32:00Z</dcterms:modified>
</cp:coreProperties>
</file>