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D6E" w:rsidRPr="00955A6A" w:rsidRDefault="00504D6E" w:rsidP="00504D6E">
      <w:pPr>
        <w:spacing w:before="120"/>
        <w:jc w:val="center"/>
        <w:rPr>
          <w:b/>
          <w:bCs/>
          <w:sz w:val="32"/>
          <w:szCs w:val="32"/>
        </w:rPr>
      </w:pPr>
      <w:r w:rsidRPr="00955A6A">
        <w:rPr>
          <w:b/>
          <w:bCs/>
          <w:sz w:val="32"/>
          <w:szCs w:val="32"/>
        </w:rPr>
        <w:t>Теория объясняющая природу возникновения гравитации</w:t>
      </w:r>
    </w:p>
    <w:p w:rsidR="00504D6E" w:rsidRPr="00955A6A" w:rsidRDefault="00504D6E" w:rsidP="00504D6E">
      <w:pPr>
        <w:spacing w:before="120"/>
        <w:ind w:firstLine="567"/>
        <w:jc w:val="both"/>
        <w:rPr>
          <w:sz w:val="28"/>
          <w:szCs w:val="28"/>
        </w:rPr>
      </w:pPr>
      <w:r w:rsidRPr="00955A6A">
        <w:rPr>
          <w:sz w:val="28"/>
          <w:szCs w:val="28"/>
        </w:rPr>
        <w:t>Ольховиков Виктор Владиславович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>Начну с самого главного: мною открыт принцип возникновения гравитации, а также, благодаря этому открытию, удалось расшифровать код римских цифр, в котором записаны все существующие измерения. В процессе осознания принципа гравитации мною были сформулированы три новых закона физики: ”Закон контуров”, “Единый энергетический закон” и “Закон размерности вселенной”.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>Закон контуров дает представление о способах энергообмена в глобальном масштабе. Исходя из закона видно, что в природе существует четыре способа передачи энергии, которые в свою очередь делятся на два вида: по участию материи в качестве проводника энергии и по цикличности процесса энергообмена. Первый способ: с помощью материи в случае, когда энергия передается от материального объекта непосредственно к материальному, т.е. когда в качестве связующего звена в пространстве между двумя объектами энергообмена выступает какая-либо материя. Для примера простейший вариант: один, более горячий предмет прижат к другому, более холодному предмету, либо эти два предмета находятся на небольшом расстоянии друг от друга, тогда посредником в передаче тепловой энергии будет выступать воздух. Второй способ передачи энергии заключается в том, что энергия от одного тела к другому, расположенному на определенном расстоянии, передается без участия материи, выступающей в качестве посредника энергообмена. Примером такого энергообмена является гравитация, световой поток, электромагнитные колебания и др.Третий способ: когда процесс энергообмена цикличен т.е.передача энергии происходит порциями. Для примера представим руку которую человек вытягивает вперед, он затрачивает для этого энергию, но движение руки ограничено в пространстве и что бы передавать энергию руке постоянно необходимо возвращать ее в исходное положение. Четвертый способ: когда процесс энергообмена может происходить не прерывно и ограничен только энергетическим запасом системы. К примеру: передача энергии от колес автомобиля автомобилю, реактивный двигатель: двигатель-ракета, гравитационный двигатель: двигатель-средство передвижения.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>Единый энергетический закон говорит о том, что в природе существуют всего два типа энергии : кинетическая и потенциальная, а все остальные виды – это способы преобразования одной энергии в другую. Кинетическая энергия, по своей сути, отображает процесс энергетического обмена, то есть передачу энергии от одного тела к другому, происходящую в течении определенного времени. Количество поступившей или утраченной энергии телом в данный момент времени является абсолютной величиной, так как определяется по первоначальному энергетическому состоянию самого тела. Потенциальная энергия является разностью энергетических потенциалов отдельно взятых предметов, и исходя из этого может быть различна по значению относительно произвольно взятых тел, а следовательно является относительной величиной и отображает статистически стабильное количество энергии тела.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Закон размерности вселенной является своеобразной таблицей измерений, в которых пребывает вселенная. С помощью этого закона можно охарактеризовать любой процесс, происходящий во вселенной. Этот закон говорит, что вселенная состоит из четырех основных частей: пространство, материя, энергия и время. Энергия и время напрямую зависят друг от друга, и одно понятие характеризуется другим. Двенадцать первых измерений одновременно пребывают в трех временах: в настоящем, прошлом и будущем. 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Отдельно я хочу выделить цифры ХII и ХIII таблицы. Двенадцатое место в таблице занимает кинетическая энергия. Две черты после символа Х означают плоскость. 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До сих пор в современной физике не было понятия “энергетическая плоскость”, хотя в природе это явление присутствует повсеместно. Под энергетической плоскостью подразумевается воображаемая, а в некоторых случаях вполне определенная плоскость, по обе стороны от которой существует разность энергетических потенциалов пространства. Чтобы лучше представить энергетическую плоскость, представим фонарь, в момент включения которого от поверхности отражателя начинает движение пучок света с определенной скоростью. Энергетический потенциал пространства в пучке света гораздо выше, чем непосредственно вблизи его. Границей этих двух пространств и является энергетическая плоскость. 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По аналогии можно представить и электромагнитные волны и тепло, распространяющееся в пространстве от горячего предмета. При этом по обе стороны энергетической плоскости образуется разность энергетических потенциалов, которая заставляет ее распространяться в сторону меньшего потенциала. Задача, которую необходимо было решить для создания гравитационного двигателя, состояла в том, чтобы удержать энергетическую плоскость в определенной точке пространства. Она была достигнута за счет образования разности электромагнитных потенциалов пространства. При этом возникает вектор силы G,. 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>Устройство получило название:”Электрический двигатель внутренней тяги”, и в данный момент находится в стадии патентования, получен приоритет, идет экспертиза по существу. Энергетический объем ( ХIII ) возникает при образовании статически стабильной энергетической плоскости, замкнутой в сферу. При этом возникает сила G, направленная в центр сферы, называемая гравитацией.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>Открытие сущности гравитации раскрывает перед человечеством новые перспективы развития всех сфер науки и техники, делает практически неограниченными возможности энергетики и средств передвижения.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>Я уверен, что человечество готово разумно распорядиться данным явлением природы.</w:t>
      </w:r>
    </w:p>
    <w:p w:rsidR="00504D6E" w:rsidRPr="00955A6A" w:rsidRDefault="00504D6E" w:rsidP="00504D6E">
      <w:pPr>
        <w:spacing w:before="120"/>
        <w:jc w:val="center"/>
        <w:rPr>
          <w:b/>
          <w:bCs/>
          <w:sz w:val="28"/>
          <w:szCs w:val="28"/>
        </w:rPr>
      </w:pPr>
      <w:r w:rsidRPr="00955A6A">
        <w:rPr>
          <w:b/>
          <w:bCs/>
          <w:sz w:val="28"/>
          <w:szCs w:val="28"/>
        </w:rPr>
        <w:t>Закон контуров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Закрытый энергетический контур - система тел, в которой передача энергии от одного тела к другому осуществляется посредством материи. 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Открытый энергетический контур - система тел, в которой передача энергии от одного тела к другому осуществляется без участия материи. 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Замкнутый энергетический контур-система тел, в которой передача энергии осуществляется циклично (т.е. если первый цикл не завершен, второй начаться не может). 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Разомкнутый энергетический контур-система тел, в которой передача энергии осуществляется непрерывно. </w:t>
      </w:r>
    </w:p>
    <w:p w:rsidR="00504D6E" w:rsidRPr="00955A6A" w:rsidRDefault="00504D6E" w:rsidP="00504D6E">
      <w:pPr>
        <w:spacing w:before="120"/>
        <w:jc w:val="center"/>
        <w:rPr>
          <w:b/>
          <w:bCs/>
          <w:sz w:val="28"/>
          <w:szCs w:val="28"/>
        </w:rPr>
      </w:pPr>
      <w:r w:rsidRPr="00955A6A">
        <w:rPr>
          <w:b/>
          <w:bCs/>
          <w:sz w:val="28"/>
          <w:szCs w:val="28"/>
        </w:rPr>
        <w:t xml:space="preserve">Единый энергетический закон 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Кинетическая энергия - количество энергии, получаемое или утрачиваемое телом за определенное количество времени. Является абсолютной величиной. </w:t>
      </w:r>
    </w:p>
    <w:p w:rsidR="00504D6E" w:rsidRPr="0094069B" w:rsidRDefault="00504D6E" w:rsidP="00504D6E">
      <w:pPr>
        <w:spacing w:before="120"/>
        <w:ind w:firstLine="567"/>
        <w:jc w:val="both"/>
      </w:pPr>
      <w:r w:rsidRPr="0094069B">
        <w:t xml:space="preserve">Потенциальная энергия - разность энергетических потенциалов отдельно взятых тел. Является относительной величиной. </w:t>
      </w:r>
    </w:p>
    <w:p w:rsidR="00504D6E" w:rsidRPr="00955A6A" w:rsidRDefault="00504D6E" w:rsidP="00504D6E">
      <w:pPr>
        <w:spacing w:before="120"/>
        <w:jc w:val="center"/>
        <w:rPr>
          <w:b/>
          <w:bCs/>
          <w:sz w:val="28"/>
          <w:szCs w:val="28"/>
        </w:rPr>
      </w:pPr>
      <w:r w:rsidRPr="00955A6A">
        <w:rPr>
          <w:b/>
          <w:bCs/>
          <w:sz w:val="28"/>
          <w:szCs w:val="28"/>
        </w:rPr>
        <w:t>Закон размерности вселенной</w:t>
      </w: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0"/>
        <w:gridCol w:w="1367"/>
        <w:gridCol w:w="2694"/>
      </w:tblGrid>
      <w:tr w:rsidR="00504D6E" w:rsidRPr="0094069B" w:rsidTr="00065CA8">
        <w:trPr>
          <w:tblCellSpacing w:w="0" w:type="dxa"/>
          <w:jc w:val="center"/>
        </w:trPr>
        <w:tc>
          <w:tcPr>
            <w:tcW w:w="2900" w:type="pct"/>
            <w:shd w:val="clear" w:color="auto" w:fill="CCFFFF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I - линейность</w:t>
            </w:r>
          </w:p>
        </w:tc>
        <w:tc>
          <w:tcPr>
            <w:tcW w:w="707" w:type="pct"/>
            <w:vMerge w:val="restart"/>
            <w:shd w:val="clear" w:color="auto" w:fill="CCFFFF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  <w:tc>
          <w:tcPr>
            <w:tcW w:w="1393" w:type="pct"/>
            <w:shd w:val="clear" w:color="auto" w:fill="CCFFFF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00" w:type="pct"/>
            <w:shd w:val="clear" w:color="auto" w:fill="CCFFFF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II - плоскость</w:t>
            </w:r>
          </w:p>
        </w:tc>
        <w:tc>
          <w:tcPr>
            <w:tcW w:w="707" w:type="pct"/>
            <w:vMerge/>
            <w:vAlign w:val="center"/>
          </w:tcPr>
          <w:p w:rsidR="00504D6E" w:rsidRPr="0094069B" w:rsidRDefault="00504D6E" w:rsidP="00065CA8">
            <w:pPr>
              <w:jc w:val="both"/>
            </w:pPr>
          </w:p>
        </w:tc>
        <w:tc>
          <w:tcPr>
            <w:tcW w:w="1393" w:type="pct"/>
            <w:shd w:val="clear" w:color="auto" w:fill="CCFFFF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Пространство</w:t>
            </w: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00" w:type="pct"/>
            <w:shd w:val="clear" w:color="auto" w:fill="CCFFFF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III - объем</w:t>
            </w:r>
          </w:p>
        </w:tc>
        <w:tc>
          <w:tcPr>
            <w:tcW w:w="707" w:type="pct"/>
            <w:vMerge/>
            <w:vAlign w:val="center"/>
          </w:tcPr>
          <w:p w:rsidR="00504D6E" w:rsidRPr="0094069B" w:rsidRDefault="00504D6E" w:rsidP="00065CA8">
            <w:pPr>
              <w:jc w:val="both"/>
            </w:pPr>
          </w:p>
        </w:tc>
        <w:tc>
          <w:tcPr>
            <w:tcW w:w="1393" w:type="pct"/>
            <w:shd w:val="clear" w:color="auto" w:fill="CCFFFF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</w:tr>
    </w:tbl>
    <w:p w:rsidR="00504D6E" w:rsidRPr="0094069B" w:rsidRDefault="00504D6E" w:rsidP="00504D6E">
      <w:pPr>
        <w:spacing w:before="120"/>
        <w:ind w:firstLine="567"/>
        <w:jc w:val="both"/>
      </w:pP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23"/>
        <w:gridCol w:w="1480"/>
        <w:gridCol w:w="2468"/>
      </w:tblGrid>
      <w:tr w:rsidR="00504D6E" w:rsidRPr="0094069B" w:rsidTr="00065CA8">
        <w:trPr>
          <w:tblCellSpacing w:w="0" w:type="dxa"/>
          <w:jc w:val="center"/>
        </w:trPr>
        <w:tc>
          <w:tcPr>
            <w:tcW w:w="2959" w:type="pct"/>
            <w:shd w:val="clear" w:color="auto" w:fill="FFFFCC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IV - материя с отрицательной массой</w:t>
            </w:r>
          </w:p>
        </w:tc>
        <w:tc>
          <w:tcPr>
            <w:tcW w:w="765" w:type="pct"/>
            <w:vMerge w:val="restart"/>
            <w:shd w:val="clear" w:color="auto" w:fill="FFFF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  <w:tc>
          <w:tcPr>
            <w:tcW w:w="1276" w:type="pct"/>
            <w:vMerge w:val="restart"/>
            <w:shd w:val="clear" w:color="auto" w:fill="FFFF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59" w:type="pct"/>
            <w:shd w:val="clear" w:color="auto" w:fill="FFFFCC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V - материя без массы</w:t>
            </w:r>
          </w:p>
        </w:tc>
        <w:tc>
          <w:tcPr>
            <w:tcW w:w="765" w:type="pct"/>
            <w:vMerge/>
            <w:vAlign w:val="center"/>
          </w:tcPr>
          <w:p w:rsidR="00504D6E" w:rsidRPr="0094069B" w:rsidRDefault="00504D6E" w:rsidP="00065CA8">
            <w:pPr>
              <w:jc w:val="both"/>
            </w:pPr>
          </w:p>
        </w:tc>
        <w:tc>
          <w:tcPr>
            <w:tcW w:w="1276" w:type="pct"/>
            <w:vMerge/>
            <w:vAlign w:val="center"/>
          </w:tcPr>
          <w:p w:rsidR="00504D6E" w:rsidRPr="0094069B" w:rsidRDefault="00504D6E" w:rsidP="00065CA8">
            <w:pPr>
              <w:jc w:val="both"/>
            </w:pP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59" w:type="pct"/>
            <w:shd w:val="clear" w:color="auto" w:fill="FFFFCC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VI - материя с положительной массой</w:t>
            </w:r>
          </w:p>
        </w:tc>
        <w:tc>
          <w:tcPr>
            <w:tcW w:w="765" w:type="pct"/>
            <w:vMerge/>
            <w:vAlign w:val="center"/>
          </w:tcPr>
          <w:p w:rsidR="00504D6E" w:rsidRPr="0094069B" w:rsidRDefault="00504D6E" w:rsidP="00065CA8">
            <w:pPr>
              <w:jc w:val="both"/>
            </w:pPr>
          </w:p>
        </w:tc>
        <w:tc>
          <w:tcPr>
            <w:tcW w:w="1276" w:type="pct"/>
            <w:shd w:val="clear" w:color="auto" w:fill="FFFFCC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Материя</w:t>
            </w: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59" w:type="pct"/>
            <w:shd w:val="clear" w:color="auto" w:fill="FFFFCC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VII - плоскость материи</w:t>
            </w:r>
          </w:p>
        </w:tc>
        <w:tc>
          <w:tcPr>
            <w:tcW w:w="765" w:type="pct"/>
            <w:vMerge/>
            <w:vAlign w:val="center"/>
          </w:tcPr>
          <w:p w:rsidR="00504D6E" w:rsidRPr="0094069B" w:rsidRDefault="00504D6E" w:rsidP="00065CA8">
            <w:pPr>
              <w:jc w:val="both"/>
            </w:pPr>
          </w:p>
        </w:tc>
        <w:tc>
          <w:tcPr>
            <w:tcW w:w="1276" w:type="pct"/>
            <w:vMerge w:val="restart"/>
            <w:shd w:val="clear" w:color="auto" w:fill="FFFF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59" w:type="pct"/>
            <w:shd w:val="clear" w:color="auto" w:fill="FFFFCC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VIII - объем материи</w:t>
            </w:r>
          </w:p>
        </w:tc>
        <w:tc>
          <w:tcPr>
            <w:tcW w:w="765" w:type="pct"/>
            <w:vMerge/>
            <w:vAlign w:val="center"/>
          </w:tcPr>
          <w:p w:rsidR="00504D6E" w:rsidRPr="0094069B" w:rsidRDefault="00504D6E" w:rsidP="00065CA8">
            <w:pPr>
              <w:jc w:val="both"/>
            </w:pPr>
          </w:p>
        </w:tc>
        <w:tc>
          <w:tcPr>
            <w:tcW w:w="1276" w:type="pct"/>
            <w:vMerge/>
            <w:vAlign w:val="center"/>
          </w:tcPr>
          <w:p w:rsidR="00504D6E" w:rsidRPr="0094069B" w:rsidRDefault="00504D6E" w:rsidP="00065CA8">
            <w:pPr>
              <w:jc w:val="both"/>
            </w:pPr>
          </w:p>
        </w:tc>
      </w:tr>
    </w:tbl>
    <w:p w:rsidR="00504D6E" w:rsidRPr="0094069B" w:rsidRDefault="00504D6E" w:rsidP="00504D6E">
      <w:pPr>
        <w:spacing w:before="120"/>
        <w:ind w:firstLine="567"/>
        <w:jc w:val="both"/>
      </w:pP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82"/>
        <w:gridCol w:w="1396"/>
        <w:gridCol w:w="2493"/>
      </w:tblGrid>
      <w:tr w:rsidR="00504D6E" w:rsidRPr="0094069B" w:rsidTr="00065CA8">
        <w:trPr>
          <w:tblCellSpacing w:w="0" w:type="dxa"/>
          <w:jc w:val="center"/>
        </w:trPr>
        <w:tc>
          <w:tcPr>
            <w:tcW w:w="2989" w:type="pct"/>
            <w:shd w:val="clear" w:color="auto" w:fill="FFCCCC"/>
            <w:vAlign w:val="center"/>
          </w:tcPr>
          <w:p w:rsidR="00504D6E" w:rsidRDefault="00504D6E" w:rsidP="00065CA8">
            <w:pPr>
              <w:jc w:val="both"/>
            </w:pPr>
            <w:r w:rsidRPr="0094069B">
              <w:t>IX - движение времени назад при</w:t>
            </w:r>
          </w:p>
          <w:p w:rsidR="00504D6E" w:rsidRPr="0094069B" w:rsidRDefault="00504D6E" w:rsidP="00065CA8">
            <w:pPr>
              <w:jc w:val="both"/>
            </w:pPr>
            <w:r w:rsidRPr="0094069B">
              <w:t>преобразовании энергии в материю.</w:t>
            </w:r>
          </w:p>
        </w:tc>
        <w:tc>
          <w:tcPr>
            <w:tcW w:w="722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  <w:tc>
          <w:tcPr>
            <w:tcW w:w="1289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89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X - время стоит - потенциальная энергия – энергообмен отсутствует.</w:t>
            </w:r>
          </w:p>
        </w:tc>
        <w:tc>
          <w:tcPr>
            <w:tcW w:w="722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  <w:tc>
          <w:tcPr>
            <w:tcW w:w="1289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89" w:type="pct"/>
            <w:shd w:val="clear" w:color="auto" w:fill="FFCCCC"/>
            <w:vAlign w:val="center"/>
          </w:tcPr>
          <w:p w:rsidR="00504D6E" w:rsidRDefault="00504D6E" w:rsidP="00065CA8">
            <w:pPr>
              <w:jc w:val="both"/>
            </w:pPr>
            <w:r w:rsidRPr="0094069B">
              <w:t>XI - движение времени вперед при</w:t>
            </w:r>
          </w:p>
          <w:p w:rsidR="00504D6E" w:rsidRPr="0094069B" w:rsidRDefault="00504D6E" w:rsidP="00065CA8">
            <w:pPr>
              <w:jc w:val="both"/>
            </w:pPr>
            <w:r w:rsidRPr="0094069B">
              <w:t>преобразовании материи в энергию.</w:t>
            </w:r>
          </w:p>
        </w:tc>
        <w:tc>
          <w:tcPr>
            <w:tcW w:w="722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  <w:tc>
          <w:tcPr>
            <w:tcW w:w="1289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89" w:type="pct"/>
            <w:shd w:val="clear" w:color="auto" w:fill="FFCCCC"/>
            <w:vAlign w:val="center"/>
          </w:tcPr>
          <w:p w:rsidR="00504D6E" w:rsidRDefault="00504D6E" w:rsidP="00065CA8">
            <w:pPr>
              <w:jc w:val="both"/>
            </w:pPr>
            <w:r w:rsidRPr="0094069B">
              <w:t>XII - энергетическая плоскость - кинетическая энергия открытого разомкнутого контура,</w:t>
            </w:r>
          </w:p>
          <w:p w:rsidR="00504D6E" w:rsidRPr="0094069B" w:rsidRDefault="00504D6E" w:rsidP="00065CA8">
            <w:pPr>
              <w:jc w:val="both"/>
            </w:pPr>
            <w:r w:rsidRPr="0094069B">
              <w:t>имеет вектор G направленный в одну точку пространства.</w:t>
            </w:r>
          </w:p>
        </w:tc>
        <w:tc>
          <w:tcPr>
            <w:tcW w:w="722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  <w:tc>
          <w:tcPr>
            <w:tcW w:w="1289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 w:rsidRPr="0094069B">
              <w:t>Энергия и время</w:t>
            </w:r>
          </w:p>
        </w:tc>
      </w:tr>
      <w:tr w:rsidR="00504D6E" w:rsidRPr="0094069B" w:rsidTr="00065CA8">
        <w:trPr>
          <w:tblCellSpacing w:w="0" w:type="dxa"/>
          <w:jc w:val="center"/>
        </w:trPr>
        <w:tc>
          <w:tcPr>
            <w:tcW w:w="2989" w:type="pct"/>
            <w:shd w:val="clear" w:color="auto" w:fill="FFCCCC"/>
            <w:vAlign w:val="center"/>
          </w:tcPr>
          <w:p w:rsidR="00504D6E" w:rsidRDefault="00504D6E" w:rsidP="00065CA8">
            <w:pPr>
              <w:jc w:val="both"/>
            </w:pPr>
            <w:r w:rsidRPr="0094069B">
              <w:t>XIII - энергетический объем - кинетическая энергия открытого разомкнутого контура, имеет</w:t>
            </w:r>
          </w:p>
          <w:p w:rsidR="00504D6E" w:rsidRPr="0094069B" w:rsidRDefault="00504D6E" w:rsidP="00065CA8">
            <w:pPr>
              <w:jc w:val="both"/>
            </w:pPr>
            <w:r w:rsidRPr="0094069B">
              <w:t>вектор G направленный во все точки пространства - гравитация.</w:t>
            </w:r>
          </w:p>
        </w:tc>
        <w:tc>
          <w:tcPr>
            <w:tcW w:w="722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  <w:tc>
          <w:tcPr>
            <w:tcW w:w="1289" w:type="pct"/>
            <w:shd w:val="clear" w:color="auto" w:fill="FFCCCC"/>
            <w:vAlign w:val="center"/>
          </w:tcPr>
          <w:p w:rsidR="00504D6E" w:rsidRPr="0094069B" w:rsidRDefault="00504D6E" w:rsidP="00065CA8">
            <w:pPr>
              <w:jc w:val="both"/>
            </w:pPr>
            <w:r>
              <w:t xml:space="preserve"> </w:t>
            </w:r>
          </w:p>
        </w:tc>
      </w:tr>
    </w:tbl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D6E"/>
    <w:rsid w:val="00002B5A"/>
    <w:rsid w:val="00065CA8"/>
    <w:rsid w:val="0010437E"/>
    <w:rsid w:val="00316F32"/>
    <w:rsid w:val="004A0B09"/>
    <w:rsid w:val="004B15C0"/>
    <w:rsid w:val="00504D6E"/>
    <w:rsid w:val="00616072"/>
    <w:rsid w:val="006A5004"/>
    <w:rsid w:val="00710178"/>
    <w:rsid w:val="00741573"/>
    <w:rsid w:val="0079269D"/>
    <w:rsid w:val="0081563E"/>
    <w:rsid w:val="008462B0"/>
    <w:rsid w:val="008B35EE"/>
    <w:rsid w:val="00905CC1"/>
    <w:rsid w:val="0094069B"/>
    <w:rsid w:val="00955A6A"/>
    <w:rsid w:val="00B42C45"/>
    <w:rsid w:val="00B47B6A"/>
    <w:rsid w:val="00BB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69F31B-C511-41C6-BBFA-6A674D3E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D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04D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объясняющая природу возникновения гравитации</vt:lpstr>
    </vt:vector>
  </TitlesOfParts>
  <Company>Home</Company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объясняющая природу возникновения гравитации</dc:title>
  <dc:subject/>
  <dc:creator>User</dc:creator>
  <cp:keywords/>
  <dc:description/>
  <cp:lastModifiedBy>admin</cp:lastModifiedBy>
  <cp:revision>2</cp:revision>
  <dcterms:created xsi:type="dcterms:W3CDTF">2014-02-14T18:56:00Z</dcterms:created>
  <dcterms:modified xsi:type="dcterms:W3CDTF">2014-02-14T18:56:00Z</dcterms:modified>
</cp:coreProperties>
</file>