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37B" w:rsidRDefault="00D9713F">
      <w:pPr>
        <w:pStyle w:val="1"/>
        <w:jc w:val="center"/>
      </w:pPr>
      <w:r>
        <w:t>Математические суждения и умозаключения</w:t>
      </w:r>
    </w:p>
    <w:p w:rsidR="0064537B" w:rsidRPr="00D9713F" w:rsidRDefault="00D9713F">
      <w:pPr>
        <w:pStyle w:val="a3"/>
        <w:divId w:val="990451933"/>
      </w:pPr>
      <w:r>
        <w:t xml:space="preserve">1. В мышлении понятия не выступают разрозненно, они определенным способом связываются между собой. Формой связи понятий друг с другом является суждение. В каждом суждении устанавливается некоторая связь или некоторое взаимоотношение между понятиями, и этим самым утверждается наличие связи или взаимоотношений между объектами, охватываемыми соответствующими понятиями. Если суждения правильно отображают эти объективно существующие зависимости между вещами, то мы такие суждения называем истинными, в противном случае суждения будут ложными. Так, например, суждение "всякий ромб является параллелограммом" - истинное суждение; суждение "всякий параллелограмм является ромбом" - ложное суждение. </w:t>
      </w:r>
    </w:p>
    <w:p w:rsidR="0064537B" w:rsidRDefault="00D9713F">
      <w:pPr>
        <w:pStyle w:val="a3"/>
        <w:divId w:val="990451933"/>
      </w:pPr>
      <w:r>
        <w:t xml:space="preserve">Таким образом, суждение - это такая форма мышления, в которой отображается наличие или отсутствие самого объекта (наличие или отсутствие каких-либо его признаков и связей). </w:t>
      </w:r>
    </w:p>
    <w:p w:rsidR="0064537B" w:rsidRDefault="00D9713F">
      <w:pPr>
        <w:pStyle w:val="a3"/>
        <w:divId w:val="990451933"/>
      </w:pPr>
      <w:r>
        <w:t xml:space="preserve">Мыслить - значит высказывать суждения. С помощью суждений мысль, понятие получают свое дальнейшее развитие. </w:t>
      </w:r>
    </w:p>
    <w:p w:rsidR="0064537B" w:rsidRDefault="00D9713F">
      <w:pPr>
        <w:pStyle w:val="a3"/>
        <w:divId w:val="990451933"/>
      </w:pPr>
      <w:r>
        <w:t xml:space="preserve">Так как во всяком понятии отображается определенный класс объектов, явлений или взаимоотношений между ними, то всякое суждение можно рассматривать как включение или невключение (частичное или полное) одного понятия в класс другого понятия. Например, суждение "всякий квадрат есть ромб" указывает, что понятие "квадрат" включается в понятие "ромб"; суждение "пересекающиеся прямые не являются параллельными" указывает, что пересекающиеся прямые не принадлежат множеству прямых, называемых параллельными. </w:t>
      </w:r>
    </w:p>
    <w:p w:rsidR="0064537B" w:rsidRDefault="00D9713F">
      <w:pPr>
        <w:pStyle w:val="a3"/>
        <w:divId w:val="990451933"/>
      </w:pPr>
      <w:r>
        <w:t xml:space="preserve">Суждение имеет свою языковую оболочку - предложение, однако не всякое предложение является суждением. </w:t>
      </w:r>
    </w:p>
    <w:p w:rsidR="0064537B" w:rsidRDefault="00D9713F">
      <w:pPr>
        <w:pStyle w:val="a3"/>
        <w:divId w:val="990451933"/>
      </w:pPr>
      <w:r>
        <w:t xml:space="preserve">Характерным признаком суждения является обязательное наличие истинности или ложности в выражающем его предложении. </w:t>
      </w:r>
    </w:p>
    <w:p w:rsidR="0064537B" w:rsidRDefault="00D9713F">
      <w:pPr>
        <w:pStyle w:val="a3"/>
        <w:divId w:val="990451933"/>
      </w:pPr>
      <w:r>
        <w:t xml:space="preserve">Например, предложение "треугольник АВС равнобедренный" выражает некоторое суждение; предложение "Будет ли АВС равнобедренным?" не выражает суждения. </w:t>
      </w:r>
    </w:p>
    <w:p w:rsidR="0064537B" w:rsidRDefault="00D9713F">
      <w:pPr>
        <w:pStyle w:val="a3"/>
        <w:divId w:val="990451933"/>
      </w:pPr>
      <w:r>
        <w:t xml:space="preserve">Каждая наука по существу представляет собой определенную систему суждений об объектах, являющихся предметом ее изучения. Каждое из суждений оформляется в виде некоторого предложения, выраженного в терминах и символах, присущих этой науке. Математика также представляет собой определенную систему суждений, выраженных в математических предложениях посредством математических или логических терминов или соответствующих им символов. Математические термины (или символы) обозначают те понятия, которые составляют содержание математической теории, логические термины (или символы) обозначают логические операции, с помощью которых из одних математических предложений строятся другие математические предложения, из одних суждений образуются другие суждения, вся совокупность которых и составляет математику как науку. </w:t>
      </w:r>
    </w:p>
    <w:p w:rsidR="0064537B" w:rsidRDefault="00D9713F">
      <w:pPr>
        <w:pStyle w:val="a3"/>
        <w:divId w:val="990451933"/>
      </w:pPr>
      <w:r>
        <w:t xml:space="preserve">2. Вообще говоря, суждения образуются в мышлении двумя основными способами: непосредственно и опосредованно. В первом случае с помощью суждения выражается результат восприятия, например "эта фигура -т- круг". Во втором случае суждение возникает в результате особой мыслительной деятельности, называемой умозаключением. Например, "множество данных точек плоскости таково, что их расстояние от одной точки одинаково; значит, эта фигура - окружность". </w:t>
      </w:r>
    </w:p>
    <w:p w:rsidR="0064537B" w:rsidRDefault="00D9713F">
      <w:pPr>
        <w:pStyle w:val="a3"/>
        <w:divId w:val="990451933"/>
      </w:pPr>
      <w:r>
        <w:t xml:space="preserve">В процессе этой мыслительной деятельности обычно осуществляется переход от одного или нескольких связанных между собой суждений к новому суждению, в котором содержится новое знание об объекте изучения. Этот переход и является умозаключением, которое представляет собой высшую форму мышления. </w:t>
      </w:r>
    </w:p>
    <w:p w:rsidR="0064537B" w:rsidRDefault="00D9713F">
      <w:pPr>
        <w:pStyle w:val="a3"/>
        <w:divId w:val="990451933"/>
      </w:pPr>
      <w:r>
        <w:t xml:space="preserve">Итак, умозаключением называется процесс получения нового суждениявывода из одного или нескольких данных суждений. Например, диагональ параллелограмма делит его на два конгруэнтных треугольника (первое суждение). </w:t>
      </w:r>
    </w:p>
    <w:p w:rsidR="0064537B" w:rsidRDefault="00D9713F">
      <w:pPr>
        <w:pStyle w:val="a3"/>
        <w:divId w:val="990451933"/>
      </w:pPr>
      <w:r>
        <w:t xml:space="preserve">Сумма внутренних углов треугольника равна 2d (второе суждение). </w:t>
      </w:r>
    </w:p>
    <w:p w:rsidR="0064537B" w:rsidRDefault="00D9713F">
      <w:pPr>
        <w:pStyle w:val="a3"/>
        <w:divId w:val="990451933"/>
      </w:pPr>
      <w:r>
        <w:t xml:space="preserve">Сумма внутренних углов параллелограмма равна 4d (новое суждение-вывод). </w:t>
      </w:r>
    </w:p>
    <w:p w:rsidR="0064537B" w:rsidRDefault="00D9713F">
      <w:pPr>
        <w:pStyle w:val="a3"/>
        <w:divId w:val="990451933"/>
      </w:pPr>
      <w:r>
        <w:t xml:space="preserve">Познавательное значение математических умозаключений чрезвычайно велико. Он" расширяют границы наших знаний об объектах и явлениях реального мира в силу того, что большая часть математических предложений является выводом из сравнительно небольшого числа основныхo суждений, которые получены, как правило, путем непосредственного опыта и в которых отражены наши наиболее простые и общие знания об его объектах. </w:t>
      </w:r>
    </w:p>
    <w:p w:rsidR="0064537B" w:rsidRDefault="00D9713F">
      <w:pPr>
        <w:pStyle w:val="a3"/>
        <w:divId w:val="990451933"/>
      </w:pPr>
      <w:r>
        <w:t xml:space="preserve">Умозаключение отличается (как форма мышления) от понятия и суждения тем, что оно представляет собой логическую операцию над отдельными мыслями. </w:t>
      </w:r>
    </w:p>
    <w:p w:rsidR="0064537B" w:rsidRDefault="00D9713F">
      <w:pPr>
        <w:pStyle w:val="a3"/>
        <w:divId w:val="990451933"/>
      </w:pPr>
      <w:r>
        <w:t xml:space="preserve">Не всякое сочетание суждений между собой представляет собой умозаключение: между суждениями должна существовать определенная логическая связь, отражающая объективную связь, существующую в реальной действительности. </w:t>
      </w:r>
    </w:p>
    <w:p w:rsidR="0064537B" w:rsidRDefault="00D9713F">
      <w:pPr>
        <w:pStyle w:val="a3"/>
        <w:divId w:val="990451933"/>
      </w:pPr>
      <w:r>
        <w:t xml:space="preserve">Например, из суждений "сумма внутренних углов треугольника равна 2d" и "2*2=4" нельзя сделать вывод. </w:t>
      </w:r>
    </w:p>
    <w:p w:rsidR="0064537B" w:rsidRDefault="00D9713F">
      <w:pPr>
        <w:pStyle w:val="a3"/>
        <w:divId w:val="990451933"/>
      </w:pPr>
      <w:r>
        <w:t xml:space="preserve">3. Понятно, какое значение в системе наших математических знаний имеет умение правильно строить различные математические предложения или делать выводы в процессе рассуждения. Разговорный язык плохо приспособлен для выражения тех или иных суждений, а тем более для выявления логической структуры рассуждений. Поэтому естественно, что возникла необходимость усовершенствования языка, используемого в процессе рассуждения. Математический (а точнее, символический) язык оказался для этого самым подходящим. Возникшая" в XIX в. специальная область науки - математическая логика не только полностью решила проблему создания теории математического доказательства, но и оказала большое влияние на развитие математики в целом. </w:t>
      </w:r>
    </w:p>
    <w:p w:rsidR="0064537B" w:rsidRDefault="00D9713F">
      <w:pPr>
        <w:pStyle w:val="a3"/>
        <w:divId w:val="990451933"/>
      </w:pPr>
      <w:r>
        <w:t xml:space="preserve">Формальную логику (возникшую еще в глубокой древности в трудах Аристотеля) не отождествляют с математической логикой (возникшей в XIX в. в работах английского математика Дж. Буля). Предметом формальной логики является изучение законов взаимосвязи суждений и понятий в умозаключениях и правилах доказательства. Математическая логика отличается от формальной логики тем, что она, исходя из основных законов формальной логики, исследует закономерности логических процессов на основе применения математических методов: "Логические связи, которые существуют между суждениями, понятиями и т. д., находят свое выражение в формулах, толкование которых свободно от неясностей, какие легко могли бы возникнуть при словесном выражении. Таким образом, для математической логики характерна формализация логических операций, полнее абстрагирование от конкретного содержания предложений (выражающих какое-либо суждение). </w:t>
      </w:r>
    </w:p>
    <w:p w:rsidR="0064537B" w:rsidRDefault="00D9713F">
      <w:pPr>
        <w:pStyle w:val="a3"/>
        <w:divId w:val="990451933"/>
      </w:pPr>
      <w:r>
        <w:t xml:space="preserve">Проиллюстрируем сказанное одним примером. Рассмотрим следующее умозаключение: "Если все растения красные и все собаки - растения, то все собаки красные". </w:t>
      </w:r>
    </w:p>
    <w:p w:rsidR="0064537B" w:rsidRDefault="00D9713F">
      <w:pPr>
        <w:pStyle w:val="a3"/>
        <w:divId w:val="990451933"/>
      </w:pPr>
      <w:r>
        <w:t xml:space="preserve">Каждое из используемых здесь суждений и то суждение, которое мы получили в результате сдержанного умозаключения, кажется явной бессмыслицей. Однако с точки зрения математической логики мы имеем здесь дело с верным предложением, так как в математической логике истинность или ложность умозаключения зависит только от истинности или ложности составляющих его посылок, а не от их конкретного содержания. Поэтому если одним из основных понятий формальной логики является суждение, то аналогичным ему понятием математической логики является понятие высказывания-утверждения, для которого имеет смысл лишь говорить, истинно оно или ложно. Не следует думать, что для каждого высказывания характерно отсутствие "здравого смысла" в его содержании. Просто содержательная часть предложения, составляющего то или иное высказывание, в математической логике отходит на второй план, несущественна для логического построения или анализа того или иного вывода. (Хотя, конечно существенна для. понимания содержания того, о чем идет речь при рассмотрении o данного вопроса.) </w:t>
      </w:r>
    </w:p>
    <w:p w:rsidR="0064537B" w:rsidRDefault="00D9713F">
      <w:pPr>
        <w:pStyle w:val="a3"/>
        <w:divId w:val="990451933"/>
      </w:pPr>
      <w:r>
        <w:t>Понятно, что в самой математике рассматриваются содержательные высказывания. Устанавливая различные связи и отношения между понятиями, математические суждения утверждают или отрицают какие-либо отношения между объектами и явлениями реальной действительности.</w:t>
      </w:r>
    </w:p>
    <w:p w:rsidR="0064537B" w:rsidRDefault="00D9713F">
      <w:pPr>
        <w:pStyle w:val="a3"/>
        <w:divId w:val="990451933"/>
      </w:pPr>
      <w:r>
        <w:rPr>
          <w:b/>
          <w:bCs/>
        </w:rPr>
        <w:t>Математические понятия, предложения и доказательства</w:t>
      </w:r>
    </w:p>
    <w:p w:rsidR="0064537B" w:rsidRDefault="00D9713F">
      <w:pPr>
        <w:pStyle w:val="a3"/>
        <w:divId w:val="990451933"/>
      </w:pPr>
      <w:r>
        <w:t xml:space="preserve">Школьная математика включает начальные фрагменты различных математических теорий (арифметики, алгебры, геометрии, математи-ческого анализа) в содержательном (неформальном) изложении. В обучении математике на любом уровне мы имеем дело с понятиями, предложениями и доказательствами, и усвоение математических зна-ний сводится, в конце концов, к усвоению определенной системы поня-тий, предложений и доказательств последних. К тому же задача обучения состоит не только в усвоении учащимися теоретических знаний, но и в привитии им умений и навыков применять эти знания, не только в усвоении определенных доказательств, но и в приобрете-нии умения рассуждать, доказывать. </w:t>
      </w:r>
    </w:p>
    <w:p w:rsidR="0064537B" w:rsidRDefault="00D9713F">
      <w:pPr>
        <w:pStyle w:val="a3"/>
        <w:divId w:val="990451933"/>
      </w:pPr>
      <w:r>
        <w:t xml:space="preserve">Отличительная черта математики состоит в том, что в ней исполь-зуется символический язык как рабочий аппарат. В школьном обу-чении мы применяем, как правило, словесно-символический язык, включающий элементы и символического языка математики, и есте-ственного словесного языка. </w:t>
      </w:r>
    </w:p>
    <w:p w:rsidR="0064537B" w:rsidRDefault="00D9713F">
      <w:pPr>
        <w:pStyle w:val="a3"/>
        <w:divId w:val="990451933"/>
      </w:pPr>
      <w:r>
        <w:t xml:space="preserve">Изучение математики включает изучение языка математики, но не сводится только к нему. Другой важной чертой математического зна-ния является его логическая структура. Понимание логической струк-туры определений понятий, предложений теории (аксиом и теорем) и доказательств является необходимым условием усвоения этого знания. </w:t>
      </w:r>
    </w:p>
    <w:p w:rsidR="0064537B" w:rsidRDefault="00D9713F">
      <w:pPr>
        <w:pStyle w:val="a3"/>
        <w:divId w:val="990451933"/>
      </w:pPr>
      <w:r>
        <w:t xml:space="preserve">В настоящей главе и рассматриваются язык и логика математики с точки зрения обучения математике. При этом использован логиче-ский аппарат, известный студентам и необходимый будущим учите-лям. Разумеется, этот аппарат не входит явно в школьное обучение (мы не рассматриваем здесь вопросы углубленного изучения матема-тики). Однако он помогает учителю найти способ разъяснения языка и логики математики учащимся без явного его использования. Многое из того, что остается неявным для учащихся в обучении математике, должно быть выявлено в методической подготовке учителя матема-тики. </w:t>
      </w:r>
      <w:bookmarkStart w:id="0" w:name="_GoBack"/>
      <w:bookmarkEnd w:id="0"/>
    </w:p>
    <w:sectPr w:rsidR="006453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13F"/>
    <w:rsid w:val="000C1947"/>
    <w:rsid w:val="0064537B"/>
    <w:rsid w:val="00D9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99990-233A-43CF-958D-667D7FF0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45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8236</Characters>
  <Application>Microsoft Office Word</Application>
  <DocSecurity>0</DocSecurity>
  <Lines>68</Lines>
  <Paragraphs>19</Paragraphs>
  <ScaleCrop>false</ScaleCrop>
  <Company/>
  <LinksUpToDate>false</LinksUpToDate>
  <CharactersWithSpaces>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Математические суждения и умозаключения</dc:title>
  <dc:subject/>
  <dc:creator>admin</dc:creator>
  <cp:keywords/>
  <dc:description/>
  <cp:lastModifiedBy>admin</cp:lastModifiedBy>
  <cp:revision>2</cp:revision>
  <dcterms:created xsi:type="dcterms:W3CDTF">2014-01-30T13:04:00Z</dcterms:created>
  <dcterms:modified xsi:type="dcterms:W3CDTF">2014-01-30T13:04:00Z</dcterms:modified>
</cp:coreProperties>
</file>