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3C" w:rsidRDefault="00C1213C" w:rsidP="00CD0BC7">
      <w:pPr>
        <w:pStyle w:val="a4"/>
        <w:spacing w:before="0" w:beforeAutospacing="0" w:after="0" w:afterAutospacing="0"/>
        <w:ind w:firstLine="284"/>
        <w:jc w:val="center"/>
        <w:rPr>
          <w:rFonts w:ascii="Cambria" w:eastAsia="Times New Roman" w:hAnsi="Cambria"/>
          <w:color w:val="000000"/>
          <w:sz w:val="28"/>
          <w:szCs w:val="28"/>
        </w:rPr>
      </w:pPr>
    </w:p>
    <w:p w:rsidR="00037C95" w:rsidRPr="008622CB" w:rsidRDefault="00037C95" w:rsidP="00CD0BC7">
      <w:pPr>
        <w:pStyle w:val="a4"/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  <w:r w:rsidRPr="008622CB">
        <w:rPr>
          <w:rFonts w:ascii="Cambria" w:eastAsia="Times New Roman" w:hAnsi="Cambria"/>
          <w:color w:val="000000"/>
          <w:sz w:val="28"/>
          <w:szCs w:val="28"/>
        </w:rPr>
        <w:t>лекция№6-1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диагностического оборудования современной станции:</w:t>
      </w:r>
      <w:r>
        <w:rPr>
          <w:b/>
          <w:bCs/>
          <w:sz w:val="28"/>
          <w:szCs w:val="28"/>
        </w:rPr>
        <w:br/>
        <w:t>подбор и возможности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037C95" w:rsidRDefault="00037C95" w:rsidP="00BB648F">
      <w:pPr>
        <w:pStyle w:val="a4"/>
        <w:spacing w:before="0" w:beforeAutospacing="0" w:after="240" w:afterAutospacing="0"/>
        <w:ind w:firstLine="284"/>
        <w:jc w:val="both"/>
        <w:rPr>
          <w:sz w:val="28"/>
          <w:szCs w:val="28"/>
        </w:rPr>
      </w:pPr>
      <w:r w:rsidRPr="00BB648F">
        <w:rPr>
          <w:b/>
          <w:sz w:val="28"/>
          <w:szCs w:val="28"/>
        </w:rPr>
        <w:t>Материальная база</w:t>
      </w:r>
      <w:r w:rsidRPr="004B7B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универсального (мультимарочного) диагностического поста любого размера, кроме здания, коммуникаций и т.п., современного диагностического поста </w:t>
      </w:r>
      <w:r w:rsidRPr="00BB648F">
        <w:rPr>
          <w:b/>
          <w:sz w:val="28"/>
          <w:szCs w:val="28"/>
        </w:rPr>
        <w:t>состоит</w:t>
      </w:r>
      <w:r>
        <w:rPr>
          <w:sz w:val="28"/>
          <w:szCs w:val="28"/>
        </w:rPr>
        <w:t xml:space="preserve">, как правило, </w:t>
      </w:r>
      <w:r w:rsidRPr="0057484B">
        <w:rPr>
          <w:b/>
          <w:color w:val="FF0000"/>
          <w:sz w:val="28"/>
          <w:szCs w:val="28"/>
          <w:u w:val="single" w:color="000000"/>
        </w:rPr>
        <w:t>из пяти основных</w:t>
      </w:r>
      <w:r w:rsidRPr="00BB648F">
        <w:rPr>
          <w:b/>
          <w:sz w:val="28"/>
          <w:szCs w:val="28"/>
        </w:rPr>
        <w:t xml:space="preserve"> компонентов</w:t>
      </w:r>
      <w:r>
        <w:rPr>
          <w:sz w:val="28"/>
          <w:szCs w:val="28"/>
        </w:rPr>
        <w:t>:</w:t>
      </w:r>
    </w:p>
    <w:p w:rsidR="00037C95" w:rsidRDefault="004325F4" w:rsidP="00BB648F">
      <w:pPr>
        <w:pStyle w:val="a4"/>
        <w:spacing w:before="0" w:beforeAutospacing="0" w:after="240" w:afterAutospacing="0"/>
        <w:ind w:firstLine="284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Сканер Х-431" style="position:absolute;left:0;text-align:left;margin-left:88.8pt;margin-top:0;width:90pt;height:112.5pt;z-index:251655168;visibility:visible;mso-wrap-distance-left:0;mso-wrap-distance-right:0;mso-position-horizontal:right;mso-position-vertical-relative:line" o:allowoverlap="f">
            <v:imagedata r:id="rId7" o:title=""/>
            <w10:wrap type="square"/>
          </v:shape>
        </w:pict>
      </w:r>
      <w:r w:rsidR="00037C95">
        <w:rPr>
          <w:b/>
          <w:bCs/>
          <w:sz w:val="28"/>
          <w:szCs w:val="28"/>
        </w:rPr>
        <w:t>1. СКАНЕР</w:t>
      </w:r>
      <w:r w:rsidR="00037C95">
        <w:rPr>
          <w:sz w:val="28"/>
          <w:szCs w:val="28"/>
        </w:rPr>
        <w:t xml:space="preserve"> - это прибор для обмена диагностической информацией с электронным блоком (блоками) управления автомобилем (ЭБУ, ECU, контроллером) с целью диагностики электронных систем.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4325F4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noProof/>
        </w:rPr>
        <w:pict>
          <v:shape id="Рисунок 3" o:spid="_x0000_s1027" type="#_x0000_t75" alt="Мотор-тестер KES-200" style="position:absolute;left:0;text-align:left;margin-left:73.8pt;margin-top:0;width:82.5pt;height:95.25pt;z-index:251656192;visibility:visible;mso-wrap-distance-left:0;mso-wrap-distance-right:0;mso-position-horizontal:right;mso-position-vertical-relative:line" o:allowoverlap="f">
            <v:imagedata r:id="rId8" o:title=""/>
            <w10:wrap type="square"/>
          </v:shape>
        </w:pict>
      </w:r>
      <w:r w:rsidR="00037C95">
        <w:rPr>
          <w:b/>
          <w:bCs/>
          <w:sz w:val="28"/>
          <w:szCs w:val="28"/>
        </w:rPr>
        <w:t>2. МОТОР-ТЕСТЕР</w:t>
      </w:r>
      <w:r w:rsidR="00037C95">
        <w:rPr>
          <w:sz w:val="28"/>
          <w:szCs w:val="28"/>
        </w:rPr>
        <w:t xml:space="preserve"> - это прибор, предназначенный для диагностики систем автомобиля, включающий в себя, как основу, функции автомобильного осциллографа и функции выполнения специальных тестов.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4325F4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noProof/>
        </w:rPr>
        <w:pict>
          <v:shape id="Рисунок 4" o:spid="_x0000_s1028" type="#_x0000_t75" alt="Газоанализатор Инфракар М1.01" style="position:absolute;left:0;text-align:left;margin-left:148.8pt;margin-top:0;width:120pt;height:81pt;z-index:251657216;visibility:visible;mso-wrap-distance-left:0;mso-wrap-distance-right:0;mso-position-horizontal:right;mso-position-vertical-relative:line" o:allowoverlap="f">
            <v:imagedata r:id="rId9" o:title=""/>
            <w10:wrap type="square"/>
          </v:shape>
        </w:pict>
      </w:r>
      <w:r w:rsidR="00037C95">
        <w:rPr>
          <w:b/>
          <w:bCs/>
          <w:sz w:val="28"/>
          <w:szCs w:val="28"/>
        </w:rPr>
        <w:t>3. ГАЗОАНАЛИЗАТОР</w:t>
      </w:r>
      <w:r w:rsidR="00037C95">
        <w:rPr>
          <w:sz w:val="28"/>
          <w:szCs w:val="28"/>
        </w:rPr>
        <w:t xml:space="preserve"> - прибор, позволяющий измерить содержание различных газов в выхлопе автомобиля.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Неверно думать, что газоанализатор полезен только при экологическом контроле. Он не менее широко применяется и в диагностике. От других диагностических приборов, совместно с которыми он должен использоваться, газоанализатор отличается максимальной степенью универсальности - он одинаково может использоваться при диагностике любых бензиновых двигателей (не важно на чем стоит этот двигатель - на "Запорожце" или "Мерседесе").</w:t>
      </w:r>
    </w:p>
    <w:p w:rsidR="00037C95" w:rsidRDefault="00037C95" w:rsidP="004E67D5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По количеству газов, содержание которых может быть измерено, газоанализаторы делятся на двух, четырех и более компонентные. Чем большее количество газов умеет измерять газоанализатор, тем больше необходимой информации может получить диагност (однако главное не возможности газоанализатора, а умение диагноста проанализировать полученную информацию). Кроме того, важной функцией газоанализаторов с точки зрения диагностики является способность определять параметр избытка воздуха лямбда.</w:t>
      </w:r>
    </w:p>
    <w:p w:rsidR="00037C95" w:rsidRDefault="00037C95" w:rsidP="008F224F">
      <w:pPr>
        <w:pStyle w:val="a4"/>
        <w:spacing w:before="0" w:beforeAutospacing="0" w:after="240" w:afterAutospacing="0"/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ВСПОМОГАТЕЛЬНОЕ ОБОРУДОВАНИЕ (СРЕДСТВА МАЛОЙ ДИАГНОСТИКИ)</w:t>
      </w:r>
    </w:p>
    <w:p w:rsidR="00037C95" w:rsidRPr="008F224F" w:rsidRDefault="00037C95" w:rsidP="008F224F">
      <w:pPr>
        <w:pStyle w:val="a4"/>
        <w:spacing w:before="0" w:beforeAutospacing="0" w:after="240" w:afterAutospacing="0"/>
        <w:ind w:firstLine="284"/>
        <w:jc w:val="both"/>
        <w:rPr>
          <w:b/>
          <w:sz w:val="28"/>
          <w:szCs w:val="28"/>
          <w:u w:val="single"/>
        </w:rPr>
      </w:pPr>
      <w:r w:rsidRPr="008F224F">
        <w:rPr>
          <w:b/>
          <w:sz w:val="28"/>
          <w:szCs w:val="28"/>
          <w:u w:val="single"/>
        </w:rPr>
        <w:t>К этому разделу можно отнести</w:t>
      </w:r>
      <w:r>
        <w:rPr>
          <w:b/>
          <w:sz w:val="28"/>
          <w:szCs w:val="28"/>
          <w:u w:val="single"/>
        </w:rPr>
        <w:t>:</w:t>
      </w:r>
      <w:r w:rsidRPr="008F224F">
        <w:rPr>
          <w:b/>
          <w:sz w:val="28"/>
          <w:szCs w:val="28"/>
          <w:u w:val="single"/>
        </w:rPr>
        <w:t xml:space="preserve">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имитаторы сигналов датчиков,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разветвители сигналов,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стробоскопы,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пневмотестеры,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вакуумметры,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компрессометры,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измерители давления топлива, </w:t>
      </w:r>
    </w:p>
    <w:p w:rsidR="00037C95" w:rsidRDefault="00037C95" w:rsidP="008F224F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стетоскопы и пр.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приборы не просто выполняют вспомогательные функции при работе со сканерами, мотор-тестерами и газоанализаторами, помогают "уточнить" выявленные неисправности - иногда с их помощью можно в несколько раз быстрее и точнее выявить неисправность вообще без использования сканеров, мотор-тестеров и пр. Они значительно проще в использовании и, как правило, на порядок дешевле.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Кратко </w:t>
      </w:r>
      <w:r w:rsidRPr="00B5500E">
        <w:rPr>
          <w:b/>
          <w:sz w:val="28"/>
          <w:szCs w:val="28"/>
        </w:rPr>
        <w:t>рассмотрим назначение некоторых из них</w:t>
      </w:r>
      <w:r>
        <w:rPr>
          <w:sz w:val="28"/>
          <w:szCs w:val="28"/>
        </w:rPr>
        <w:t>:</w:t>
      </w:r>
    </w:p>
    <w:p w:rsidR="00037C95" w:rsidRDefault="004325F4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noProof/>
        </w:rPr>
        <w:pict>
          <v:shape id="Рисунок 5" o:spid="_x0000_s1029" type="#_x0000_t75" alt="Тестер-имитатор сигналов датчиков STS-600" style="position:absolute;left:0;text-align:left;margin-left:132.3pt;margin-top:0;width:111.75pt;height:112.5pt;z-index:251658240;visibility:visible;mso-wrap-distance-left:0;mso-wrap-distance-right:0;mso-position-horizontal:right;mso-position-vertical-relative:line" o:allowoverlap="f">
            <v:imagedata r:id="rId10" o:title=""/>
            <w10:wrap type="square"/>
          </v:shape>
        </w:pict>
      </w:r>
      <w:r w:rsidR="00037C95">
        <w:rPr>
          <w:sz w:val="28"/>
          <w:szCs w:val="28"/>
        </w:rPr>
        <w:t xml:space="preserve">- </w:t>
      </w:r>
      <w:r w:rsidR="00037C95" w:rsidRPr="007221FC">
        <w:rPr>
          <w:b/>
          <w:sz w:val="28"/>
          <w:szCs w:val="28"/>
        </w:rPr>
        <w:t>имитаторы сигналов датчиков</w:t>
      </w:r>
      <w:r w:rsidR="00037C95">
        <w:rPr>
          <w:sz w:val="28"/>
          <w:szCs w:val="28"/>
        </w:rPr>
        <w:t xml:space="preserve"> - эти приборы предназначены для генерации сигнала определенного датчика с целью подмены реального сигнала, поступающего в ЭБУ, сгенерированным.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реакции ЭБУ на сгенерированный сигнал делается вывод об исправности/неисправности датчика, сигнал которого подменен или самого блока управления. Например, если мы подменили сигнал предположительно неисправного датчика эталонным сигналом и после такой подмены работа электронной системы нормализовалась, то, следовательно, проблема была в подозреваемом датчике, если работа не </w:t>
      </w:r>
      <w:r w:rsidR="004325F4">
        <w:rPr>
          <w:noProof/>
        </w:rPr>
        <w:pict>
          <v:shape id="Рисунок 6" o:spid="_x0000_s1030" type="#_x0000_t75" alt="Пневмотестер ПТ-1" style="position:absolute;left:0;text-align:left;margin-left:378.95pt;margin-top:11pt;width:124.75pt;height:164.95pt;z-index:251659264;visibility:visible;mso-wrap-distance-left:0;mso-wrap-distance-right:0;mso-position-horizontal-relative:text;mso-position-vertical-relative:line" o:allowoverlap="f">
            <v:imagedata r:id="rId11" o:title=""/>
            <w10:wrap type="square"/>
          </v:shape>
        </w:pict>
      </w:r>
      <w:r>
        <w:rPr>
          <w:sz w:val="28"/>
          <w:szCs w:val="28"/>
        </w:rPr>
        <w:t>изменилась - проблему следует искать в другом месте.</w:t>
      </w:r>
    </w:p>
    <w:p w:rsidR="00037C95" w:rsidRDefault="00037C95" w:rsidP="004642D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21FC">
        <w:rPr>
          <w:b/>
          <w:sz w:val="28"/>
          <w:szCs w:val="28"/>
        </w:rPr>
        <w:t>разветвители сигналов</w:t>
      </w:r>
      <w:r>
        <w:rPr>
          <w:sz w:val="28"/>
          <w:szCs w:val="28"/>
        </w:rPr>
        <w:t xml:space="preserve"> - это вспомогательные приспособления, позволяющие получить легкий доступ к сигналам жгута электронного блока управления с целью дальнейшего их анализа при помощи подключенных мультиметров, осциллографов и т.п. </w:t>
      </w:r>
    </w:p>
    <w:p w:rsidR="00037C95" w:rsidRDefault="00037C95" w:rsidP="004642D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21FC">
        <w:rPr>
          <w:b/>
          <w:sz w:val="28"/>
          <w:szCs w:val="28"/>
        </w:rPr>
        <w:t>стробоскопы</w:t>
      </w:r>
      <w:r>
        <w:rPr>
          <w:sz w:val="28"/>
          <w:szCs w:val="28"/>
        </w:rPr>
        <w:t xml:space="preserve"> - служат для определения угла опережения зажигания для бензиновых двигателей и угла опережения впрыска для дизелей и их контроля в процессе регулировки. </w:t>
      </w:r>
    </w:p>
    <w:p w:rsidR="00037C95" w:rsidRDefault="00037C95" w:rsidP="004642D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500E">
        <w:rPr>
          <w:b/>
          <w:sz w:val="28"/>
          <w:szCs w:val="28"/>
        </w:rPr>
        <w:t>пневмотестер</w:t>
      </w:r>
      <w:r>
        <w:rPr>
          <w:sz w:val="28"/>
          <w:szCs w:val="28"/>
        </w:rPr>
        <w:t xml:space="preserve"> - служит для определения технического состояния цилиндропоршневой группы, плотности прилегания клапанов, целостности прокладки головки блока цилиндров и пр. </w:t>
      </w:r>
    </w:p>
    <w:p w:rsidR="00037C95" w:rsidRDefault="00037C95" w:rsidP="004642D4">
      <w:pPr>
        <w:pStyle w:val="a4"/>
        <w:spacing w:before="0" w:beforeAutospacing="0" w:after="0" w:afterAutospacing="0"/>
        <w:ind w:firstLine="284"/>
        <w:rPr>
          <w:b/>
          <w:sz w:val="28"/>
          <w:szCs w:val="28"/>
        </w:rPr>
      </w:pPr>
      <w:r>
        <w:rPr>
          <w:sz w:val="28"/>
          <w:szCs w:val="28"/>
        </w:rPr>
        <w:t>Проверка осуществляется путем определения падения давления сжатого воздуха, подаваемого в цилиндр через свечное отверстие. По путям "выхода" воздуха можно определить конкретное место неисправности - поршневые кольца, выпускной клапан, впускной клапан, прокладка головки блока и пр. Для работы пневмотестера нужен источник сжатого воздуха (компрессор или центральная магистраль</w:t>
      </w:r>
      <w:r w:rsidRPr="00B5500E">
        <w:rPr>
          <w:b/>
          <w:sz w:val="28"/>
          <w:szCs w:val="28"/>
        </w:rPr>
        <w:t xml:space="preserve">).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500E">
        <w:rPr>
          <w:b/>
          <w:sz w:val="28"/>
          <w:szCs w:val="28"/>
        </w:rPr>
        <w:t>вакуумметр</w:t>
      </w:r>
      <w:r>
        <w:rPr>
          <w:sz w:val="28"/>
          <w:szCs w:val="28"/>
        </w:rPr>
        <w:t xml:space="preserve"> - прибор, измеряющий разряжение во впускном коллекторе двигателя, - позволяет определить негерметичность впускного коллектора, правильность установки угла опережения зажигания.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500E">
        <w:rPr>
          <w:b/>
          <w:sz w:val="28"/>
          <w:szCs w:val="28"/>
        </w:rPr>
        <w:t>компрессометр</w:t>
      </w:r>
      <w:r>
        <w:rPr>
          <w:sz w:val="28"/>
          <w:szCs w:val="28"/>
        </w:rPr>
        <w:t xml:space="preserve"> - прибор для измерения компрессии (максимального давления в камере сгорания) - позволяет оценить состояние цилиндропоршневой группы, клапанов и пр. </w:t>
      </w:r>
    </w:p>
    <w:p w:rsidR="00037C95" w:rsidRDefault="004325F4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noProof/>
        </w:rPr>
        <w:pict>
          <v:shape id="Рисунок 7" o:spid="_x0000_s1031" type="#_x0000_t75" alt="Комплект ИД-У" style="position:absolute;left:0;text-align:left;margin-left:320.35pt;margin-top:-.15pt;width:166.65pt;height:180pt;z-index:251660288;visibility:visible;mso-wrap-distance-left:0;mso-wrap-distance-right:0;mso-position-vertical-relative:line" o:allowoverlap="f">
            <v:imagedata r:id="rId12" o:title=""/>
            <w10:wrap type="square"/>
          </v:shape>
        </w:pict>
      </w:r>
      <w:r w:rsidR="00037C95">
        <w:rPr>
          <w:sz w:val="28"/>
          <w:szCs w:val="28"/>
        </w:rPr>
        <w:t xml:space="preserve">- </w:t>
      </w:r>
      <w:r w:rsidR="00037C95" w:rsidRPr="00B5500E">
        <w:rPr>
          <w:b/>
          <w:sz w:val="28"/>
          <w:szCs w:val="28"/>
        </w:rPr>
        <w:t>измерители давления топлива</w:t>
      </w:r>
      <w:r w:rsidR="00037C95">
        <w:rPr>
          <w:sz w:val="28"/>
          <w:szCs w:val="28"/>
        </w:rPr>
        <w:t xml:space="preserve"> (топливные манометры) - позволяют измерить давление топлива в топливной рампе, что позволяет оценить работу топливного насоса, регулятора давления топлива, герметичность форсунок и пр. Измерители давления топлива отличаются используемыми манометрами (по пределам измерений и пр.), а также комплектами адаптеров для подключения к топливным системам различных марок и моделей автомобилей.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500E">
        <w:rPr>
          <w:b/>
          <w:sz w:val="28"/>
          <w:szCs w:val="28"/>
        </w:rPr>
        <w:t>стетоскопы</w:t>
      </w:r>
      <w:r>
        <w:rPr>
          <w:sz w:val="28"/>
          <w:szCs w:val="28"/>
        </w:rPr>
        <w:t xml:space="preserve"> - служат для прослушивания шумов в механической части двигателя, трансмиссии и пр. Предлагаемая модель - КА-6323.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Перечень возможного вспомогательного оборудования не ограничен.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 ИНФОРМАЦИОННОЕ ОБЕСПЕЧЕНИЕ</w:t>
      </w:r>
      <w:r>
        <w:rPr>
          <w:sz w:val="28"/>
          <w:szCs w:val="28"/>
        </w:rPr>
        <w:t xml:space="preserve"> - справочная литература и базы данных на компакт-дисках.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этого компонента зачастую недооценивается, однако как можно заниматься диагностикой, не зная нормативных значений тех или иных параметров (которые, к тому же, часто различаются для различных режимов работы двигателя), методов измерений, расположения различных компонентов в автомобиле (датчиков, диагностических разъемов и пр.), назначений выводов различных разъемов, эталонных форм сигналов и многого многого другого?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Некоторые станции пытаются обойтись приобретая различные "любительские" руководства по техническому обслуживанию и ремонту, ориентированные на автовладельцев и рассчитанные, как правило, только на несколько модификаций одной и той же модели или несколько моделей одной марки автомобиля. Однако, для нормальной работы "универсальной" станции таких книг понадобятся десятки, к тому же информация в них достаточно скудна, а, может быть, даже и не точна.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Выходом является приобретение </w:t>
      </w:r>
      <w:hyperlink r:id="rId13" w:tgtFrame="_blank" w:history="1">
        <w:r w:rsidRPr="005A754E">
          <w:rPr>
            <w:sz w:val="28"/>
            <w:szCs w:val="28"/>
          </w:rPr>
          <w:t>профессиональных баз данных на CD-дисках</w:t>
        </w:r>
      </w:hyperlink>
      <w:r>
        <w:rPr>
          <w:sz w:val="28"/>
          <w:szCs w:val="28"/>
        </w:rPr>
        <w:t xml:space="preserve"> и </w:t>
      </w:r>
      <w:hyperlink r:id="rId14" w:tgtFrame="_blank" w:history="1">
        <w:r w:rsidRPr="005A754E">
          <w:rPr>
            <w:sz w:val="28"/>
            <w:szCs w:val="28"/>
          </w:rPr>
          <w:t>профессиональной литературы по диагностике и ремонту</w:t>
        </w:r>
      </w:hyperlink>
      <w:r>
        <w:rPr>
          <w:sz w:val="28"/>
          <w:szCs w:val="28"/>
        </w:rPr>
        <w:t xml:space="preserve">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ЧЕЛОВЕЧЕСКИЙ ФАКТОР</w:t>
      </w:r>
      <w:r>
        <w:rPr>
          <w:sz w:val="28"/>
          <w:szCs w:val="28"/>
        </w:rPr>
        <w:t xml:space="preserve"> - надо понимать, что, даже закупив полный комплект "железа" (и информации), оно так и останется "железом", если с ним будет работать неграмотный диагност.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sz w:val="28"/>
          <w:szCs w:val="28"/>
          <w:u w:val="single" w:color="FF0000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B10456">
        <w:rPr>
          <w:b/>
          <w:sz w:val="28"/>
          <w:szCs w:val="28"/>
          <w:u w:val="single" w:color="FF0000"/>
        </w:rPr>
        <w:t>Профессиональная подготовка диагноста состоит из</w:t>
      </w:r>
      <w:r>
        <w:rPr>
          <w:sz w:val="28"/>
          <w:szCs w:val="28"/>
        </w:rPr>
        <w:t xml:space="preserve"> трех блоков: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0456">
        <w:rPr>
          <w:b/>
          <w:sz w:val="28"/>
          <w:szCs w:val="28"/>
        </w:rPr>
        <w:t>теоретическая подготовка</w:t>
      </w:r>
      <w:r>
        <w:rPr>
          <w:sz w:val="28"/>
          <w:szCs w:val="28"/>
        </w:rPr>
        <w:t xml:space="preserve"> - знание устройства автомобиля, понимание принципов работы различных систем, знание методов диагностики и пр. Достичь необходимого уровня знаний в этой части можно как самообучением, в процессе практики (под чьим-либо началом), так и в специализированной обучающей организации;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0456">
        <w:rPr>
          <w:b/>
          <w:sz w:val="28"/>
          <w:szCs w:val="28"/>
        </w:rPr>
        <w:t>практическая подготовка</w:t>
      </w:r>
      <w:r>
        <w:rPr>
          <w:sz w:val="28"/>
          <w:szCs w:val="28"/>
        </w:rPr>
        <w:t xml:space="preserve"> - достигается только в процессе получения опыта, ее нельзя "купить". Качественную практическую подготовку можно получить только стоя на "потоке" машин, желательно под руководством, опять же, более квалифицированного диагноста;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0456">
        <w:rPr>
          <w:b/>
          <w:sz w:val="28"/>
          <w:szCs w:val="28"/>
        </w:rPr>
        <w:t>умение работать на конкретных моделях оборудования</w:t>
      </w:r>
      <w:r>
        <w:rPr>
          <w:sz w:val="28"/>
          <w:szCs w:val="28"/>
        </w:rPr>
        <w:t xml:space="preserve"> (реализовывать с помощью него теоретические знания и практические навыки). 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этой части фирма обеспечивает клиента всем необходимым - практически со всем поставляемым оборудованием идут подробные руководства, преимущественно на русском языке. Многие руководства можно скачать для ознакомления еще до осуществления поставки прямо из проспектов на сайте. В случае затруднений Вас проконсультируют по возникшим вопросам или проведут мини-тренинг.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РЕЗЮМЕ</w:t>
      </w:r>
      <w:r>
        <w:rPr>
          <w:sz w:val="28"/>
          <w:szCs w:val="28"/>
        </w:rPr>
        <w:t xml:space="preserve">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Подобрать комплект необходимого оборудования для диагностической станции задача не простая, тем более, если финансовые средства ограничены. Тем не менее, отчаиваться не стоит - не обязательно покупать все сразу.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Купите, например, сканер и что-либо из вспомогательного оборудования, информационное обеспечение - минимальный комплект может обойтись и в 1000 долл.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Это уже позволит открыться и начать работать - Вы поработаете несколько месяцев и сами поймете, чего не хватает, с какими приборами диагностика будет более эффективной (глядишь, к тому времени и неполный комплект оборудования уже "сам" заработает Вам денег на расширение).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сразу ориентироваться на полный комплект, то при обслуживании широкого спектра автомобилей (включая иномарки) такой набор обойдется Вам в 4000-10000 долл., если ограничиться ориентацией на ВАЗ, ГАЗ (с иномарками, конечно же, тоже можно будет работать, но на менее профессиональном уровне) - 2500-7000 долл.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Для примера приведем </w:t>
      </w:r>
      <w:r>
        <w:rPr>
          <w:b/>
          <w:bCs/>
          <w:sz w:val="28"/>
          <w:szCs w:val="28"/>
        </w:rPr>
        <w:t>один из возможных вариантов максимальной комплектации диагностического поста</w:t>
      </w:r>
      <w:r>
        <w:rPr>
          <w:sz w:val="28"/>
          <w:szCs w:val="28"/>
        </w:rPr>
        <w:t xml:space="preserve">: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сканер Х-431 (99800 руб.),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мотор-тестер МотоДок-II (9080 руб. в полном комплекте),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газоанализатор Инфракар М1.01 (43900 руб.),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измеритель давления топлива ИД-У (12200 руб.),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прочее вспомогательное оборудование (25000 руб. - зависит от комплектации),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обеспечение (6000 руб. - зависит от комплектации), </w:t>
      </w:r>
    </w:p>
    <w:p w:rsidR="00037C95" w:rsidRDefault="00037C95" w:rsidP="00EB3174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персональный компьютер (15000 руб. - зависит от комплектации).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Итого выходит - 210980 руб. (без учета скидки). </w:t>
      </w:r>
    </w:p>
    <w:p w:rsidR="00037C95" w:rsidRDefault="00037C95" w:rsidP="00EB3174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Опираясь на эту сумму Вы уже можете изменять комплектацию в ту или иную сторону.</w:t>
      </w:r>
    </w:p>
    <w:p w:rsidR="00037C95" w:rsidRDefault="00037C95" w:rsidP="00CD0BC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учитывать, что "в чистом виде" диагностика не решает никаких проблем клиента (как, впрочем, и не приносит основной прибыли для станции) - она служит лишь отправной точкой, средством определения масштаба будущих ремонтных и/или регулировочных работ или, например, работ по очистке топливной системы и т.п. Поэтому, если Вы хотите выполнять и эти работы, Вам стоит сразу присматриваться и к другим классам оборудования (установкам для очистки форсунок, оборудованию для чип-тюнинга и пр.).</w:t>
      </w:r>
    </w:p>
    <w:p w:rsidR="00037C95" w:rsidRDefault="00037C95" w:rsidP="00CD0BC7">
      <w:pPr>
        <w:spacing w:after="0"/>
        <w:ind w:firstLine="284"/>
      </w:pPr>
      <w:bookmarkStart w:id="0" w:name="_GoBack"/>
      <w:bookmarkEnd w:id="0"/>
    </w:p>
    <w:sectPr w:rsidR="00037C95" w:rsidSect="0057484B">
      <w:headerReference w:type="default" r:id="rId15"/>
      <w:footerReference w:type="default" r:id="rId16"/>
      <w:pgSz w:w="11906" w:h="16838" w:code="9"/>
      <w:pgMar w:top="1135" w:right="1080" w:bottom="993" w:left="1080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C95" w:rsidRDefault="00037C95" w:rsidP="003E51AA">
      <w:pPr>
        <w:spacing w:after="0" w:line="240" w:lineRule="auto"/>
      </w:pPr>
      <w:r>
        <w:separator/>
      </w:r>
    </w:p>
  </w:endnote>
  <w:endnote w:type="continuationSeparator" w:id="0">
    <w:p w:rsidR="00037C95" w:rsidRDefault="00037C95" w:rsidP="003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95" w:rsidRDefault="00037C9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213C">
      <w:rPr>
        <w:noProof/>
      </w:rPr>
      <w:t>1</w:t>
    </w:r>
    <w:r>
      <w:fldChar w:fldCharType="end"/>
    </w:r>
  </w:p>
  <w:p w:rsidR="00037C95" w:rsidRDefault="00037C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C95" w:rsidRDefault="00037C95" w:rsidP="003E51AA">
      <w:pPr>
        <w:spacing w:after="0" w:line="240" w:lineRule="auto"/>
      </w:pPr>
      <w:r>
        <w:separator/>
      </w:r>
    </w:p>
  </w:footnote>
  <w:footnote w:type="continuationSeparator" w:id="0">
    <w:p w:rsidR="00037C95" w:rsidRDefault="00037C95" w:rsidP="003E5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95" w:rsidRDefault="00037C95">
    <w:pPr>
      <w:pStyle w:val="a5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3E51AA">
      <w:rPr>
        <w:rFonts w:ascii="Cambria" w:hAnsi="Cambria"/>
        <w:color w:val="FF0000"/>
        <w:sz w:val="32"/>
        <w:szCs w:val="32"/>
        <w:lang w:eastAsia="ru-RU"/>
      </w:rPr>
      <w:t>Діагностика та ТО електрообладнання         лекция№</w:t>
    </w:r>
    <w:r>
      <w:rPr>
        <w:rFonts w:ascii="Cambria" w:hAnsi="Cambria"/>
        <w:color w:val="FF0000"/>
        <w:sz w:val="32"/>
        <w:szCs w:val="32"/>
        <w:lang w:eastAsia="ru-RU"/>
      </w:rPr>
      <w:t>6-1</w:t>
    </w:r>
  </w:p>
  <w:p w:rsidR="00037C95" w:rsidRDefault="00037C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D0A71"/>
    <w:multiLevelType w:val="hybridMultilevel"/>
    <w:tmpl w:val="740C4D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E6C392B"/>
    <w:multiLevelType w:val="hybridMultilevel"/>
    <w:tmpl w:val="E278C4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BC7"/>
    <w:rsid w:val="00037C95"/>
    <w:rsid w:val="0008787D"/>
    <w:rsid w:val="00133518"/>
    <w:rsid w:val="00215313"/>
    <w:rsid w:val="002631FB"/>
    <w:rsid w:val="00373C01"/>
    <w:rsid w:val="003E51AA"/>
    <w:rsid w:val="003E7B45"/>
    <w:rsid w:val="004325F4"/>
    <w:rsid w:val="00454A4E"/>
    <w:rsid w:val="004642D4"/>
    <w:rsid w:val="004A7690"/>
    <w:rsid w:val="004B7B42"/>
    <w:rsid w:val="004E57B2"/>
    <w:rsid w:val="004E67D5"/>
    <w:rsid w:val="0057484B"/>
    <w:rsid w:val="005A754E"/>
    <w:rsid w:val="005F52E1"/>
    <w:rsid w:val="006546CB"/>
    <w:rsid w:val="007221FC"/>
    <w:rsid w:val="007632B3"/>
    <w:rsid w:val="00800247"/>
    <w:rsid w:val="008210BE"/>
    <w:rsid w:val="008622CB"/>
    <w:rsid w:val="008F224F"/>
    <w:rsid w:val="009128F9"/>
    <w:rsid w:val="009C41A3"/>
    <w:rsid w:val="00A278AB"/>
    <w:rsid w:val="00AF33FB"/>
    <w:rsid w:val="00B10456"/>
    <w:rsid w:val="00B5500E"/>
    <w:rsid w:val="00B749B8"/>
    <w:rsid w:val="00BB648F"/>
    <w:rsid w:val="00C1213C"/>
    <w:rsid w:val="00C55261"/>
    <w:rsid w:val="00CD0BC7"/>
    <w:rsid w:val="00D46F20"/>
    <w:rsid w:val="00EB3174"/>
    <w:rsid w:val="00FF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1E067826-3F20-4F54-8C2D-F63057B8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2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D0BC7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CD0BC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3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3E51AA"/>
    <w:rPr>
      <w:rFonts w:cs="Times New Roman"/>
    </w:rPr>
  </w:style>
  <w:style w:type="paragraph" w:styleId="a7">
    <w:name w:val="footer"/>
    <w:basedOn w:val="a"/>
    <w:link w:val="a8"/>
    <w:rsid w:val="003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3E51AA"/>
    <w:rPr>
      <w:rFonts w:cs="Times New Roman"/>
    </w:rPr>
  </w:style>
  <w:style w:type="paragraph" w:styleId="a9">
    <w:name w:val="Balloon Text"/>
    <w:basedOn w:val="a"/>
    <w:link w:val="aa"/>
    <w:semiHidden/>
    <w:rsid w:val="003E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3E5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rdio.ru/stoinf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rdio.ru/cdbook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Діагностика та ТО електрообладнання         лекция№6-1</vt:lpstr>
    </vt:vector>
  </TitlesOfParts>
  <Company>Microsoft</Company>
  <LinksUpToDate>false</LinksUpToDate>
  <CharactersWithSpaces>9485</CharactersWithSpaces>
  <SharedDoc>false</SharedDoc>
  <HLinks>
    <vt:vector size="12" baseType="variant">
      <vt:variant>
        <vt:i4>3801213</vt:i4>
      </vt:variant>
      <vt:variant>
        <vt:i4>3</vt:i4>
      </vt:variant>
      <vt:variant>
        <vt:i4>0</vt:i4>
      </vt:variant>
      <vt:variant>
        <vt:i4>5</vt:i4>
      </vt:variant>
      <vt:variant>
        <vt:lpwstr>http://www.ardio.ru/cdbooks.php</vt:lpwstr>
      </vt:variant>
      <vt:variant>
        <vt:lpwstr/>
      </vt:variant>
      <vt:variant>
        <vt:i4>6750244</vt:i4>
      </vt:variant>
      <vt:variant>
        <vt:i4>0</vt:i4>
      </vt:variant>
      <vt:variant>
        <vt:i4>0</vt:i4>
      </vt:variant>
      <vt:variant>
        <vt:i4>5</vt:i4>
      </vt:variant>
      <vt:variant>
        <vt:lpwstr>http://www.ardio.ru/stoinf.php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Діагностика та ТО електрообладнання         лекция№6-1</dc:title>
  <dc:subject/>
  <dc:creator>Admin</dc:creator>
  <cp:keywords/>
  <dc:description/>
  <cp:lastModifiedBy>admin</cp:lastModifiedBy>
  <cp:revision>2</cp:revision>
  <dcterms:created xsi:type="dcterms:W3CDTF">2014-04-24T04:07:00Z</dcterms:created>
  <dcterms:modified xsi:type="dcterms:W3CDTF">2014-04-24T04:07:00Z</dcterms:modified>
</cp:coreProperties>
</file>