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7F0" w:rsidRPr="00B84555" w:rsidRDefault="004A27F0" w:rsidP="00B84555">
      <w:pPr>
        <w:pStyle w:val="a4"/>
        <w:shd w:val="clear" w:color="000000" w:fill="auto"/>
        <w:spacing w:after="0" w:line="360" w:lineRule="auto"/>
        <w:ind w:left="0" w:firstLine="709"/>
        <w:jc w:val="both"/>
        <w:rPr>
          <w:b/>
          <w:sz w:val="28"/>
          <w:szCs w:val="32"/>
        </w:rPr>
      </w:pPr>
    </w:p>
    <w:p w:rsidR="0036374E" w:rsidRPr="00B84555" w:rsidRDefault="0036374E" w:rsidP="00B84555">
      <w:pPr>
        <w:pStyle w:val="a4"/>
        <w:shd w:val="clear" w:color="000000" w:fill="auto"/>
        <w:spacing w:after="0" w:line="360" w:lineRule="auto"/>
        <w:ind w:left="0" w:firstLine="709"/>
        <w:jc w:val="both"/>
        <w:rPr>
          <w:b/>
          <w:sz w:val="28"/>
          <w:szCs w:val="32"/>
        </w:rPr>
      </w:pPr>
    </w:p>
    <w:p w:rsidR="0036374E" w:rsidRPr="00F1450E" w:rsidRDefault="0036374E" w:rsidP="00B84555">
      <w:pPr>
        <w:pStyle w:val="a4"/>
        <w:shd w:val="clear" w:color="000000" w:fill="auto"/>
        <w:spacing w:after="0" w:line="360" w:lineRule="auto"/>
        <w:ind w:left="0" w:firstLine="709"/>
        <w:jc w:val="both"/>
        <w:rPr>
          <w:b/>
          <w:sz w:val="28"/>
          <w:szCs w:val="32"/>
        </w:rPr>
      </w:pPr>
    </w:p>
    <w:p w:rsidR="0036374E" w:rsidRPr="00B84555" w:rsidRDefault="0036374E" w:rsidP="00B84555">
      <w:pPr>
        <w:pStyle w:val="a4"/>
        <w:shd w:val="clear" w:color="000000" w:fill="auto"/>
        <w:spacing w:after="0" w:line="360" w:lineRule="auto"/>
        <w:ind w:left="0" w:firstLine="709"/>
        <w:jc w:val="both"/>
        <w:rPr>
          <w:b/>
          <w:sz w:val="28"/>
          <w:szCs w:val="32"/>
        </w:rPr>
      </w:pPr>
    </w:p>
    <w:p w:rsidR="0036374E" w:rsidRPr="00B84555" w:rsidRDefault="0036374E" w:rsidP="00B84555">
      <w:pPr>
        <w:pStyle w:val="a4"/>
        <w:shd w:val="clear" w:color="000000" w:fill="auto"/>
        <w:spacing w:after="0" w:line="360" w:lineRule="auto"/>
        <w:ind w:left="0" w:firstLine="709"/>
        <w:jc w:val="both"/>
        <w:rPr>
          <w:b/>
          <w:sz w:val="28"/>
          <w:szCs w:val="32"/>
        </w:rPr>
      </w:pPr>
    </w:p>
    <w:p w:rsidR="004A27F0" w:rsidRPr="00B84555" w:rsidRDefault="004A27F0" w:rsidP="00B84555">
      <w:pPr>
        <w:pStyle w:val="a4"/>
        <w:shd w:val="clear" w:color="000000" w:fill="auto"/>
        <w:spacing w:after="0" w:line="360" w:lineRule="auto"/>
        <w:ind w:left="0" w:firstLine="709"/>
        <w:jc w:val="both"/>
        <w:rPr>
          <w:b/>
          <w:sz w:val="28"/>
          <w:szCs w:val="32"/>
        </w:rPr>
      </w:pPr>
    </w:p>
    <w:p w:rsidR="00ED29F8" w:rsidRDefault="00ED29F8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</w:p>
    <w:p w:rsidR="00ED29F8" w:rsidRDefault="00ED29F8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</w:p>
    <w:p w:rsidR="00ED29F8" w:rsidRDefault="00ED29F8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</w:p>
    <w:p w:rsidR="00ED29F8" w:rsidRDefault="00ED29F8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</w:p>
    <w:p w:rsidR="00ED29F8" w:rsidRDefault="00ED29F8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</w:p>
    <w:p w:rsidR="00ED29F8" w:rsidRDefault="00ED29F8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</w:p>
    <w:p w:rsidR="00ED29F8" w:rsidRDefault="00ED29F8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</w:p>
    <w:p w:rsidR="004A27F0" w:rsidRPr="00B84555" w:rsidRDefault="004A27F0" w:rsidP="00F1450E">
      <w:pPr>
        <w:pStyle w:val="a4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  <w:r w:rsidRPr="00B84555">
        <w:rPr>
          <w:b/>
          <w:sz w:val="28"/>
          <w:szCs w:val="32"/>
        </w:rPr>
        <w:t>ОТЧЁТ ПО ЛАБОРАТОРНЫМ РАБОТАМ</w:t>
      </w:r>
    </w:p>
    <w:p w:rsidR="004A27F0" w:rsidRPr="00B84555" w:rsidRDefault="004A27F0" w:rsidP="00F1450E">
      <w:pPr>
        <w:pStyle w:val="2"/>
        <w:shd w:val="clear" w:color="000000" w:fill="auto"/>
        <w:spacing w:after="0" w:line="360" w:lineRule="auto"/>
        <w:ind w:left="0" w:firstLine="709"/>
        <w:jc w:val="center"/>
        <w:rPr>
          <w:b/>
          <w:sz w:val="28"/>
          <w:szCs w:val="32"/>
        </w:rPr>
      </w:pPr>
      <w:r w:rsidRPr="00B84555">
        <w:rPr>
          <w:b/>
          <w:sz w:val="28"/>
          <w:szCs w:val="32"/>
        </w:rPr>
        <w:t>Информационные технологии</w:t>
      </w:r>
      <w:r w:rsidR="00ED29F8">
        <w:rPr>
          <w:b/>
          <w:sz w:val="28"/>
          <w:szCs w:val="32"/>
        </w:rPr>
        <w:t xml:space="preserve"> в антикризисном управлении</w:t>
      </w:r>
    </w:p>
    <w:p w:rsidR="00347071" w:rsidRPr="00B84555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36"/>
        </w:rPr>
        <w:br w:type="page"/>
      </w:r>
      <w:r w:rsidR="002640D9" w:rsidRPr="00B84555">
        <w:rPr>
          <w:rFonts w:ascii="Times New Roman" w:hAnsi="Times New Roman"/>
          <w:b/>
          <w:sz w:val="28"/>
          <w:szCs w:val="28"/>
        </w:rPr>
        <w:t xml:space="preserve">1. </w:t>
      </w:r>
      <w:r w:rsidR="00347071" w:rsidRPr="00B84555">
        <w:rPr>
          <w:rFonts w:ascii="Times New Roman" w:hAnsi="Times New Roman"/>
          <w:b/>
          <w:sz w:val="28"/>
          <w:szCs w:val="28"/>
        </w:rPr>
        <w:t>Определение стоимости денежных средств во времени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347071" w:rsidRPr="00B84555" w:rsidRDefault="004C167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84555">
        <w:rPr>
          <w:rFonts w:ascii="Times New Roman" w:hAnsi="Times New Roman"/>
          <w:i/>
          <w:sz w:val="28"/>
          <w:szCs w:val="28"/>
        </w:rPr>
        <w:t>Задание 1</w:t>
      </w:r>
    </w:p>
    <w:p w:rsidR="00600BE4" w:rsidRPr="00B84555" w:rsidRDefault="004C167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Ваша компания планирует взять кредит на сумму 4 000 000 руб. на 6 лет под 20 % годовых. </w:t>
      </w:r>
      <w:r w:rsidR="00600BE4" w:rsidRPr="00B84555">
        <w:rPr>
          <w:rFonts w:ascii="Times New Roman" w:hAnsi="Times New Roman"/>
          <w:sz w:val="28"/>
          <w:szCs w:val="28"/>
        </w:rPr>
        <w:t xml:space="preserve">Необходимо: </w:t>
      </w:r>
    </w:p>
    <w:p w:rsidR="004C1678" w:rsidRPr="00B84555" w:rsidRDefault="00600B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1. О</w:t>
      </w:r>
      <w:r w:rsidR="004C1678" w:rsidRPr="00B84555">
        <w:rPr>
          <w:rFonts w:ascii="Times New Roman" w:hAnsi="Times New Roman"/>
          <w:sz w:val="28"/>
          <w:szCs w:val="28"/>
        </w:rPr>
        <w:t>пределить размер выплат по кредитам</w:t>
      </w:r>
      <w:r w:rsidR="003E253A" w:rsidRPr="00B84555">
        <w:rPr>
          <w:rFonts w:ascii="Times New Roman" w:hAnsi="Times New Roman"/>
          <w:sz w:val="28"/>
          <w:szCs w:val="28"/>
        </w:rPr>
        <w:t>, если</w:t>
      </w:r>
      <w:r w:rsidR="004C1678" w:rsidRPr="00B84555">
        <w:rPr>
          <w:rFonts w:ascii="Times New Roman" w:hAnsi="Times New Roman"/>
          <w:sz w:val="28"/>
          <w:szCs w:val="28"/>
        </w:rPr>
        <w:t>:</w:t>
      </w:r>
      <w:r w:rsidRPr="00B84555">
        <w:rPr>
          <w:rFonts w:ascii="Times New Roman" w:hAnsi="Times New Roman"/>
          <w:sz w:val="28"/>
          <w:szCs w:val="28"/>
        </w:rPr>
        <w:t xml:space="preserve"> </w:t>
      </w:r>
      <w:r w:rsidR="004C1678" w:rsidRPr="00B84555">
        <w:rPr>
          <w:rFonts w:ascii="Times New Roman" w:hAnsi="Times New Roman"/>
          <w:sz w:val="28"/>
          <w:szCs w:val="28"/>
        </w:rPr>
        <w:t>а) выплаты осуществляются ежегодно;</w:t>
      </w:r>
      <w:r w:rsidRPr="00B84555">
        <w:rPr>
          <w:rFonts w:ascii="Times New Roman" w:hAnsi="Times New Roman"/>
          <w:sz w:val="28"/>
          <w:szCs w:val="28"/>
        </w:rPr>
        <w:t xml:space="preserve"> </w:t>
      </w:r>
      <w:r w:rsidR="004C1678" w:rsidRPr="00B84555">
        <w:rPr>
          <w:rFonts w:ascii="Times New Roman" w:hAnsi="Times New Roman"/>
          <w:sz w:val="28"/>
          <w:szCs w:val="28"/>
        </w:rPr>
        <w:t xml:space="preserve">б) </w:t>
      </w:r>
      <w:r w:rsidR="003E253A" w:rsidRPr="00B84555">
        <w:rPr>
          <w:rFonts w:ascii="Times New Roman" w:hAnsi="Times New Roman"/>
          <w:sz w:val="28"/>
          <w:szCs w:val="28"/>
        </w:rPr>
        <w:t>выплаты осуществляются ежемеся</w:t>
      </w:r>
      <w:r w:rsidRPr="00B84555">
        <w:rPr>
          <w:rFonts w:ascii="Times New Roman" w:hAnsi="Times New Roman"/>
          <w:sz w:val="28"/>
          <w:szCs w:val="28"/>
        </w:rPr>
        <w:t>чно;</w:t>
      </w:r>
    </w:p>
    <w:p w:rsidR="003E253A" w:rsidRPr="00B84555" w:rsidRDefault="00600B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2. </w:t>
      </w:r>
      <w:r w:rsidR="003E253A" w:rsidRPr="00B84555">
        <w:rPr>
          <w:rFonts w:ascii="Times New Roman" w:hAnsi="Times New Roman"/>
          <w:sz w:val="28"/>
          <w:szCs w:val="28"/>
        </w:rPr>
        <w:t xml:space="preserve">Рассчитать </w:t>
      </w:r>
      <w:r w:rsidRPr="00B84555">
        <w:rPr>
          <w:rFonts w:ascii="Times New Roman" w:hAnsi="Times New Roman"/>
          <w:sz w:val="28"/>
          <w:szCs w:val="28"/>
        </w:rPr>
        <w:t xml:space="preserve">общий </w:t>
      </w:r>
      <w:r w:rsidR="003E253A" w:rsidRPr="00B84555">
        <w:rPr>
          <w:rFonts w:ascii="Times New Roman" w:hAnsi="Times New Roman"/>
          <w:sz w:val="28"/>
          <w:szCs w:val="28"/>
        </w:rPr>
        <w:t>объем выплат, сумму переплаты, а также сравнить ее по двум вариантам выплат</w:t>
      </w:r>
      <w:r w:rsidRPr="00B84555">
        <w:rPr>
          <w:rFonts w:ascii="Times New Roman" w:hAnsi="Times New Roman"/>
          <w:sz w:val="28"/>
          <w:szCs w:val="28"/>
        </w:rPr>
        <w:t>;</w:t>
      </w:r>
    </w:p>
    <w:p w:rsidR="00600BE4" w:rsidRPr="00B84555" w:rsidRDefault="00600B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3. Составить структуру выплат по ежегодным платежам.</w:t>
      </w:r>
    </w:p>
    <w:p w:rsidR="003E253A" w:rsidRPr="00B84555" w:rsidRDefault="003E253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84555">
        <w:rPr>
          <w:rFonts w:ascii="Times New Roman" w:hAnsi="Times New Roman"/>
          <w:i/>
          <w:sz w:val="28"/>
          <w:szCs w:val="28"/>
        </w:rPr>
        <w:t>Решение</w:t>
      </w:r>
    </w:p>
    <w:p w:rsidR="003E253A" w:rsidRPr="00B84555" w:rsidRDefault="003E253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Для начала вводим в </w:t>
      </w:r>
      <w:r w:rsidRPr="00B84555">
        <w:rPr>
          <w:rFonts w:ascii="Times New Roman" w:hAnsi="Times New Roman"/>
          <w:sz w:val="28"/>
          <w:szCs w:val="28"/>
          <w:lang w:val="en-US"/>
        </w:rPr>
        <w:t>Excel</w:t>
      </w:r>
      <w:r w:rsidRPr="00B84555">
        <w:rPr>
          <w:rFonts w:ascii="Times New Roman" w:hAnsi="Times New Roman"/>
          <w:sz w:val="28"/>
          <w:szCs w:val="28"/>
        </w:rPr>
        <w:t xml:space="preserve"> исходные данные для решения задачи, которые примут следующий вид: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349EF" w:rsidRPr="00B84555" w:rsidRDefault="005349EF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i/>
          <w:sz w:val="28"/>
          <w:szCs w:val="28"/>
        </w:rPr>
        <w:t>Таблица 1</w:t>
      </w:r>
      <w:r w:rsidR="00ED29F8">
        <w:rPr>
          <w:rFonts w:ascii="Times New Roman" w:hAnsi="Times New Roman"/>
          <w:i/>
          <w:sz w:val="28"/>
          <w:szCs w:val="28"/>
        </w:rPr>
        <w:t xml:space="preserve">. </w:t>
      </w:r>
      <w:r w:rsidRPr="00B84555">
        <w:rPr>
          <w:rFonts w:ascii="Times New Roman" w:hAnsi="Times New Roman"/>
          <w:sz w:val="28"/>
          <w:szCs w:val="28"/>
        </w:rPr>
        <w:t>Исходные данные</w:t>
      </w:r>
    </w:p>
    <w:tbl>
      <w:tblPr>
        <w:tblW w:w="8572" w:type="dxa"/>
        <w:jc w:val="center"/>
        <w:tblLook w:val="00A0" w:firstRow="1" w:lastRow="0" w:firstColumn="1" w:lastColumn="0" w:noHBand="0" w:noVBand="0"/>
      </w:tblPr>
      <w:tblGrid>
        <w:gridCol w:w="4787"/>
        <w:gridCol w:w="3785"/>
      </w:tblGrid>
      <w:tr w:rsidR="00A64D80" w:rsidRPr="00ED29F8" w:rsidTr="00ED29F8">
        <w:trPr>
          <w:trHeight w:val="312"/>
          <w:jc w:val="center"/>
        </w:trPr>
        <w:tc>
          <w:tcPr>
            <w:tcW w:w="47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4D80" w:rsidRPr="00ED29F8" w:rsidRDefault="00A64D80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Сумма кредита</w:t>
            </w:r>
          </w:p>
        </w:tc>
        <w:tc>
          <w:tcPr>
            <w:tcW w:w="37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4D80" w:rsidRPr="00ED29F8" w:rsidRDefault="00A64D80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4 000 000,00р.</w:t>
            </w:r>
          </w:p>
        </w:tc>
      </w:tr>
      <w:tr w:rsidR="00A64D80" w:rsidRPr="00ED29F8" w:rsidTr="00ED29F8">
        <w:trPr>
          <w:trHeight w:val="312"/>
          <w:jc w:val="center"/>
        </w:trPr>
        <w:tc>
          <w:tcPr>
            <w:tcW w:w="47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4D80" w:rsidRPr="00ED29F8" w:rsidRDefault="00A64D80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Ставка процента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64D80" w:rsidRPr="00ED29F8" w:rsidRDefault="00A64D80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20%</w:t>
            </w:r>
          </w:p>
        </w:tc>
      </w:tr>
      <w:tr w:rsidR="00A64D80" w:rsidRPr="00ED29F8" w:rsidTr="00ED29F8">
        <w:trPr>
          <w:trHeight w:val="325"/>
          <w:jc w:val="center"/>
        </w:trPr>
        <w:tc>
          <w:tcPr>
            <w:tcW w:w="47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64D80" w:rsidRPr="00ED29F8" w:rsidRDefault="00A64D80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Срок погашения, лет </w:t>
            </w:r>
          </w:p>
        </w:tc>
        <w:tc>
          <w:tcPr>
            <w:tcW w:w="3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64D80" w:rsidRPr="00ED29F8" w:rsidRDefault="00A64D80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</w:tbl>
    <w:p w:rsidR="00A64D80" w:rsidRPr="00B84555" w:rsidRDefault="00A64D8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4D80" w:rsidRPr="00B84555" w:rsidRDefault="00600B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1. </w:t>
      </w:r>
      <w:r w:rsidR="00A64D80" w:rsidRPr="00B84555">
        <w:rPr>
          <w:rFonts w:ascii="Times New Roman" w:hAnsi="Times New Roman"/>
          <w:sz w:val="28"/>
          <w:szCs w:val="28"/>
        </w:rPr>
        <w:t xml:space="preserve">Для определения объема ежегодных выплат используем функцию ПЛТ. Данная функция возвращает сумму периодического платежа для аннуитета на основе постоянства сумм платежей и постоянства процентной ставки: </w:t>
      </w:r>
      <w:r w:rsidR="00A64D80" w:rsidRPr="00B84555">
        <w:rPr>
          <w:rFonts w:ascii="Times New Roman" w:hAnsi="Times New Roman"/>
          <w:bCs/>
          <w:sz w:val="28"/>
          <w:szCs w:val="28"/>
        </w:rPr>
        <w:t>ПЛТ</w:t>
      </w:r>
      <w:r w:rsidR="00A64D80" w:rsidRPr="00B84555">
        <w:rPr>
          <w:rFonts w:ascii="Times New Roman" w:hAnsi="Times New Roman"/>
          <w:sz w:val="28"/>
          <w:szCs w:val="28"/>
        </w:rPr>
        <w:t>(</w:t>
      </w:r>
      <w:r w:rsidR="00A64D80" w:rsidRPr="00B84555">
        <w:rPr>
          <w:rFonts w:ascii="Times New Roman" w:hAnsi="Times New Roman"/>
          <w:bCs/>
          <w:sz w:val="28"/>
          <w:szCs w:val="28"/>
        </w:rPr>
        <w:t>ставка</w:t>
      </w:r>
      <w:r w:rsidR="00A64D80" w:rsidRPr="00B84555">
        <w:rPr>
          <w:rFonts w:ascii="Times New Roman" w:hAnsi="Times New Roman"/>
          <w:sz w:val="28"/>
          <w:szCs w:val="28"/>
        </w:rPr>
        <w:t>;</w:t>
      </w:r>
      <w:r w:rsidR="00A64D80" w:rsidRPr="00B84555">
        <w:rPr>
          <w:rFonts w:ascii="Times New Roman" w:hAnsi="Times New Roman"/>
          <w:bCs/>
          <w:sz w:val="28"/>
          <w:szCs w:val="28"/>
        </w:rPr>
        <w:t>кпер</w:t>
      </w:r>
      <w:r w:rsidR="00A64D80" w:rsidRPr="00B84555">
        <w:rPr>
          <w:rFonts w:ascii="Times New Roman" w:hAnsi="Times New Roman"/>
          <w:sz w:val="28"/>
          <w:szCs w:val="28"/>
        </w:rPr>
        <w:t>;</w:t>
      </w:r>
      <w:r w:rsidR="00A64D80" w:rsidRPr="00B84555">
        <w:rPr>
          <w:rFonts w:ascii="Times New Roman" w:hAnsi="Times New Roman"/>
          <w:bCs/>
          <w:sz w:val="28"/>
          <w:szCs w:val="28"/>
        </w:rPr>
        <w:t>пс</w:t>
      </w:r>
      <w:r w:rsidR="00A64D80" w:rsidRPr="00B84555">
        <w:rPr>
          <w:rFonts w:ascii="Times New Roman" w:hAnsi="Times New Roman"/>
          <w:sz w:val="28"/>
          <w:szCs w:val="28"/>
        </w:rPr>
        <w:t xml:space="preserve">;бс;тип). </w:t>
      </w:r>
    </w:p>
    <w:p w:rsidR="00E64925" w:rsidRPr="00B84555" w:rsidRDefault="00E64925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Объем ежемесячных выплат рассчитывается аналогично, с учетом следующих особенностей. Чтобы получить месячную процентную ставку, годовую ставку необходимо разделить на 12. Чтобы узнать количество выплат, нужно умножить количество лет кредита на 12.</w:t>
      </w:r>
    </w:p>
    <w:p w:rsidR="00E64925" w:rsidRPr="00B84555" w:rsidRDefault="00600B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2. </w:t>
      </w:r>
      <w:r w:rsidR="00E64925" w:rsidRPr="00B84555">
        <w:rPr>
          <w:rFonts w:ascii="Times New Roman" w:hAnsi="Times New Roman"/>
          <w:sz w:val="28"/>
          <w:szCs w:val="28"/>
        </w:rPr>
        <w:t>Для нахождения общей суммы, выплачиваемой на протяжении интервала выплат, необходимо умножить возвращаемое функцией ПЛТ значение на «кпер».</w:t>
      </w:r>
    </w:p>
    <w:p w:rsidR="00E64925" w:rsidRPr="00B84555" w:rsidRDefault="00E64925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И наконец, объем переплаты рассчитывается как разница между объемом общей суммы выплат за 6 лет и </w:t>
      </w:r>
      <w:r w:rsidR="00600BE4" w:rsidRPr="00B84555">
        <w:rPr>
          <w:rFonts w:ascii="Times New Roman" w:hAnsi="Times New Roman"/>
          <w:sz w:val="28"/>
          <w:szCs w:val="28"/>
        </w:rPr>
        <w:t xml:space="preserve">суммой кредита. </w:t>
      </w:r>
    </w:p>
    <w:p w:rsidR="00600BE4" w:rsidRPr="00B84555" w:rsidRDefault="005349EF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Полученные результаты приведены в следующей таблице: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349EF" w:rsidRPr="00B84555" w:rsidRDefault="005349EF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i/>
          <w:sz w:val="28"/>
          <w:szCs w:val="28"/>
        </w:rPr>
        <w:t>Таблица 2</w:t>
      </w:r>
      <w:r w:rsidR="00ED29F8">
        <w:rPr>
          <w:rFonts w:ascii="Times New Roman" w:hAnsi="Times New Roman"/>
          <w:i/>
          <w:sz w:val="28"/>
          <w:szCs w:val="28"/>
        </w:rPr>
        <w:t xml:space="preserve">. </w:t>
      </w:r>
      <w:r w:rsidRPr="00B84555">
        <w:rPr>
          <w:rFonts w:ascii="Times New Roman" w:hAnsi="Times New Roman"/>
          <w:sz w:val="28"/>
          <w:szCs w:val="28"/>
        </w:rPr>
        <w:t>Объем выплат по кредиту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3624"/>
        <w:gridCol w:w="2866"/>
        <w:gridCol w:w="2582"/>
      </w:tblGrid>
      <w:tr w:rsidR="00EC2F72" w:rsidRPr="00ED29F8" w:rsidTr="00ED29F8">
        <w:trPr>
          <w:trHeight w:val="288"/>
          <w:jc w:val="center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F1450E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Ежегодная оплата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Ежемесячная оплата</w:t>
            </w:r>
          </w:p>
        </w:tc>
      </w:tr>
      <w:tr w:rsidR="00EC2F72" w:rsidRPr="00ED29F8" w:rsidTr="00ED29F8">
        <w:trPr>
          <w:trHeight w:val="288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Объём</w:t>
            </w:r>
            <w:r w:rsidR="00B84555"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выплат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1 202 822,98р.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95 811,30р.</w:t>
            </w:r>
          </w:p>
        </w:tc>
      </w:tr>
      <w:tr w:rsidR="00EC2F72" w:rsidRPr="00ED29F8" w:rsidTr="00ED29F8">
        <w:trPr>
          <w:trHeight w:val="288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Общий объём платежей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7 216 937,90р.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6 898 413,90р.</w:t>
            </w:r>
          </w:p>
        </w:tc>
      </w:tr>
      <w:tr w:rsidR="00EC2F72" w:rsidRPr="00ED29F8" w:rsidTr="00ED29F8">
        <w:trPr>
          <w:trHeight w:val="300"/>
          <w:jc w:val="center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Переплата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3 216 937,90р.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C2F72" w:rsidRPr="00ED29F8" w:rsidRDefault="00EC2F72" w:rsidP="00ED29F8">
            <w:pPr>
              <w:shd w:val="clear" w:color="000000" w:fill="auto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D29F8">
              <w:rPr>
                <w:rFonts w:ascii="Times New Roman" w:hAnsi="Times New Roman"/>
                <w:sz w:val="20"/>
                <w:szCs w:val="20"/>
                <w:lang w:eastAsia="ru-RU"/>
              </w:rPr>
              <w:t>2 898 413,90р.</w:t>
            </w:r>
          </w:p>
        </w:tc>
      </w:tr>
    </w:tbl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4D80" w:rsidRPr="00B84555" w:rsidRDefault="00EC2F72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Как видно из табл. 2, объем переплаты при ежегодной оплате кредита значительно превышает соответствующий показатель при ежемесячной оплате.</w:t>
      </w:r>
    </w:p>
    <w:p w:rsidR="002A1885" w:rsidRPr="00B84555" w:rsidRDefault="00394F49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3. Выплаты по кредиту состоят из двух частей: выплат</w:t>
      </w:r>
      <w:r w:rsidR="002A1885" w:rsidRPr="00B84555">
        <w:rPr>
          <w:rFonts w:ascii="Times New Roman" w:hAnsi="Times New Roman"/>
          <w:sz w:val="28"/>
          <w:szCs w:val="28"/>
        </w:rPr>
        <w:t xml:space="preserve"> по основному долгу</w:t>
      </w:r>
      <w:r w:rsidRPr="00B84555">
        <w:rPr>
          <w:rFonts w:ascii="Times New Roman" w:hAnsi="Times New Roman"/>
          <w:sz w:val="28"/>
          <w:szCs w:val="28"/>
        </w:rPr>
        <w:t xml:space="preserve"> и выплат по процентам.</w:t>
      </w:r>
      <w:r w:rsidR="002A1885" w:rsidRPr="00B84555">
        <w:rPr>
          <w:rFonts w:ascii="Times New Roman" w:hAnsi="Times New Roman"/>
          <w:sz w:val="28"/>
          <w:szCs w:val="28"/>
        </w:rPr>
        <w:t xml:space="preserve"> </w:t>
      </w:r>
    </w:p>
    <w:p w:rsidR="002A1885" w:rsidRPr="00B84555" w:rsidRDefault="002A1885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</w:rPr>
        <w:t>Выплаты по основному долгу в каждом из периодов определяются с помощью функции ОСПЛТ. Данная функция в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озвращает величину платежа в погашение основной суммы по инвестиции за данный период на основе постоянных периодических платежей и постоянной процентной ставки: 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ОСПЛТ</w:t>
      </w:r>
      <w:r w:rsidR="000403B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(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ставка</w:t>
      </w:r>
      <w:r w:rsidRPr="00B84555">
        <w:rPr>
          <w:rFonts w:ascii="Times New Roman" w:hAnsi="Times New Roman"/>
          <w:sz w:val="28"/>
          <w:szCs w:val="28"/>
          <w:lang w:eastAsia="ru-RU"/>
        </w:rPr>
        <w:t>;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период</w:t>
      </w:r>
      <w:r w:rsidRPr="00B84555">
        <w:rPr>
          <w:rFonts w:ascii="Times New Roman" w:hAnsi="Times New Roman"/>
          <w:sz w:val="28"/>
          <w:szCs w:val="28"/>
          <w:lang w:eastAsia="ru-RU"/>
        </w:rPr>
        <w:t>;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кпер</w:t>
      </w:r>
      <w:r w:rsidRPr="00B84555">
        <w:rPr>
          <w:rFonts w:ascii="Times New Roman" w:hAnsi="Times New Roman"/>
          <w:sz w:val="28"/>
          <w:szCs w:val="28"/>
          <w:lang w:eastAsia="ru-RU"/>
        </w:rPr>
        <w:t>;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пс</w:t>
      </w:r>
      <w:r w:rsidRPr="00B84555">
        <w:rPr>
          <w:rFonts w:ascii="Times New Roman" w:hAnsi="Times New Roman"/>
          <w:sz w:val="28"/>
          <w:szCs w:val="28"/>
          <w:lang w:eastAsia="ru-RU"/>
        </w:rPr>
        <w:t>;бс;тип).</w:t>
      </w:r>
    </w:p>
    <w:p w:rsidR="006B6960" w:rsidRPr="00B84555" w:rsidRDefault="002A1885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Выплаты по </w:t>
      </w:r>
      <w:r w:rsidR="006B6960" w:rsidRPr="00B84555">
        <w:rPr>
          <w:rFonts w:ascii="Times New Roman" w:hAnsi="Times New Roman"/>
          <w:sz w:val="28"/>
          <w:szCs w:val="28"/>
        </w:rPr>
        <w:t xml:space="preserve">процентам </w:t>
      </w:r>
      <w:r w:rsidRPr="00B84555">
        <w:rPr>
          <w:rFonts w:ascii="Times New Roman" w:hAnsi="Times New Roman"/>
          <w:sz w:val="28"/>
          <w:szCs w:val="28"/>
        </w:rPr>
        <w:t xml:space="preserve">в каждом из периодов определяются с помощью функции </w:t>
      </w:r>
      <w:r w:rsidR="006B6960" w:rsidRPr="00B84555">
        <w:rPr>
          <w:rFonts w:ascii="Times New Roman" w:hAnsi="Times New Roman"/>
          <w:sz w:val="28"/>
          <w:szCs w:val="28"/>
        </w:rPr>
        <w:t>ПР</w:t>
      </w:r>
      <w:r w:rsidRPr="00B84555">
        <w:rPr>
          <w:rFonts w:ascii="Times New Roman" w:hAnsi="Times New Roman"/>
          <w:sz w:val="28"/>
          <w:szCs w:val="28"/>
        </w:rPr>
        <w:t>ПЛТ. Данная функция в</w:t>
      </w:r>
      <w:r w:rsidR="006B6960" w:rsidRPr="00B84555">
        <w:rPr>
          <w:rFonts w:ascii="Times New Roman" w:hAnsi="Times New Roman"/>
          <w:sz w:val="28"/>
          <w:szCs w:val="28"/>
        </w:rPr>
        <w:t xml:space="preserve">озвращает сумму платежей процентов по инвестиции за данный период на основе постоянства сумм периодических платежей и постоянства процентной ставки: </w:t>
      </w:r>
      <w:r w:rsidR="006B6960" w:rsidRPr="00B84555">
        <w:rPr>
          <w:rFonts w:ascii="Times New Roman" w:hAnsi="Times New Roman"/>
          <w:bCs/>
          <w:sz w:val="28"/>
          <w:szCs w:val="28"/>
        </w:rPr>
        <w:t>ПРПЛТ</w:t>
      </w:r>
      <w:r w:rsidR="006B6960" w:rsidRPr="00B84555">
        <w:rPr>
          <w:rFonts w:ascii="Times New Roman" w:hAnsi="Times New Roman"/>
          <w:sz w:val="28"/>
          <w:szCs w:val="28"/>
        </w:rPr>
        <w:t>(</w:t>
      </w:r>
      <w:r w:rsidR="006B6960" w:rsidRPr="00B84555">
        <w:rPr>
          <w:rFonts w:ascii="Times New Roman" w:hAnsi="Times New Roman"/>
          <w:bCs/>
          <w:sz w:val="28"/>
          <w:szCs w:val="28"/>
        </w:rPr>
        <w:t>ставка</w:t>
      </w:r>
      <w:r w:rsidR="006B6960" w:rsidRPr="00B84555">
        <w:rPr>
          <w:rFonts w:ascii="Times New Roman" w:hAnsi="Times New Roman"/>
          <w:sz w:val="28"/>
          <w:szCs w:val="28"/>
        </w:rPr>
        <w:t xml:space="preserve"> ;</w:t>
      </w:r>
      <w:r w:rsidR="006B6960" w:rsidRPr="00B84555">
        <w:rPr>
          <w:rFonts w:ascii="Times New Roman" w:hAnsi="Times New Roman"/>
          <w:bCs/>
          <w:sz w:val="28"/>
          <w:szCs w:val="28"/>
        </w:rPr>
        <w:t>период</w:t>
      </w:r>
      <w:r w:rsidR="006B6960" w:rsidRPr="00B84555">
        <w:rPr>
          <w:rFonts w:ascii="Times New Roman" w:hAnsi="Times New Roman"/>
          <w:sz w:val="28"/>
          <w:szCs w:val="28"/>
        </w:rPr>
        <w:t>;</w:t>
      </w:r>
      <w:r w:rsidR="006B6960" w:rsidRPr="00B84555">
        <w:rPr>
          <w:rFonts w:ascii="Times New Roman" w:hAnsi="Times New Roman"/>
          <w:bCs/>
          <w:sz w:val="28"/>
          <w:szCs w:val="28"/>
        </w:rPr>
        <w:t>кпер</w:t>
      </w:r>
      <w:r w:rsidR="006B6960" w:rsidRPr="00B84555">
        <w:rPr>
          <w:rFonts w:ascii="Times New Roman" w:hAnsi="Times New Roman"/>
          <w:sz w:val="28"/>
          <w:szCs w:val="28"/>
        </w:rPr>
        <w:t>;</w:t>
      </w:r>
      <w:r w:rsidR="006B6960" w:rsidRPr="00B84555">
        <w:rPr>
          <w:rFonts w:ascii="Times New Roman" w:hAnsi="Times New Roman"/>
          <w:bCs/>
          <w:sz w:val="28"/>
          <w:szCs w:val="28"/>
        </w:rPr>
        <w:t>пс</w:t>
      </w:r>
      <w:r w:rsidR="006B6960" w:rsidRPr="00B84555">
        <w:rPr>
          <w:rFonts w:ascii="Times New Roman" w:hAnsi="Times New Roman"/>
          <w:sz w:val="28"/>
          <w:szCs w:val="28"/>
        </w:rPr>
        <w:t>;бс;тип).</w:t>
      </w:r>
    </w:p>
    <w:p w:rsidR="006B6960" w:rsidRPr="00B84555" w:rsidRDefault="006B696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Остаток основного долга в каждом из периодов определяется как разница между суммой основного долга на начало периода и суммой выплаты по основному долгу в рассматриваемом периоде.</w:t>
      </w:r>
    </w:p>
    <w:p w:rsidR="006B6960" w:rsidRPr="00B84555" w:rsidRDefault="006B696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Структура платежей по кредиту при осуществлении ежегодных выплат представлена в следующей таблице.</w:t>
      </w:r>
    </w:p>
    <w:p w:rsidR="006B6960" w:rsidRPr="00B84555" w:rsidRDefault="00262E63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  <w:r w:rsidR="006B6960" w:rsidRPr="00B84555">
        <w:rPr>
          <w:rFonts w:ascii="Times New Roman" w:hAnsi="Times New Roman"/>
          <w:i/>
          <w:sz w:val="28"/>
          <w:szCs w:val="28"/>
        </w:rPr>
        <w:t>Таблица 3</w:t>
      </w:r>
      <w:r w:rsidR="00ED29F8">
        <w:rPr>
          <w:rFonts w:ascii="Times New Roman" w:hAnsi="Times New Roman"/>
          <w:i/>
          <w:sz w:val="28"/>
          <w:szCs w:val="28"/>
        </w:rPr>
        <w:t xml:space="preserve">. </w:t>
      </w:r>
      <w:r w:rsidR="006B6960" w:rsidRPr="00B84555">
        <w:rPr>
          <w:rFonts w:ascii="Times New Roman" w:hAnsi="Times New Roman"/>
          <w:sz w:val="28"/>
          <w:szCs w:val="28"/>
        </w:rPr>
        <w:t>Структура ежегодных выплат по кредиту</w:t>
      </w:r>
    </w:p>
    <w:tbl>
      <w:tblPr>
        <w:tblW w:w="9071" w:type="dxa"/>
        <w:jc w:val="center"/>
        <w:tblLook w:val="00A0" w:firstRow="1" w:lastRow="0" w:firstColumn="1" w:lastColumn="0" w:noHBand="0" w:noVBand="0"/>
      </w:tblPr>
      <w:tblGrid>
        <w:gridCol w:w="1636"/>
        <w:gridCol w:w="2730"/>
        <w:gridCol w:w="2289"/>
        <w:gridCol w:w="2416"/>
      </w:tblGrid>
      <w:tr w:rsidR="00D56C29" w:rsidRPr="00B84555" w:rsidTr="00ED29F8">
        <w:trPr>
          <w:trHeight w:val="387"/>
          <w:jc w:val="center"/>
        </w:trPr>
        <w:tc>
          <w:tcPr>
            <w:tcW w:w="16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Период</w:t>
            </w:r>
          </w:p>
        </w:tc>
        <w:tc>
          <w:tcPr>
            <w:tcW w:w="27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Выплаты по осн</w:t>
            </w:r>
            <w:r w:rsidR="00D56C29" w:rsidRPr="00B84555">
              <w:t>овному</w:t>
            </w:r>
            <w:r w:rsidRPr="00B84555">
              <w:t xml:space="preserve"> долгу</w:t>
            </w:r>
          </w:p>
        </w:tc>
        <w:tc>
          <w:tcPr>
            <w:tcW w:w="22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 xml:space="preserve">Выплаты по </w:t>
            </w:r>
            <w:r w:rsidR="00D56C29" w:rsidRPr="00B84555">
              <w:t>процентам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Остаток осн</w:t>
            </w:r>
            <w:r w:rsidR="00D56C29" w:rsidRPr="00B84555">
              <w:t>овного</w:t>
            </w:r>
            <w:r w:rsidRPr="00B84555">
              <w:t xml:space="preserve"> долга</w:t>
            </w:r>
          </w:p>
        </w:tc>
      </w:tr>
      <w:tr w:rsidR="00D56C29" w:rsidRPr="00B84555" w:rsidTr="00ED29F8">
        <w:trPr>
          <w:trHeight w:val="387"/>
          <w:jc w:val="center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0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4 000 000,00р.</w:t>
            </w:r>
          </w:p>
        </w:tc>
      </w:tr>
      <w:tr w:rsidR="00D56C29" w:rsidRPr="00B84555" w:rsidTr="00ED29F8">
        <w:trPr>
          <w:trHeight w:val="387"/>
          <w:jc w:val="center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402 822,98р.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800 000,00р.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3 597 177,02р.</w:t>
            </w:r>
          </w:p>
        </w:tc>
      </w:tr>
      <w:tr w:rsidR="00D56C29" w:rsidRPr="00B84555" w:rsidTr="00ED29F8">
        <w:trPr>
          <w:trHeight w:val="387"/>
          <w:jc w:val="center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483 387,58р.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719 435,40р.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3 113 789,44р.</w:t>
            </w:r>
          </w:p>
        </w:tc>
      </w:tr>
      <w:tr w:rsidR="00D56C29" w:rsidRPr="00B84555" w:rsidTr="00ED29F8">
        <w:trPr>
          <w:trHeight w:val="387"/>
          <w:jc w:val="center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580 065,10р.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622 757,89р.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2 533 724,34р.</w:t>
            </w:r>
          </w:p>
        </w:tc>
      </w:tr>
      <w:tr w:rsidR="00D56C29" w:rsidRPr="00B84555" w:rsidTr="00ED29F8">
        <w:trPr>
          <w:trHeight w:val="387"/>
          <w:jc w:val="center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696 078,12р.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506 744,87р.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1 837 646,22р.</w:t>
            </w:r>
          </w:p>
        </w:tc>
      </w:tr>
      <w:tr w:rsidR="00D56C29" w:rsidRPr="00B84555" w:rsidTr="00ED29F8">
        <w:trPr>
          <w:trHeight w:val="387"/>
          <w:jc w:val="center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835 293,74р.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367 529,24р.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1 002 352,49р.</w:t>
            </w:r>
          </w:p>
        </w:tc>
      </w:tr>
      <w:tr w:rsidR="00D56C29" w:rsidRPr="00B84555" w:rsidTr="00ED29F8">
        <w:trPr>
          <w:trHeight w:val="403"/>
          <w:jc w:val="center"/>
        </w:trPr>
        <w:tc>
          <w:tcPr>
            <w:tcW w:w="16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1 002 352,49р.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200 470,50р.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B0170" w:rsidRPr="00B84555" w:rsidRDefault="007B0170" w:rsidP="00ED29F8">
            <w:pPr>
              <w:pStyle w:val="1"/>
            </w:pPr>
            <w:r w:rsidRPr="00B84555">
              <w:t>0,00р.</w:t>
            </w:r>
          </w:p>
        </w:tc>
      </w:tr>
    </w:tbl>
    <w:p w:rsidR="002A1885" w:rsidRPr="00B84555" w:rsidRDefault="002A1885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6C29" w:rsidRDefault="00D56C29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Согласно данным табл. 3 на начальных периодах в структуре выплат преобладают выплаты по процентам, тогда как в последующих периодах доминируют выплаты по основному долгу. Данный факт наглядно проиллюстрирован на приведенном ниже рисунке:</w:t>
      </w:r>
    </w:p>
    <w:p w:rsidR="00ED29F8" w:rsidRPr="00B84555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94F49" w:rsidRPr="00B84555" w:rsidRDefault="009D0DB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292.5pt;height:180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">
            <v:imagedata r:id="rId7" o:title="" cropbottom="-79f"/>
            <o:lock v:ext="edit" aspectratio="f"/>
          </v:shape>
        </w:pict>
      </w:r>
    </w:p>
    <w:p w:rsidR="00D56C29" w:rsidRPr="00B84555" w:rsidRDefault="00D56C29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Рис. 1 Структура ежегодных выплат по кредиту в руб.</w:t>
      </w:r>
    </w:p>
    <w:p w:rsidR="001E7834" w:rsidRPr="00B84555" w:rsidRDefault="001E783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196DDB" w:rsidRPr="00B84555" w:rsidRDefault="00B274A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Чистый приведенный доход банка определяется с помощью функции </w:t>
      </w:r>
      <w:r w:rsidR="00196DDB" w:rsidRPr="00B84555">
        <w:rPr>
          <w:rFonts w:ascii="Times New Roman" w:hAnsi="Times New Roman"/>
          <w:sz w:val="28"/>
          <w:szCs w:val="28"/>
          <w:lang w:eastAsia="ru-RU"/>
        </w:rPr>
        <w:t xml:space="preserve">ПС. Данная функция возвращает приведенную (к текущему моменту) стоимость инвестиции: </w:t>
      </w:r>
      <w:r w:rsidR="00196DDB" w:rsidRPr="00B84555">
        <w:rPr>
          <w:rFonts w:ascii="Times New Roman" w:hAnsi="Times New Roman"/>
          <w:bCs/>
          <w:sz w:val="28"/>
          <w:szCs w:val="28"/>
          <w:lang w:eastAsia="ru-RU"/>
        </w:rPr>
        <w:t>ПС</w:t>
      </w:r>
      <w:r w:rsidR="0036374E" w:rsidRPr="00B8455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196DDB" w:rsidRPr="00B84555">
        <w:rPr>
          <w:rFonts w:ascii="Times New Roman" w:hAnsi="Times New Roman"/>
          <w:sz w:val="28"/>
          <w:szCs w:val="28"/>
          <w:lang w:eastAsia="ru-RU"/>
        </w:rPr>
        <w:t>(</w:t>
      </w:r>
      <w:r w:rsidR="00196DDB" w:rsidRPr="00B84555">
        <w:rPr>
          <w:rFonts w:ascii="Times New Roman" w:hAnsi="Times New Roman"/>
          <w:bCs/>
          <w:sz w:val="28"/>
          <w:szCs w:val="28"/>
          <w:lang w:eastAsia="ru-RU"/>
        </w:rPr>
        <w:t>ставка</w:t>
      </w:r>
      <w:r w:rsidR="00196DDB" w:rsidRPr="00B84555">
        <w:rPr>
          <w:rFonts w:ascii="Times New Roman" w:hAnsi="Times New Roman"/>
          <w:sz w:val="28"/>
          <w:szCs w:val="28"/>
          <w:lang w:eastAsia="ru-RU"/>
        </w:rPr>
        <w:t>;</w:t>
      </w:r>
      <w:r w:rsidR="00196DDB" w:rsidRPr="00B84555">
        <w:rPr>
          <w:rFonts w:ascii="Times New Roman" w:hAnsi="Times New Roman"/>
          <w:bCs/>
          <w:sz w:val="28"/>
          <w:szCs w:val="28"/>
          <w:lang w:eastAsia="ru-RU"/>
        </w:rPr>
        <w:t>кпер</w:t>
      </w:r>
      <w:r w:rsidR="00196DDB" w:rsidRPr="00B84555">
        <w:rPr>
          <w:rFonts w:ascii="Times New Roman" w:hAnsi="Times New Roman"/>
          <w:sz w:val="28"/>
          <w:szCs w:val="28"/>
          <w:lang w:eastAsia="ru-RU"/>
        </w:rPr>
        <w:t>;</w:t>
      </w:r>
      <w:r w:rsidR="00196DDB" w:rsidRPr="00B84555">
        <w:rPr>
          <w:rFonts w:ascii="Times New Roman" w:hAnsi="Times New Roman"/>
          <w:bCs/>
          <w:sz w:val="28"/>
          <w:szCs w:val="28"/>
          <w:lang w:eastAsia="ru-RU"/>
        </w:rPr>
        <w:t>плт</w:t>
      </w:r>
      <w:r w:rsidR="00196DDB" w:rsidRPr="00B84555">
        <w:rPr>
          <w:rFonts w:ascii="Times New Roman" w:hAnsi="Times New Roman"/>
          <w:sz w:val="28"/>
          <w:szCs w:val="28"/>
          <w:lang w:eastAsia="ru-RU"/>
        </w:rPr>
        <w:t>;бс;тип). Приведенная (нынешняя) стоимость представляет собой общую сумму, которая на данный момент равноценна ряду будущих выплат. Например, в момент займа его сумма является приведенной (нынешней) стоимостью для заимодавца. С учетом инфляции в 15 % чистый приведенный доход банка в данной задаче будет составлять 4 552 062,76р.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274AA" w:rsidRDefault="00B274A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Задание 2</w:t>
      </w:r>
    </w:p>
    <w:p w:rsidR="00B274AA" w:rsidRPr="00B84555" w:rsidRDefault="00B274A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Вы планируете взять в долг у друга 700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 и собираетесь выплачивать ежемесячно 30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 Сколько месяцев займет выплата долга, если ставка процента составляет 15 % годовых?</w:t>
      </w:r>
    </w:p>
    <w:p w:rsidR="00B274AA" w:rsidRPr="00B84555" w:rsidRDefault="00B274A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Решение</w:t>
      </w:r>
    </w:p>
    <w:p w:rsidR="00B274AA" w:rsidRPr="00B84555" w:rsidRDefault="00B274A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Вводим в </w:t>
      </w:r>
      <w:r w:rsidRPr="00B84555">
        <w:rPr>
          <w:rFonts w:ascii="Times New Roman" w:hAnsi="Times New Roman"/>
          <w:sz w:val="28"/>
          <w:szCs w:val="28"/>
          <w:lang w:val="en-US"/>
        </w:rPr>
        <w:t>Excel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 исходные данные для решения задачи, которые примут следующий вид: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B274AA" w:rsidRPr="00B84555" w:rsidRDefault="00B274A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Таблица 4</w:t>
      </w:r>
      <w:r w:rsidR="00ED29F8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Pr="00B84555">
        <w:rPr>
          <w:rFonts w:ascii="Times New Roman" w:hAnsi="Times New Roman"/>
          <w:sz w:val="28"/>
          <w:szCs w:val="28"/>
          <w:lang w:eastAsia="ru-RU"/>
        </w:rPr>
        <w:t>Исходные данные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5259"/>
        <w:gridCol w:w="3813"/>
      </w:tblGrid>
      <w:tr w:rsidR="00196DDB" w:rsidRPr="00B84555" w:rsidTr="00ED29F8">
        <w:trPr>
          <w:trHeight w:val="288"/>
          <w:jc w:val="center"/>
        </w:trPr>
        <w:tc>
          <w:tcPr>
            <w:tcW w:w="3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Сумма кредита, руб.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700 000,00р.</w:t>
            </w:r>
          </w:p>
        </w:tc>
      </w:tr>
      <w:tr w:rsidR="00196DDB" w:rsidRPr="00B84555" w:rsidTr="00ED29F8">
        <w:trPr>
          <w:trHeight w:val="288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Ставка, %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15,00%</w:t>
            </w:r>
          </w:p>
        </w:tc>
      </w:tr>
      <w:tr w:rsidR="00196DDB" w:rsidRPr="00B84555" w:rsidTr="00ED29F8">
        <w:trPr>
          <w:trHeight w:val="288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Ежемесячная выплата, руб.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30 000,00р.</w:t>
            </w:r>
          </w:p>
        </w:tc>
      </w:tr>
      <w:tr w:rsidR="00196DDB" w:rsidRPr="00B84555" w:rsidTr="00ED29F8">
        <w:trPr>
          <w:trHeight w:val="288"/>
          <w:jc w:val="center"/>
        </w:trPr>
        <w:tc>
          <w:tcPr>
            <w:tcW w:w="3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Срок погашения, месяцев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6DDB" w:rsidRPr="00B84555" w:rsidRDefault="00196DDB" w:rsidP="00ED29F8">
            <w:pPr>
              <w:pStyle w:val="1"/>
            </w:pPr>
            <w:r w:rsidRPr="00B84555">
              <w:t>?</w:t>
            </w:r>
          </w:p>
        </w:tc>
      </w:tr>
    </w:tbl>
    <w:p w:rsidR="00196DDB" w:rsidRPr="00B84555" w:rsidRDefault="00196DD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6DDB" w:rsidRPr="00B84555" w:rsidRDefault="00196DD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Срок погашения кредита рассчитывается с помощью функции Кпер. Данная функция возвращает общее количество периодов выплаты для инвестиции на основе периодических постоянных выплат и постоянной процентной ставки: 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КПЕР</w:t>
      </w:r>
      <w:r w:rsidRPr="00B84555">
        <w:rPr>
          <w:rFonts w:ascii="Times New Roman" w:hAnsi="Times New Roman"/>
          <w:sz w:val="28"/>
          <w:szCs w:val="28"/>
          <w:lang w:eastAsia="ru-RU"/>
        </w:rPr>
        <w:t>(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ставка</w:t>
      </w:r>
      <w:r w:rsidRPr="00B84555">
        <w:rPr>
          <w:rFonts w:ascii="Times New Roman" w:hAnsi="Times New Roman"/>
          <w:sz w:val="28"/>
          <w:szCs w:val="28"/>
          <w:lang w:eastAsia="ru-RU"/>
        </w:rPr>
        <w:t>;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плт</w:t>
      </w:r>
      <w:r w:rsidRPr="00B84555">
        <w:rPr>
          <w:rFonts w:ascii="Times New Roman" w:hAnsi="Times New Roman"/>
          <w:sz w:val="28"/>
          <w:szCs w:val="28"/>
          <w:lang w:eastAsia="ru-RU"/>
        </w:rPr>
        <w:t>;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пс</w:t>
      </w:r>
      <w:r w:rsidRPr="00B84555">
        <w:rPr>
          <w:rFonts w:ascii="Times New Roman" w:hAnsi="Times New Roman"/>
          <w:sz w:val="28"/>
          <w:szCs w:val="28"/>
          <w:lang w:eastAsia="ru-RU"/>
        </w:rPr>
        <w:t>;бс;тип)</w:t>
      </w:r>
      <w:r w:rsidR="00195D5E" w:rsidRPr="00B84555">
        <w:rPr>
          <w:rFonts w:ascii="Times New Roman" w:hAnsi="Times New Roman"/>
          <w:sz w:val="28"/>
          <w:szCs w:val="28"/>
          <w:lang w:eastAsia="ru-RU"/>
        </w:rPr>
        <w:t>.</w:t>
      </w:r>
      <w:r w:rsidR="00B84555" w:rsidRPr="00B845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5D5E" w:rsidRPr="00B84555">
        <w:rPr>
          <w:rFonts w:ascii="Times New Roman" w:hAnsi="Times New Roman"/>
          <w:sz w:val="28"/>
          <w:szCs w:val="28"/>
          <w:lang w:eastAsia="ru-RU"/>
        </w:rPr>
        <w:t>Указав на ячейки, содержащие сумму кредита, процентную ставку и сумму ежемесячных выплат, получаем, что срок погашения кредита равен 28 месяцев.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195D5E" w:rsidRPr="00B84555" w:rsidRDefault="00195D5E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Задание 3</w:t>
      </w:r>
    </w:p>
    <w:p w:rsidR="00195D5E" w:rsidRPr="00B84555" w:rsidRDefault="00195D5E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Вы планируете зарезервировать средства для проекта, который будет осуществлен через 3 года. Для этого вы открываете депозитный счет с первоначальным взносом 300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 и затем вносите дополнительно 20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 в начале каждого следующего месяца.</w:t>
      </w:r>
      <w:r w:rsidR="009F42E4" w:rsidRPr="00B84555">
        <w:rPr>
          <w:rFonts w:ascii="Times New Roman" w:hAnsi="Times New Roman"/>
          <w:sz w:val="28"/>
          <w:szCs w:val="28"/>
          <w:lang w:eastAsia="ru-RU"/>
        </w:rPr>
        <w:t xml:space="preserve"> Процентная ставка банка – 17 %. Какая сумма будет накоплена к началу реализации проекта?</w:t>
      </w:r>
    </w:p>
    <w:p w:rsidR="009F42E4" w:rsidRPr="00B84555" w:rsidRDefault="009F42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Решение</w:t>
      </w:r>
    </w:p>
    <w:p w:rsidR="009F42E4" w:rsidRPr="00B84555" w:rsidRDefault="009F42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Исходные данные задачи примут следующий вид: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9F42E4" w:rsidRPr="00B84555" w:rsidRDefault="009F42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Таблица 5</w:t>
      </w:r>
      <w:r w:rsidR="00ED29F8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Pr="00B84555">
        <w:rPr>
          <w:rFonts w:ascii="Times New Roman" w:hAnsi="Times New Roman"/>
          <w:sz w:val="28"/>
          <w:szCs w:val="28"/>
          <w:lang w:eastAsia="ru-RU"/>
        </w:rPr>
        <w:t>Исходные данные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6800"/>
        <w:gridCol w:w="2272"/>
      </w:tblGrid>
      <w:tr w:rsidR="009F42E4" w:rsidRPr="00B84555" w:rsidTr="00ED29F8">
        <w:trPr>
          <w:trHeight w:val="288"/>
          <w:jc w:val="center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42E4" w:rsidRPr="00B84555" w:rsidRDefault="009F42E4" w:rsidP="00ED29F8">
            <w:pPr>
              <w:pStyle w:val="1"/>
            </w:pPr>
            <w:r w:rsidRPr="00B84555">
              <w:t>Первоначальный взнос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2E4" w:rsidRPr="00B84555" w:rsidRDefault="009F42E4" w:rsidP="00ED29F8">
            <w:pPr>
              <w:pStyle w:val="1"/>
            </w:pPr>
            <w:r w:rsidRPr="00B84555">
              <w:t>300 000р.</w:t>
            </w:r>
          </w:p>
        </w:tc>
      </w:tr>
      <w:tr w:rsidR="009F42E4" w:rsidRPr="00B84555" w:rsidTr="00ED29F8">
        <w:trPr>
          <w:trHeight w:val="288"/>
          <w:jc w:val="center"/>
        </w:trPr>
        <w:tc>
          <w:tcPr>
            <w:tcW w:w="4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42E4" w:rsidRPr="00B84555" w:rsidRDefault="009F42E4" w:rsidP="00ED29F8">
            <w:pPr>
              <w:pStyle w:val="1"/>
            </w:pPr>
            <w:r w:rsidRPr="00B84555">
              <w:t>Дополнительный ежемесячный взнос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2E4" w:rsidRPr="00B84555" w:rsidRDefault="009F42E4" w:rsidP="00ED29F8">
            <w:pPr>
              <w:pStyle w:val="1"/>
            </w:pPr>
            <w:r w:rsidRPr="00B84555">
              <w:t>20 000р.</w:t>
            </w:r>
          </w:p>
        </w:tc>
      </w:tr>
      <w:tr w:rsidR="009F42E4" w:rsidRPr="00B84555" w:rsidTr="00ED29F8">
        <w:trPr>
          <w:trHeight w:val="288"/>
          <w:jc w:val="center"/>
        </w:trPr>
        <w:tc>
          <w:tcPr>
            <w:tcW w:w="4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42E4" w:rsidRPr="00B84555" w:rsidRDefault="009F42E4" w:rsidP="00ED29F8">
            <w:pPr>
              <w:pStyle w:val="1"/>
            </w:pPr>
            <w:r w:rsidRPr="00B84555">
              <w:t>Ставка, 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2E4" w:rsidRPr="00B84555" w:rsidRDefault="009F42E4" w:rsidP="00ED29F8">
            <w:pPr>
              <w:pStyle w:val="1"/>
            </w:pPr>
            <w:r w:rsidRPr="00B84555">
              <w:t>17,00%</w:t>
            </w:r>
          </w:p>
        </w:tc>
      </w:tr>
      <w:tr w:rsidR="009F42E4" w:rsidRPr="00B84555" w:rsidTr="00ED29F8">
        <w:trPr>
          <w:trHeight w:val="288"/>
          <w:jc w:val="center"/>
        </w:trPr>
        <w:tc>
          <w:tcPr>
            <w:tcW w:w="4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42E4" w:rsidRPr="00B84555" w:rsidRDefault="009F42E4" w:rsidP="00ED29F8">
            <w:pPr>
              <w:pStyle w:val="1"/>
            </w:pPr>
            <w:r w:rsidRPr="00B84555">
              <w:t>Срок депозита, лет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2E4" w:rsidRPr="00B84555" w:rsidRDefault="009F42E4" w:rsidP="00ED29F8">
            <w:pPr>
              <w:pStyle w:val="1"/>
            </w:pPr>
            <w:r w:rsidRPr="00B84555">
              <w:t>3</w:t>
            </w:r>
          </w:p>
        </w:tc>
      </w:tr>
      <w:tr w:rsidR="009F42E4" w:rsidRPr="00B84555" w:rsidTr="00ED29F8">
        <w:trPr>
          <w:trHeight w:val="288"/>
          <w:jc w:val="center"/>
        </w:trPr>
        <w:tc>
          <w:tcPr>
            <w:tcW w:w="4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42E4" w:rsidRPr="00B84555" w:rsidRDefault="009F42E4" w:rsidP="00ED29F8">
            <w:pPr>
              <w:pStyle w:val="1"/>
            </w:pPr>
            <w:r w:rsidRPr="00B84555">
              <w:t>Будущая стоимость депозита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F42E4" w:rsidRPr="00B84555" w:rsidRDefault="009F42E4" w:rsidP="00ED29F8">
            <w:pPr>
              <w:pStyle w:val="1"/>
            </w:pPr>
            <w:r w:rsidRPr="00B84555">
              <w:t>?</w:t>
            </w:r>
          </w:p>
        </w:tc>
      </w:tr>
    </w:tbl>
    <w:p w:rsidR="009F42E4" w:rsidRPr="00B84555" w:rsidRDefault="009F42E4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640D9" w:rsidRPr="00B84555" w:rsidRDefault="002640D9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Будущая стоимость депозита определяется с помощью функции БС. Данная функция возвращает будущую стоимость инвестиции на основе периодических постоянных (равных по величине сумм) платежей и постоянной процентной ставки: 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БС</w:t>
      </w:r>
      <w:r w:rsidRPr="00B84555">
        <w:rPr>
          <w:rFonts w:ascii="Times New Roman" w:hAnsi="Times New Roman"/>
          <w:sz w:val="28"/>
          <w:szCs w:val="28"/>
          <w:lang w:eastAsia="ru-RU"/>
        </w:rPr>
        <w:t>(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ставка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кпер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>плт</w:t>
      </w:r>
      <w:r w:rsidRPr="00B84555">
        <w:rPr>
          <w:rFonts w:ascii="Times New Roman" w:hAnsi="Times New Roman"/>
          <w:sz w:val="28"/>
          <w:szCs w:val="28"/>
          <w:lang w:eastAsia="ru-RU"/>
        </w:rPr>
        <w:t>; пс; тип). Используя данные задачи, получаем будущую стоимость депозита, равную 1 441 825,55р.</w:t>
      </w:r>
    </w:p>
    <w:p w:rsidR="002640D9" w:rsidRPr="00B84555" w:rsidRDefault="00A50B0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93097" w:rsidRPr="00B84555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1E7834" w:rsidRPr="00B84555">
        <w:rPr>
          <w:rFonts w:ascii="Times New Roman" w:hAnsi="Times New Roman"/>
          <w:b/>
          <w:sz w:val="28"/>
          <w:szCs w:val="28"/>
          <w:lang w:eastAsia="ru-RU"/>
        </w:rPr>
        <w:t>Определение п</w:t>
      </w:r>
      <w:r w:rsidR="00393097" w:rsidRPr="00B84555">
        <w:rPr>
          <w:rFonts w:ascii="Times New Roman" w:hAnsi="Times New Roman"/>
          <w:b/>
          <w:sz w:val="28"/>
          <w:szCs w:val="28"/>
          <w:lang w:eastAsia="ru-RU"/>
        </w:rPr>
        <w:t>оказател</w:t>
      </w:r>
      <w:r w:rsidR="001E7834" w:rsidRPr="00B84555">
        <w:rPr>
          <w:rFonts w:ascii="Times New Roman" w:hAnsi="Times New Roman"/>
          <w:b/>
          <w:sz w:val="28"/>
          <w:szCs w:val="28"/>
          <w:lang w:eastAsia="ru-RU"/>
        </w:rPr>
        <w:t>ей</w:t>
      </w:r>
      <w:r w:rsidR="00393097" w:rsidRPr="00B84555">
        <w:rPr>
          <w:rFonts w:ascii="Times New Roman" w:hAnsi="Times New Roman"/>
          <w:b/>
          <w:sz w:val="28"/>
          <w:szCs w:val="28"/>
          <w:lang w:eastAsia="ru-RU"/>
        </w:rPr>
        <w:t xml:space="preserve"> деятельности сети магазинов «Наслаждение»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393097" w:rsidRPr="00B84555" w:rsidRDefault="00393097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Задание 1</w:t>
      </w:r>
    </w:p>
    <w:p w:rsidR="00393097" w:rsidRPr="00B84555" w:rsidRDefault="00393097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Вы – управляющий сети магазинов, имеете информацию о выручке каждого из 6 магазинов за 4 квартала. Необходимо определить:</w:t>
      </w:r>
    </w:p>
    <w:p w:rsidR="00393097" w:rsidRPr="00B84555" w:rsidRDefault="00393097" w:rsidP="00B84555">
      <w:pPr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Объем выручки сети за квартал;</w:t>
      </w:r>
    </w:p>
    <w:p w:rsidR="00393097" w:rsidRPr="00B84555" w:rsidRDefault="00393097" w:rsidP="00B84555">
      <w:pPr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Сумму выручки и среднюю выручку каждого магазина за</w:t>
      </w:r>
      <w:r w:rsidR="00C91800" w:rsidRPr="00B84555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Pr="00B84555">
        <w:rPr>
          <w:rFonts w:ascii="Times New Roman" w:hAnsi="Times New Roman"/>
          <w:sz w:val="28"/>
          <w:szCs w:val="28"/>
          <w:lang w:eastAsia="ru-RU"/>
        </w:rPr>
        <w:t>;</w:t>
      </w:r>
    </w:p>
    <w:p w:rsidR="00393097" w:rsidRPr="00B84555" w:rsidRDefault="00393097" w:rsidP="00B84555">
      <w:pPr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Долю каждого магазина в суммарной выручке за год</w:t>
      </w:r>
      <w:r w:rsidR="00471A9F" w:rsidRPr="00B84555">
        <w:rPr>
          <w:rFonts w:ascii="Times New Roman" w:hAnsi="Times New Roman"/>
          <w:sz w:val="28"/>
          <w:szCs w:val="28"/>
          <w:lang w:eastAsia="ru-RU"/>
        </w:rPr>
        <w:t xml:space="preserve"> и ранг</w:t>
      </w:r>
      <w:r w:rsidR="00C73B36" w:rsidRPr="00B84555">
        <w:rPr>
          <w:rFonts w:ascii="Times New Roman" w:hAnsi="Times New Roman"/>
          <w:sz w:val="28"/>
          <w:szCs w:val="28"/>
          <w:lang w:eastAsia="ru-RU"/>
        </w:rPr>
        <w:t xml:space="preserve"> магазина в зависимости от доли;</w:t>
      </w:r>
    </w:p>
    <w:p w:rsidR="00C73B36" w:rsidRPr="00B84555" w:rsidRDefault="00C52B2D" w:rsidP="00B84555">
      <w:pPr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К</w:t>
      </w:r>
      <w:r w:rsidR="00C73B36" w:rsidRPr="00B84555">
        <w:rPr>
          <w:rFonts w:ascii="Times New Roman" w:hAnsi="Times New Roman"/>
          <w:sz w:val="28"/>
          <w:szCs w:val="28"/>
          <w:lang w:eastAsia="ru-RU"/>
        </w:rPr>
        <w:t>оличество магазинов, входящих в тот или иной диапазон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 в зависимости от суммы выручки;</w:t>
      </w:r>
    </w:p>
    <w:p w:rsidR="00C52B2D" w:rsidRPr="00B84555" w:rsidRDefault="00C52B2D" w:rsidP="00B84555">
      <w:pPr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Размер премии каждого магазина, которая составляет 10 % от суммарной годовой выручки магазина при условии превышения средней выручки за квартал на 20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</w:t>
      </w:r>
      <w:r w:rsidR="00B84555" w:rsidRPr="00B845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При этом премия директору за 1-ое место – 30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руб., за 2-ое место – 15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руб., за 3-е место – 10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руб.;</w:t>
      </w:r>
    </w:p>
    <w:p w:rsidR="00C52B2D" w:rsidRPr="00B84555" w:rsidRDefault="00C52B2D" w:rsidP="00B84555">
      <w:pPr>
        <w:numPr>
          <w:ilvl w:val="0"/>
          <w:numId w:val="3"/>
        </w:numPr>
        <w:shd w:val="clear" w:color="000000" w:fill="auto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Изобразить тренд годовой выручки сети магазинов и спрогнозировать суммарную выручку сети на 2 квартала вперед.</w:t>
      </w:r>
    </w:p>
    <w:p w:rsidR="00393097" w:rsidRPr="00B84555" w:rsidRDefault="00393097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Сеть магазинов «Наслаждение занимается производством и продажей кондитерских изделий. Исходные данные представлены в следующей таблице: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393097" w:rsidRPr="00B84555" w:rsidRDefault="00393097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Таблица 6</w:t>
      </w:r>
      <w:r w:rsidR="00ED29F8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Pr="00B84555">
        <w:rPr>
          <w:rFonts w:ascii="Times New Roman" w:hAnsi="Times New Roman"/>
          <w:bCs/>
          <w:sz w:val="28"/>
          <w:szCs w:val="28"/>
          <w:lang w:eastAsia="ru-RU"/>
        </w:rPr>
        <w:t xml:space="preserve">Выручка сети магазинов "Наслаждение"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0"/>
        <w:gridCol w:w="1620"/>
        <w:gridCol w:w="1634"/>
        <w:gridCol w:w="1966"/>
        <w:gridCol w:w="1800"/>
      </w:tblGrid>
      <w:tr w:rsidR="00E43234" w:rsidRPr="00B84555" w:rsidTr="00ED29F8">
        <w:trPr>
          <w:trHeight w:val="288"/>
          <w:jc w:val="center"/>
        </w:trPr>
        <w:tc>
          <w:tcPr>
            <w:tcW w:w="2710" w:type="dxa"/>
            <w:noWrap/>
            <w:vAlign w:val="bottom"/>
          </w:tcPr>
          <w:p w:rsidR="00393097" w:rsidRPr="00B84555" w:rsidRDefault="00F1450E" w:rsidP="00ED29F8">
            <w:pPr>
              <w:pStyle w:val="1"/>
            </w:pPr>
            <w:r>
              <w:t xml:space="preserve"> </w:t>
            </w:r>
            <w:r w:rsidR="00393097" w:rsidRPr="00B84555">
              <w:t>Название магазина</w:t>
            </w:r>
          </w:p>
        </w:tc>
        <w:tc>
          <w:tcPr>
            <w:tcW w:w="162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 квартал, руб.</w:t>
            </w:r>
          </w:p>
        </w:tc>
        <w:tc>
          <w:tcPr>
            <w:tcW w:w="1634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2 квартал, руб.</w:t>
            </w:r>
          </w:p>
        </w:tc>
        <w:tc>
          <w:tcPr>
            <w:tcW w:w="1966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3 квартал, руб.</w:t>
            </w:r>
          </w:p>
        </w:tc>
        <w:tc>
          <w:tcPr>
            <w:tcW w:w="180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4 квартал, руб.</w:t>
            </w:r>
          </w:p>
        </w:tc>
      </w:tr>
      <w:tr w:rsidR="00E43234" w:rsidRPr="00B84555" w:rsidTr="00ED29F8">
        <w:trPr>
          <w:trHeight w:val="288"/>
          <w:jc w:val="center"/>
        </w:trPr>
        <w:tc>
          <w:tcPr>
            <w:tcW w:w="271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"Сладкая жизнь"</w:t>
            </w:r>
          </w:p>
        </w:tc>
        <w:tc>
          <w:tcPr>
            <w:tcW w:w="162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  <w:tc>
          <w:tcPr>
            <w:tcW w:w="1634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80 000,00</w:t>
            </w:r>
            <w:r w:rsidR="00B84555" w:rsidRPr="00B84555">
              <w:t xml:space="preserve"> </w:t>
            </w:r>
          </w:p>
        </w:tc>
        <w:tc>
          <w:tcPr>
            <w:tcW w:w="1966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95 000,00</w:t>
            </w:r>
            <w:r w:rsidR="00B84555" w:rsidRPr="00B84555">
              <w:t xml:space="preserve"> </w:t>
            </w:r>
          </w:p>
        </w:tc>
        <w:tc>
          <w:tcPr>
            <w:tcW w:w="180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</w:tr>
      <w:tr w:rsidR="00E43234" w:rsidRPr="00B84555" w:rsidTr="00ED29F8">
        <w:trPr>
          <w:trHeight w:val="288"/>
          <w:jc w:val="center"/>
        </w:trPr>
        <w:tc>
          <w:tcPr>
            <w:tcW w:w="271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 xml:space="preserve"> "Райское наслаждение"</w:t>
            </w:r>
          </w:p>
        </w:tc>
        <w:tc>
          <w:tcPr>
            <w:tcW w:w="162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50 000,00</w:t>
            </w:r>
            <w:r w:rsidR="00B84555" w:rsidRPr="00B84555">
              <w:t xml:space="preserve"> </w:t>
            </w:r>
          </w:p>
        </w:tc>
        <w:tc>
          <w:tcPr>
            <w:tcW w:w="1634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65 000,00</w:t>
            </w:r>
            <w:r w:rsidR="00B84555" w:rsidRPr="00B84555">
              <w:t xml:space="preserve"> </w:t>
            </w:r>
          </w:p>
        </w:tc>
        <w:tc>
          <w:tcPr>
            <w:tcW w:w="1966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70 000,00</w:t>
            </w:r>
            <w:r w:rsidR="00B84555" w:rsidRPr="00B84555">
              <w:t xml:space="preserve"> </w:t>
            </w:r>
          </w:p>
        </w:tc>
        <w:tc>
          <w:tcPr>
            <w:tcW w:w="180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80 000,00</w:t>
            </w:r>
            <w:r w:rsidR="00B84555" w:rsidRPr="00B84555">
              <w:t xml:space="preserve"> </w:t>
            </w:r>
          </w:p>
        </w:tc>
      </w:tr>
      <w:tr w:rsidR="00E43234" w:rsidRPr="00B84555" w:rsidTr="00ED29F8">
        <w:trPr>
          <w:trHeight w:val="288"/>
          <w:jc w:val="center"/>
        </w:trPr>
        <w:tc>
          <w:tcPr>
            <w:tcW w:w="271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 xml:space="preserve"> "Смак"</w:t>
            </w:r>
          </w:p>
        </w:tc>
        <w:tc>
          <w:tcPr>
            <w:tcW w:w="162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75 000,00</w:t>
            </w:r>
            <w:r w:rsidR="00B84555" w:rsidRPr="00B84555">
              <w:t xml:space="preserve"> </w:t>
            </w:r>
          </w:p>
        </w:tc>
        <w:tc>
          <w:tcPr>
            <w:tcW w:w="1634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55 000,00</w:t>
            </w:r>
            <w:r w:rsidR="00B84555" w:rsidRPr="00B84555">
              <w:t xml:space="preserve"> </w:t>
            </w:r>
          </w:p>
        </w:tc>
        <w:tc>
          <w:tcPr>
            <w:tcW w:w="1966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60 000,00</w:t>
            </w:r>
            <w:r w:rsidR="00B84555" w:rsidRPr="00B84555">
              <w:t xml:space="preserve"> </w:t>
            </w:r>
          </w:p>
        </w:tc>
        <w:tc>
          <w:tcPr>
            <w:tcW w:w="180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70 000,00</w:t>
            </w:r>
            <w:r w:rsidR="00B84555" w:rsidRPr="00B84555">
              <w:t xml:space="preserve"> </w:t>
            </w:r>
          </w:p>
        </w:tc>
      </w:tr>
      <w:tr w:rsidR="00E43234" w:rsidRPr="00B84555" w:rsidTr="00ED29F8">
        <w:trPr>
          <w:trHeight w:val="288"/>
          <w:jc w:val="center"/>
        </w:trPr>
        <w:tc>
          <w:tcPr>
            <w:tcW w:w="271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 xml:space="preserve"> "Медовик"</w:t>
            </w:r>
          </w:p>
        </w:tc>
        <w:tc>
          <w:tcPr>
            <w:tcW w:w="162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90 000,00</w:t>
            </w:r>
            <w:r w:rsidR="00B84555" w:rsidRPr="00B84555">
              <w:t xml:space="preserve"> </w:t>
            </w:r>
          </w:p>
        </w:tc>
        <w:tc>
          <w:tcPr>
            <w:tcW w:w="1634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95 000,00</w:t>
            </w:r>
            <w:r w:rsidR="00B84555" w:rsidRPr="00B84555">
              <w:t xml:space="preserve"> </w:t>
            </w:r>
          </w:p>
        </w:tc>
        <w:tc>
          <w:tcPr>
            <w:tcW w:w="1966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  <w:tc>
          <w:tcPr>
            <w:tcW w:w="180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120 000,00</w:t>
            </w:r>
            <w:r w:rsidR="00B84555" w:rsidRPr="00B84555">
              <w:t xml:space="preserve"> </w:t>
            </w:r>
          </w:p>
        </w:tc>
      </w:tr>
      <w:tr w:rsidR="00E43234" w:rsidRPr="00B84555" w:rsidTr="00ED29F8">
        <w:trPr>
          <w:trHeight w:val="288"/>
          <w:jc w:val="center"/>
        </w:trPr>
        <w:tc>
          <w:tcPr>
            <w:tcW w:w="271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 xml:space="preserve"> "Наполеон"</w:t>
            </w:r>
          </w:p>
        </w:tc>
        <w:tc>
          <w:tcPr>
            <w:tcW w:w="162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110 000,00</w:t>
            </w:r>
            <w:r w:rsidR="00B84555" w:rsidRPr="00B84555">
              <w:t xml:space="preserve"> </w:t>
            </w:r>
          </w:p>
        </w:tc>
        <w:tc>
          <w:tcPr>
            <w:tcW w:w="1634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75 000,00</w:t>
            </w:r>
            <w:r w:rsidR="00B84555" w:rsidRPr="00B84555">
              <w:t xml:space="preserve"> </w:t>
            </w:r>
          </w:p>
        </w:tc>
        <w:tc>
          <w:tcPr>
            <w:tcW w:w="1966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80 000,00</w:t>
            </w:r>
            <w:r w:rsidR="00B84555" w:rsidRPr="00B84555">
              <w:t xml:space="preserve"> </w:t>
            </w:r>
          </w:p>
        </w:tc>
        <w:tc>
          <w:tcPr>
            <w:tcW w:w="180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90 000,00</w:t>
            </w:r>
            <w:r w:rsidR="00B84555" w:rsidRPr="00B84555">
              <w:t xml:space="preserve"> </w:t>
            </w:r>
          </w:p>
        </w:tc>
      </w:tr>
      <w:tr w:rsidR="00E43234" w:rsidRPr="00B84555" w:rsidTr="00ED29F8">
        <w:trPr>
          <w:trHeight w:val="288"/>
          <w:jc w:val="center"/>
        </w:trPr>
        <w:tc>
          <w:tcPr>
            <w:tcW w:w="271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 xml:space="preserve"> "Сказки Шахерезады"</w:t>
            </w:r>
          </w:p>
        </w:tc>
        <w:tc>
          <w:tcPr>
            <w:tcW w:w="162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200 000,00</w:t>
            </w:r>
            <w:r w:rsidR="00B84555" w:rsidRPr="00B84555">
              <w:t xml:space="preserve"> </w:t>
            </w:r>
          </w:p>
        </w:tc>
        <w:tc>
          <w:tcPr>
            <w:tcW w:w="1634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  <w:tc>
          <w:tcPr>
            <w:tcW w:w="1966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120 000,00</w:t>
            </w:r>
            <w:r w:rsidR="00B84555" w:rsidRPr="00B84555">
              <w:t xml:space="preserve"> </w:t>
            </w:r>
          </w:p>
        </w:tc>
        <w:tc>
          <w:tcPr>
            <w:tcW w:w="1800" w:type="dxa"/>
            <w:noWrap/>
            <w:vAlign w:val="bottom"/>
          </w:tcPr>
          <w:p w:rsidR="00393097" w:rsidRPr="00B84555" w:rsidRDefault="00393097" w:rsidP="00ED29F8">
            <w:pPr>
              <w:pStyle w:val="1"/>
            </w:pPr>
            <w:r w:rsidRPr="00B84555">
              <w:t>110 000,00</w:t>
            </w:r>
            <w:r w:rsidR="00B84555" w:rsidRPr="00B84555">
              <w:t xml:space="preserve"> </w:t>
            </w:r>
          </w:p>
        </w:tc>
      </w:tr>
    </w:tbl>
    <w:p w:rsidR="00393097" w:rsidRPr="00B84555" w:rsidRDefault="00262E63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  <w:r w:rsidR="00E43234" w:rsidRPr="00B84555">
        <w:rPr>
          <w:rFonts w:ascii="Times New Roman" w:hAnsi="Times New Roman"/>
          <w:i/>
          <w:sz w:val="28"/>
          <w:szCs w:val="28"/>
          <w:lang w:eastAsia="ru-RU"/>
        </w:rPr>
        <w:t>Решение</w:t>
      </w:r>
    </w:p>
    <w:p w:rsidR="002640D9" w:rsidRPr="00B84555" w:rsidRDefault="0060728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C91800" w:rsidRPr="00B84555">
        <w:rPr>
          <w:rFonts w:ascii="Times New Roman" w:hAnsi="Times New Roman"/>
          <w:sz w:val="28"/>
          <w:szCs w:val="28"/>
          <w:lang w:eastAsia="ru-RU"/>
        </w:rPr>
        <w:t>Для определения общего объема сети за квартал используем автосуммирование значений по столбцам табл. 6</w:t>
      </w:r>
    </w:p>
    <w:p w:rsidR="00C91800" w:rsidRPr="00B84555" w:rsidRDefault="00C9180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2. Сумма выручки каждого магазина за год рассчитывается автосуммированием соответствующих значений по строкам табл. 6. Средняя выручка каждого магазина рассчитывается с помощью функции СР ЗНАЧ, которая возвращает среднее значение выделенных ячеек.</w:t>
      </w:r>
    </w:p>
    <w:p w:rsidR="00C91800" w:rsidRPr="00B84555" w:rsidRDefault="00C9180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3. Доля каждого магазина в суммарной выручке рассчитывается, как отношение годовой выручки магазина к суммарной выручке сети.</w:t>
      </w:r>
      <w:r w:rsidR="00471A9F" w:rsidRPr="00B84555">
        <w:rPr>
          <w:rFonts w:ascii="Times New Roman" w:hAnsi="Times New Roman"/>
          <w:sz w:val="28"/>
          <w:szCs w:val="28"/>
          <w:lang w:eastAsia="ru-RU"/>
        </w:rPr>
        <w:t xml:space="preserve"> Ранг магазина определяется с помощью функции РАНГ. Данная функция возвращает ранг числа в списке чисел. Ранг числа — это его позиция относительно других значений в списке.</w:t>
      </w:r>
    </w:p>
    <w:p w:rsidR="00C91800" w:rsidRPr="00B84555" w:rsidRDefault="00C9180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Результаты решения </w:t>
      </w:r>
      <w:r w:rsidR="00C73B36" w:rsidRPr="00B84555">
        <w:rPr>
          <w:rFonts w:ascii="Times New Roman" w:hAnsi="Times New Roman"/>
          <w:sz w:val="28"/>
          <w:szCs w:val="28"/>
          <w:lang w:eastAsia="ru-RU"/>
        </w:rPr>
        <w:t xml:space="preserve">п.1 – 3 </w:t>
      </w:r>
      <w:r w:rsidRPr="00B84555">
        <w:rPr>
          <w:rFonts w:ascii="Times New Roman" w:hAnsi="Times New Roman"/>
          <w:sz w:val="28"/>
          <w:szCs w:val="28"/>
          <w:lang w:eastAsia="ru-RU"/>
        </w:rPr>
        <w:t>данной задачи представлены в табл. 7: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C91800" w:rsidRPr="00B84555" w:rsidRDefault="00C9180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Таблица 7</w:t>
      </w:r>
    </w:p>
    <w:tbl>
      <w:tblPr>
        <w:tblW w:w="9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9"/>
        <w:gridCol w:w="1164"/>
        <w:gridCol w:w="998"/>
        <w:gridCol w:w="998"/>
        <w:gridCol w:w="938"/>
        <w:gridCol w:w="48"/>
        <w:gridCol w:w="1020"/>
        <w:gridCol w:w="1103"/>
        <w:gridCol w:w="933"/>
        <w:gridCol w:w="606"/>
      </w:tblGrid>
      <w:tr w:rsidR="001E7834" w:rsidRPr="00B84555" w:rsidTr="00ED29F8">
        <w:trPr>
          <w:trHeight w:val="316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Название /Кварталы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2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3</w:t>
            </w:r>
          </w:p>
        </w:tc>
        <w:tc>
          <w:tcPr>
            <w:tcW w:w="93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4</w:t>
            </w:r>
          </w:p>
        </w:tc>
        <w:tc>
          <w:tcPr>
            <w:tcW w:w="1068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Средняя выручка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Сумма выручки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Доля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Ранг</w:t>
            </w:r>
          </w:p>
        </w:tc>
      </w:tr>
      <w:tr w:rsidR="001E7834" w:rsidRPr="00B84555" w:rsidTr="00ED29F8">
        <w:trPr>
          <w:trHeight w:val="316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м-н "Сладкая жизнь"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80 000,00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95 000,00</w:t>
            </w:r>
            <w:r w:rsidR="00B84555" w:rsidRPr="00B84555">
              <w:t xml:space="preserve"> </w:t>
            </w:r>
          </w:p>
        </w:tc>
        <w:tc>
          <w:tcPr>
            <w:tcW w:w="93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  <w:tc>
          <w:tcPr>
            <w:tcW w:w="1068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93 750,00</w:t>
            </w:r>
            <w:r w:rsidR="00B84555" w:rsidRPr="00B84555">
              <w:t xml:space="preserve"> 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375 000,00</w:t>
            </w:r>
            <w:r w:rsidR="00B84555" w:rsidRPr="00B84555">
              <w:t xml:space="preserve"> 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17,12%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3</w:t>
            </w:r>
          </w:p>
        </w:tc>
      </w:tr>
      <w:tr w:rsidR="001E7834" w:rsidRPr="00B84555" w:rsidTr="00ED29F8">
        <w:trPr>
          <w:trHeight w:val="316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м-н "Райское наслаждение"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50 000,00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65 000,00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70 000,00</w:t>
            </w:r>
            <w:r w:rsidR="00B84555" w:rsidRPr="00B84555">
              <w:t xml:space="preserve"> </w:t>
            </w:r>
          </w:p>
        </w:tc>
        <w:tc>
          <w:tcPr>
            <w:tcW w:w="93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80 000,00</w:t>
            </w:r>
            <w:r w:rsidR="00B84555" w:rsidRPr="00B84555">
              <w:t xml:space="preserve"> </w:t>
            </w:r>
          </w:p>
        </w:tc>
        <w:tc>
          <w:tcPr>
            <w:tcW w:w="1068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66 250,00</w:t>
            </w:r>
            <w:r w:rsidR="00B84555" w:rsidRPr="00B84555">
              <w:t xml:space="preserve"> 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265 000,00</w:t>
            </w:r>
            <w:r w:rsidR="00B84555" w:rsidRPr="00B84555">
              <w:t xml:space="preserve"> 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12,10%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5</w:t>
            </w:r>
          </w:p>
        </w:tc>
      </w:tr>
      <w:tr w:rsidR="001E7834" w:rsidRPr="00B84555" w:rsidTr="00ED29F8">
        <w:trPr>
          <w:trHeight w:val="316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м-н "Смак"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75 000,00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55 000,00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60 000,00</w:t>
            </w:r>
            <w:r w:rsidR="00B84555" w:rsidRPr="00B84555">
              <w:t xml:space="preserve"> </w:t>
            </w:r>
          </w:p>
        </w:tc>
        <w:tc>
          <w:tcPr>
            <w:tcW w:w="93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70 000,00</w:t>
            </w:r>
            <w:r w:rsidR="00B84555" w:rsidRPr="00B84555">
              <w:t xml:space="preserve"> </w:t>
            </w:r>
          </w:p>
        </w:tc>
        <w:tc>
          <w:tcPr>
            <w:tcW w:w="1068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65 000,00</w:t>
            </w:r>
            <w:r w:rsidR="00B84555" w:rsidRPr="00B84555">
              <w:t xml:space="preserve"> 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260 000,00</w:t>
            </w:r>
            <w:r w:rsidR="00B84555" w:rsidRPr="00B84555">
              <w:t xml:space="preserve"> 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11,87%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6</w:t>
            </w:r>
          </w:p>
        </w:tc>
      </w:tr>
      <w:tr w:rsidR="001E7834" w:rsidRPr="00B84555" w:rsidTr="00ED29F8">
        <w:trPr>
          <w:trHeight w:val="316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м-н "Медовик"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90 000,00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95 000,00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  <w:tc>
          <w:tcPr>
            <w:tcW w:w="93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120 000,00</w:t>
            </w:r>
            <w:r w:rsidR="00B84555" w:rsidRPr="00B84555">
              <w:t xml:space="preserve"> </w:t>
            </w:r>
          </w:p>
        </w:tc>
        <w:tc>
          <w:tcPr>
            <w:tcW w:w="1068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101 250,00</w:t>
            </w:r>
            <w:r w:rsidR="00B84555" w:rsidRPr="00B84555">
              <w:t xml:space="preserve"> 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405 000,00</w:t>
            </w:r>
            <w:r w:rsidR="00B84555" w:rsidRPr="00B84555">
              <w:t xml:space="preserve"> 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18,49%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2</w:t>
            </w:r>
          </w:p>
        </w:tc>
      </w:tr>
      <w:tr w:rsidR="001E7834" w:rsidRPr="00B84555" w:rsidTr="00ED29F8">
        <w:trPr>
          <w:trHeight w:val="316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м-н "Наполеон"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110 000,00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75 000,00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80 000,00</w:t>
            </w:r>
            <w:r w:rsidR="00B84555" w:rsidRPr="00B84555">
              <w:t xml:space="preserve"> </w:t>
            </w:r>
          </w:p>
        </w:tc>
        <w:tc>
          <w:tcPr>
            <w:tcW w:w="93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90 000,00</w:t>
            </w:r>
            <w:r w:rsidR="00B84555" w:rsidRPr="00B84555">
              <w:t xml:space="preserve"> </w:t>
            </w:r>
          </w:p>
        </w:tc>
        <w:tc>
          <w:tcPr>
            <w:tcW w:w="1068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88 750,00</w:t>
            </w:r>
            <w:r w:rsidR="00B84555" w:rsidRPr="00B84555">
              <w:t xml:space="preserve"> 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355 000,00</w:t>
            </w:r>
            <w:r w:rsidR="00B84555" w:rsidRPr="00B84555">
              <w:t xml:space="preserve"> 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16,21%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4</w:t>
            </w:r>
          </w:p>
        </w:tc>
      </w:tr>
      <w:tr w:rsidR="001E7834" w:rsidRPr="00B84555" w:rsidTr="00ED29F8">
        <w:trPr>
          <w:trHeight w:val="316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м-н "Сказки Шахерезады"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200 000,00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100 000,00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120 000,00</w:t>
            </w:r>
            <w:r w:rsidR="00B84555" w:rsidRPr="00B84555">
              <w:t xml:space="preserve"> </w:t>
            </w:r>
          </w:p>
        </w:tc>
        <w:tc>
          <w:tcPr>
            <w:tcW w:w="93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110 000,00</w:t>
            </w:r>
            <w:r w:rsidR="00B84555" w:rsidRPr="00B84555">
              <w:t xml:space="preserve"> </w:t>
            </w:r>
          </w:p>
        </w:tc>
        <w:tc>
          <w:tcPr>
            <w:tcW w:w="1068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132 500,00</w:t>
            </w:r>
            <w:r w:rsidR="00B84555" w:rsidRPr="00B84555">
              <w:t xml:space="preserve"> 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530 000,00</w:t>
            </w:r>
            <w:r w:rsidR="00B84555" w:rsidRPr="00B84555">
              <w:t xml:space="preserve"> 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24,20%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</w:t>
            </w:r>
          </w:p>
        </w:tc>
      </w:tr>
      <w:tr w:rsidR="001E7834" w:rsidRPr="00B84555" w:rsidTr="00ED29F8">
        <w:trPr>
          <w:trHeight w:val="329"/>
          <w:jc w:val="center"/>
        </w:trPr>
        <w:tc>
          <w:tcPr>
            <w:tcW w:w="1539" w:type="dxa"/>
            <w:noWrap/>
            <w:vAlign w:val="bottom"/>
          </w:tcPr>
          <w:p w:rsidR="00471A9F" w:rsidRPr="00B84555" w:rsidRDefault="00471A9F" w:rsidP="00ED29F8">
            <w:pPr>
              <w:pStyle w:val="1"/>
              <w:rPr>
                <w:b/>
                <w:bCs/>
              </w:rPr>
            </w:pPr>
            <w:r w:rsidRPr="00B84555">
              <w:rPr>
                <w:b/>
                <w:bCs/>
              </w:rPr>
              <w:t>Итого</w:t>
            </w:r>
          </w:p>
        </w:tc>
        <w:tc>
          <w:tcPr>
            <w:tcW w:w="1164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625 000,00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470 000,00</w:t>
            </w:r>
            <w:r w:rsidR="00B84555" w:rsidRPr="00B84555">
              <w:t xml:space="preserve"> </w:t>
            </w:r>
          </w:p>
        </w:tc>
        <w:tc>
          <w:tcPr>
            <w:tcW w:w="998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525 000,00</w:t>
            </w:r>
            <w:r w:rsidR="00B84555" w:rsidRPr="00B84555">
              <w:t xml:space="preserve"> </w:t>
            </w:r>
          </w:p>
        </w:tc>
        <w:tc>
          <w:tcPr>
            <w:tcW w:w="986" w:type="dxa"/>
            <w:gridSpan w:val="2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570 000,00</w:t>
            </w:r>
            <w:r w:rsidR="00B84555" w:rsidRPr="00B84555">
              <w:t xml:space="preserve"> </w:t>
            </w:r>
          </w:p>
        </w:tc>
        <w:tc>
          <w:tcPr>
            <w:tcW w:w="1020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547 500,00</w:t>
            </w:r>
            <w:r w:rsidR="00B84555" w:rsidRPr="00B84555">
              <w:t xml:space="preserve"> </w:t>
            </w:r>
          </w:p>
        </w:tc>
        <w:tc>
          <w:tcPr>
            <w:tcW w:w="1103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2 190 000,00</w:t>
            </w:r>
            <w:r w:rsidR="00B84555" w:rsidRPr="00B84555">
              <w:t xml:space="preserve"> </w:t>
            </w:r>
          </w:p>
        </w:tc>
        <w:tc>
          <w:tcPr>
            <w:tcW w:w="862" w:type="dxa"/>
            <w:noWrap/>
            <w:vAlign w:val="bottom"/>
          </w:tcPr>
          <w:p w:rsidR="00471A9F" w:rsidRPr="00B84555" w:rsidRDefault="00471A9F" w:rsidP="00ED29F8">
            <w:pPr>
              <w:pStyle w:val="1"/>
            </w:pPr>
            <w:r w:rsidRPr="00B84555">
              <w:t>100,00%</w:t>
            </w:r>
          </w:p>
        </w:tc>
        <w:tc>
          <w:tcPr>
            <w:tcW w:w="595" w:type="dxa"/>
            <w:noWrap/>
            <w:vAlign w:val="bottom"/>
          </w:tcPr>
          <w:p w:rsidR="00471A9F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</w:tbl>
    <w:p w:rsidR="00692F2B" w:rsidRPr="00B84555" w:rsidRDefault="00692F2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74AA" w:rsidRPr="00B84555" w:rsidRDefault="00140E27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>В таблице 7 применено условное форматирование, которое позволяет выделять ячейки с важной информацией и нестандартными значен</w:t>
      </w:r>
      <w:r w:rsidR="00C73B36" w:rsidRPr="00B84555">
        <w:rPr>
          <w:rFonts w:ascii="Times New Roman" w:hAnsi="Times New Roman"/>
          <w:sz w:val="28"/>
          <w:szCs w:val="28"/>
        </w:rPr>
        <w:t>иями, а также улучшает восприятие данных с помощью набора значковых, гистограмм и цветовых шкал.</w:t>
      </w:r>
    </w:p>
    <w:p w:rsidR="00E44A76" w:rsidRPr="00B84555" w:rsidRDefault="00C73B36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sz w:val="28"/>
          <w:szCs w:val="28"/>
        </w:rPr>
        <w:t xml:space="preserve">4. Предположим, существуют 4 диапазона </w:t>
      </w:r>
      <w:r w:rsidR="00E44A76" w:rsidRPr="00B84555">
        <w:rPr>
          <w:rFonts w:ascii="Times New Roman" w:hAnsi="Times New Roman"/>
          <w:sz w:val="28"/>
          <w:szCs w:val="28"/>
        </w:rPr>
        <w:t>суммы выручки: 0 – 200</w:t>
      </w:r>
      <w:r w:rsidR="00F1450E">
        <w:rPr>
          <w:rFonts w:ascii="Times New Roman" w:hAnsi="Times New Roman"/>
          <w:sz w:val="28"/>
          <w:szCs w:val="28"/>
        </w:rPr>
        <w:t xml:space="preserve"> </w:t>
      </w:r>
      <w:r w:rsidR="00E44A76" w:rsidRPr="00B84555">
        <w:rPr>
          <w:rFonts w:ascii="Times New Roman" w:hAnsi="Times New Roman"/>
          <w:sz w:val="28"/>
          <w:szCs w:val="28"/>
        </w:rPr>
        <w:t>000 руб., 200</w:t>
      </w:r>
      <w:r w:rsidR="00F1450E">
        <w:rPr>
          <w:rFonts w:ascii="Times New Roman" w:hAnsi="Times New Roman"/>
          <w:sz w:val="28"/>
          <w:szCs w:val="28"/>
        </w:rPr>
        <w:t xml:space="preserve"> </w:t>
      </w:r>
      <w:r w:rsidR="00E44A76" w:rsidRPr="00B84555">
        <w:rPr>
          <w:rFonts w:ascii="Times New Roman" w:hAnsi="Times New Roman"/>
          <w:sz w:val="28"/>
          <w:szCs w:val="28"/>
        </w:rPr>
        <w:t>000 – 350</w:t>
      </w:r>
      <w:r w:rsidR="00F1450E">
        <w:rPr>
          <w:rFonts w:ascii="Times New Roman" w:hAnsi="Times New Roman"/>
          <w:sz w:val="28"/>
          <w:szCs w:val="28"/>
        </w:rPr>
        <w:t xml:space="preserve"> </w:t>
      </w:r>
      <w:r w:rsidR="00E44A76" w:rsidRPr="00B84555">
        <w:rPr>
          <w:rFonts w:ascii="Times New Roman" w:hAnsi="Times New Roman"/>
          <w:sz w:val="28"/>
          <w:szCs w:val="28"/>
        </w:rPr>
        <w:t>000 руб., 350</w:t>
      </w:r>
      <w:r w:rsidR="00F1450E">
        <w:rPr>
          <w:rFonts w:ascii="Times New Roman" w:hAnsi="Times New Roman"/>
          <w:sz w:val="28"/>
          <w:szCs w:val="28"/>
        </w:rPr>
        <w:t xml:space="preserve"> </w:t>
      </w:r>
      <w:r w:rsidR="00E44A76" w:rsidRPr="00B84555">
        <w:rPr>
          <w:rFonts w:ascii="Times New Roman" w:hAnsi="Times New Roman"/>
          <w:sz w:val="28"/>
          <w:szCs w:val="28"/>
        </w:rPr>
        <w:t>000 – 400</w:t>
      </w:r>
      <w:r w:rsidR="00F1450E">
        <w:rPr>
          <w:rFonts w:ascii="Times New Roman" w:hAnsi="Times New Roman"/>
          <w:sz w:val="28"/>
          <w:szCs w:val="28"/>
        </w:rPr>
        <w:t xml:space="preserve"> </w:t>
      </w:r>
      <w:r w:rsidR="00E44A76" w:rsidRPr="00B84555">
        <w:rPr>
          <w:rFonts w:ascii="Times New Roman" w:hAnsi="Times New Roman"/>
          <w:sz w:val="28"/>
          <w:szCs w:val="28"/>
        </w:rPr>
        <w:t>000 руб., 400</w:t>
      </w:r>
      <w:r w:rsidR="00F1450E">
        <w:rPr>
          <w:rFonts w:ascii="Times New Roman" w:hAnsi="Times New Roman"/>
          <w:sz w:val="28"/>
          <w:szCs w:val="28"/>
        </w:rPr>
        <w:t xml:space="preserve"> </w:t>
      </w:r>
      <w:r w:rsidR="00E44A76" w:rsidRPr="00B84555">
        <w:rPr>
          <w:rFonts w:ascii="Times New Roman" w:hAnsi="Times New Roman"/>
          <w:sz w:val="28"/>
          <w:szCs w:val="28"/>
        </w:rPr>
        <w:t>000 – 600</w:t>
      </w:r>
      <w:r w:rsidR="00F1450E">
        <w:rPr>
          <w:rFonts w:ascii="Times New Roman" w:hAnsi="Times New Roman"/>
          <w:sz w:val="28"/>
          <w:szCs w:val="28"/>
        </w:rPr>
        <w:t xml:space="preserve"> </w:t>
      </w:r>
      <w:r w:rsidR="00E44A76" w:rsidRPr="00B84555">
        <w:rPr>
          <w:rFonts w:ascii="Times New Roman" w:hAnsi="Times New Roman"/>
          <w:sz w:val="28"/>
          <w:szCs w:val="28"/>
        </w:rPr>
        <w:t xml:space="preserve">000 руб. Для определения магазинов, входящих в тот или иной диапазон, используем функцию ЧАСТОТА, которая вычисляет частоту появления значений в интервале значений и возвращает массив чисел. Распределение магазинов по интервалам представлено в следующей таблице: 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E44A76" w:rsidRPr="00B84555" w:rsidRDefault="00E44A76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4555">
        <w:rPr>
          <w:rFonts w:ascii="Times New Roman" w:hAnsi="Times New Roman"/>
          <w:i/>
          <w:sz w:val="28"/>
          <w:szCs w:val="28"/>
        </w:rPr>
        <w:t>Таблица 8</w:t>
      </w:r>
      <w:r w:rsidR="00ED29F8">
        <w:rPr>
          <w:rFonts w:ascii="Times New Roman" w:hAnsi="Times New Roman"/>
          <w:i/>
          <w:sz w:val="28"/>
          <w:szCs w:val="28"/>
        </w:rPr>
        <w:t xml:space="preserve">. </w:t>
      </w:r>
      <w:r w:rsidR="00131594" w:rsidRPr="00B84555">
        <w:rPr>
          <w:rFonts w:ascii="Times New Roman" w:hAnsi="Times New Roman"/>
          <w:sz w:val="28"/>
          <w:szCs w:val="28"/>
        </w:rPr>
        <w:t>Распределение магазинов по интервалам в зависимости от выручки</w:t>
      </w:r>
    </w:p>
    <w:tbl>
      <w:tblPr>
        <w:tblpPr w:leftFromText="180" w:rightFromText="180" w:vertAnchor="text" w:horzAnchor="margin" w:tblpXSpec="center" w:tblpY="157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54"/>
        <w:gridCol w:w="2346"/>
        <w:gridCol w:w="1920"/>
        <w:gridCol w:w="1052"/>
      </w:tblGrid>
      <w:tr w:rsidR="00E44A76" w:rsidRPr="00B84555" w:rsidTr="00ED29F8">
        <w:trPr>
          <w:trHeight w:val="288"/>
        </w:trPr>
        <w:tc>
          <w:tcPr>
            <w:tcW w:w="3168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</w:p>
        </w:tc>
        <w:tc>
          <w:tcPr>
            <w:tcW w:w="198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Сумма выручки</w:t>
            </w:r>
          </w:p>
        </w:tc>
        <w:tc>
          <w:tcPr>
            <w:tcW w:w="162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Диапазон</w:t>
            </w:r>
          </w:p>
        </w:tc>
        <w:tc>
          <w:tcPr>
            <w:tcW w:w="881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Частота</w:t>
            </w:r>
          </w:p>
        </w:tc>
      </w:tr>
      <w:tr w:rsidR="00E44A76" w:rsidRPr="00B84555" w:rsidTr="00ED29F8">
        <w:trPr>
          <w:trHeight w:val="288"/>
        </w:trPr>
        <w:tc>
          <w:tcPr>
            <w:tcW w:w="3168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м-н "Сладкая жизнь"</w:t>
            </w:r>
          </w:p>
        </w:tc>
        <w:tc>
          <w:tcPr>
            <w:tcW w:w="198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375 000,00</w:t>
            </w:r>
          </w:p>
        </w:tc>
        <w:tc>
          <w:tcPr>
            <w:tcW w:w="162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200 000,00</w:t>
            </w:r>
          </w:p>
        </w:tc>
        <w:tc>
          <w:tcPr>
            <w:tcW w:w="881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0</w:t>
            </w:r>
          </w:p>
        </w:tc>
      </w:tr>
      <w:tr w:rsidR="00E44A76" w:rsidRPr="00B84555" w:rsidTr="00ED29F8">
        <w:trPr>
          <w:trHeight w:val="288"/>
        </w:trPr>
        <w:tc>
          <w:tcPr>
            <w:tcW w:w="3168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м-н "Райское наслаждение"</w:t>
            </w:r>
          </w:p>
        </w:tc>
        <w:tc>
          <w:tcPr>
            <w:tcW w:w="198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265 000,00</w:t>
            </w:r>
          </w:p>
        </w:tc>
        <w:tc>
          <w:tcPr>
            <w:tcW w:w="162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350 000,00</w:t>
            </w:r>
          </w:p>
        </w:tc>
        <w:tc>
          <w:tcPr>
            <w:tcW w:w="881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2</w:t>
            </w:r>
          </w:p>
        </w:tc>
      </w:tr>
      <w:tr w:rsidR="00E44A76" w:rsidRPr="00B84555" w:rsidTr="00ED29F8">
        <w:trPr>
          <w:trHeight w:val="288"/>
        </w:trPr>
        <w:tc>
          <w:tcPr>
            <w:tcW w:w="3168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м-н "Смак"</w:t>
            </w:r>
          </w:p>
        </w:tc>
        <w:tc>
          <w:tcPr>
            <w:tcW w:w="198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260 000,00</w:t>
            </w:r>
          </w:p>
        </w:tc>
        <w:tc>
          <w:tcPr>
            <w:tcW w:w="162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400 000,00</w:t>
            </w:r>
          </w:p>
        </w:tc>
        <w:tc>
          <w:tcPr>
            <w:tcW w:w="881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2</w:t>
            </w:r>
          </w:p>
        </w:tc>
      </w:tr>
      <w:tr w:rsidR="00E44A76" w:rsidRPr="00B84555" w:rsidTr="00ED29F8">
        <w:trPr>
          <w:trHeight w:val="288"/>
        </w:trPr>
        <w:tc>
          <w:tcPr>
            <w:tcW w:w="3168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м-н "Медовик"</w:t>
            </w:r>
          </w:p>
        </w:tc>
        <w:tc>
          <w:tcPr>
            <w:tcW w:w="198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405 000,00</w:t>
            </w:r>
          </w:p>
        </w:tc>
        <w:tc>
          <w:tcPr>
            <w:tcW w:w="162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600 000,00</w:t>
            </w:r>
          </w:p>
        </w:tc>
        <w:tc>
          <w:tcPr>
            <w:tcW w:w="881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2</w:t>
            </w:r>
          </w:p>
        </w:tc>
      </w:tr>
      <w:tr w:rsidR="00E44A76" w:rsidRPr="00B84555" w:rsidTr="00ED29F8">
        <w:trPr>
          <w:trHeight w:val="288"/>
        </w:trPr>
        <w:tc>
          <w:tcPr>
            <w:tcW w:w="3168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м-н "Наполеон"</w:t>
            </w:r>
          </w:p>
        </w:tc>
        <w:tc>
          <w:tcPr>
            <w:tcW w:w="198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355 000,00</w:t>
            </w:r>
          </w:p>
        </w:tc>
        <w:tc>
          <w:tcPr>
            <w:tcW w:w="162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</w:p>
        </w:tc>
        <w:tc>
          <w:tcPr>
            <w:tcW w:w="881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</w:p>
        </w:tc>
      </w:tr>
      <w:tr w:rsidR="00E44A76" w:rsidRPr="00B84555" w:rsidTr="00ED29F8">
        <w:trPr>
          <w:trHeight w:val="288"/>
        </w:trPr>
        <w:tc>
          <w:tcPr>
            <w:tcW w:w="3168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м-н "Сказки Шахерезады"</w:t>
            </w:r>
          </w:p>
        </w:tc>
        <w:tc>
          <w:tcPr>
            <w:tcW w:w="198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  <w:r w:rsidRPr="00B84555">
              <w:t>530 000,00</w:t>
            </w:r>
          </w:p>
        </w:tc>
        <w:tc>
          <w:tcPr>
            <w:tcW w:w="1620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</w:p>
        </w:tc>
        <w:tc>
          <w:tcPr>
            <w:tcW w:w="881" w:type="dxa"/>
            <w:noWrap/>
            <w:vAlign w:val="center"/>
          </w:tcPr>
          <w:p w:rsidR="00E44A76" w:rsidRPr="00B84555" w:rsidRDefault="00E44A76" w:rsidP="00ED29F8">
            <w:pPr>
              <w:pStyle w:val="1"/>
            </w:pPr>
          </w:p>
        </w:tc>
      </w:tr>
    </w:tbl>
    <w:p w:rsidR="00262E63" w:rsidRDefault="00262E63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24E2" w:rsidRPr="00B84555" w:rsidRDefault="00C52B2D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5. Для выделения магазинов, заслужив</w:t>
      </w:r>
      <w:r w:rsidR="005D24E2" w:rsidRPr="00B84555">
        <w:rPr>
          <w:rFonts w:ascii="Times New Roman" w:hAnsi="Times New Roman"/>
          <w:sz w:val="28"/>
          <w:szCs w:val="28"/>
          <w:lang w:eastAsia="ru-RU"/>
        </w:rPr>
        <w:t>ш</w:t>
      </w:r>
      <w:r w:rsidRPr="00B84555">
        <w:rPr>
          <w:rFonts w:ascii="Times New Roman" w:hAnsi="Times New Roman"/>
          <w:sz w:val="28"/>
          <w:szCs w:val="28"/>
          <w:lang w:eastAsia="ru-RU"/>
        </w:rPr>
        <w:t>их премию</w:t>
      </w:r>
      <w:r w:rsidR="005D24E2" w:rsidRPr="00B84555">
        <w:rPr>
          <w:rFonts w:ascii="Times New Roman" w:hAnsi="Times New Roman"/>
          <w:sz w:val="28"/>
          <w:szCs w:val="28"/>
          <w:lang w:eastAsia="ru-RU"/>
        </w:rPr>
        <w:t>,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 используем функцию ЕСЛИ. </w:t>
      </w:r>
      <w:r w:rsidR="005D24E2" w:rsidRPr="00B84555">
        <w:rPr>
          <w:rFonts w:ascii="Times New Roman" w:hAnsi="Times New Roman"/>
          <w:sz w:val="28"/>
          <w:szCs w:val="28"/>
          <w:lang w:eastAsia="ru-RU"/>
        </w:rPr>
        <w:t>Возвращает одно значение, если заданное условие при вычислении дает значение ИСТИНА, и другое значение, если ЛОЖЬ.</w:t>
      </w:r>
    </w:p>
    <w:p w:rsidR="00131594" w:rsidRPr="00B84555" w:rsidRDefault="005D24E2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По данным задачи, если средняя выручка данного магазина превышает среднюю выручку сети (70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 – пороговое значение), то магазин получает премию. В обратном случае магазин остаётся без премии.</w:t>
      </w:r>
    </w:p>
    <w:p w:rsidR="005D24E2" w:rsidRPr="00B84555" w:rsidRDefault="005D24E2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Для определения премии директоров магазина также используется функция ЕСЛИ. При этом используется сложное условие с несколькими параметрам для каждого магазина сети. Премия директора, зависит от ранга предприятия. </w:t>
      </w:r>
    </w:p>
    <w:p w:rsidR="005D24E2" w:rsidRPr="00B84555" w:rsidRDefault="005D24E2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Результаты выполнения п.4 – 5 представлены в табл. 9</w:t>
      </w:r>
    </w:p>
    <w:p w:rsidR="005D24E2" w:rsidRPr="00B84555" w:rsidRDefault="00262E63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br w:type="page"/>
      </w:r>
      <w:r w:rsidR="005D24E2" w:rsidRPr="00B84555">
        <w:rPr>
          <w:rFonts w:ascii="Times New Roman" w:hAnsi="Times New Roman"/>
          <w:i/>
          <w:sz w:val="28"/>
          <w:szCs w:val="28"/>
          <w:lang w:eastAsia="ru-RU"/>
        </w:rPr>
        <w:t>Таблица 9</w:t>
      </w:r>
      <w:r w:rsidR="00ED29F8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="005D24E2" w:rsidRPr="00B84555">
        <w:rPr>
          <w:rFonts w:ascii="Times New Roman" w:hAnsi="Times New Roman"/>
          <w:sz w:val="28"/>
          <w:szCs w:val="28"/>
          <w:lang w:eastAsia="ru-RU"/>
        </w:rPr>
        <w:t>Премии магазинам и их директорам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6"/>
        <w:gridCol w:w="1560"/>
        <w:gridCol w:w="2135"/>
        <w:gridCol w:w="2340"/>
      </w:tblGrid>
      <w:tr w:rsidR="005D24E2" w:rsidRPr="00B84555" w:rsidTr="00ED29F8">
        <w:trPr>
          <w:trHeight w:val="288"/>
          <w:jc w:val="center"/>
        </w:trPr>
        <w:tc>
          <w:tcPr>
            <w:tcW w:w="3336" w:type="dxa"/>
            <w:noWrap/>
            <w:vAlign w:val="bottom"/>
          </w:tcPr>
          <w:p w:rsidR="005D24E2" w:rsidRPr="00B84555" w:rsidRDefault="00F1450E" w:rsidP="00ED29F8">
            <w:pPr>
              <w:pStyle w:val="1"/>
            </w:pPr>
            <w:r>
              <w:t xml:space="preserve"> </w:t>
            </w:r>
          </w:p>
        </w:tc>
        <w:tc>
          <w:tcPr>
            <w:tcW w:w="156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Средняя выручка</w:t>
            </w:r>
          </w:p>
        </w:tc>
        <w:tc>
          <w:tcPr>
            <w:tcW w:w="2135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Премия</w:t>
            </w:r>
            <w:r w:rsidR="00B84555" w:rsidRPr="00B84555">
              <w:t xml:space="preserve"> </w:t>
            </w:r>
            <w:r w:rsidRPr="00B84555">
              <w:t>(исходя из выручки)</w:t>
            </w:r>
          </w:p>
        </w:tc>
        <w:tc>
          <w:tcPr>
            <w:tcW w:w="234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Премия директору за</w:t>
            </w:r>
            <w:r w:rsidR="00B84555" w:rsidRPr="00B84555">
              <w:t xml:space="preserve"> </w:t>
            </w:r>
            <w:r w:rsidRPr="00B84555">
              <w:t>место</w:t>
            </w:r>
          </w:p>
        </w:tc>
      </w:tr>
      <w:tr w:rsidR="005D24E2" w:rsidRPr="00B84555" w:rsidTr="00ED29F8">
        <w:trPr>
          <w:trHeight w:val="288"/>
          <w:jc w:val="center"/>
        </w:trPr>
        <w:tc>
          <w:tcPr>
            <w:tcW w:w="3336" w:type="dxa"/>
            <w:noWrap/>
            <w:vAlign w:val="bottom"/>
          </w:tcPr>
          <w:p w:rsidR="005D24E2" w:rsidRPr="00B84555" w:rsidRDefault="005D24E2" w:rsidP="00ED29F8">
            <w:pPr>
              <w:pStyle w:val="1"/>
            </w:pPr>
            <w:r w:rsidRPr="00B84555">
              <w:t>м-н "Сладкая жизнь"</w:t>
            </w:r>
          </w:p>
        </w:tc>
        <w:tc>
          <w:tcPr>
            <w:tcW w:w="156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93 750,00</w:t>
            </w:r>
          </w:p>
        </w:tc>
        <w:tc>
          <w:tcPr>
            <w:tcW w:w="2135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37500</w:t>
            </w:r>
          </w:p>
        </w:tc>
        <w:tc>
          <w:tcPr>
            <w:tcW w:w="234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5000</w:t>
            </w:r>
          </w:p>
        </w:tc>
      </w:tr>
      <w:tr w:rsidR="005D24E2" w:rsidRPr="00B84555" w:rsidTr="00ED29F8">
        <w:trPr>
          <w:trHeight w:val="288"/>
          <w:jc w:val="center"/>
        </w:trPr>
        <w:tc>
          <w:tcPr>
            <w:tcW w:w="3336" w:type="dxa"/>
            <w:noWrap/>
            <w:vAlign w:val="bottom"/>
          </w:tcPr>
          <w:p w:rsidR="005D24E2" w:rsidRPr="00B84555" w:rsidRDefault="005D24E2" w:rsidP="00ED29F8">
            <w:pPr>
              <w:pStyle w:val="1"/>
            </w:pPr>
            <w:r w:rsidRPr="00B84555">
              <w:t>м-н "Райское наслаждение"</w:t>
            </w:r>
          </w:p>
        </w:tc>
        <w:tc>
          <w:tcPr>
            <w:tcW w:w="156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66 250,00</w:t>
            </w:r>
          </w:p>
        </w:tc>
        <w:tc>
          <w:tcPr>
            <w:tcW w:w="2135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без премии</w:t>
            </w:r>
          </w:p>
        </w:tc>
        <w:tc>
          <w:tcPr>
            <w:tcW w:w="234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нет</w:t>
            </w:r>
          </w:p>
        </w:tc>
      </w:tr>
      <w:tr w:rsidR="005D24E2" w:rsidRPr="00B84555" w:rsidTr="00ED29F8">
        <w:trPr>
          <w:trHeight w:val="288"/>
          <w:jc w:val="center"/>
        </w:trPr>
        <w:tc>
          <w:tcPr>
            <w:tcW w:w="3336" w:type="dxa"/>
            <w:noWrap/>
            <w:vAlign w:val="bottom"/>
          </w:tcPr>
          <w:p w:rsidR="005D24E2" w:rsidRPr="00B84555" w:rsidRDefault="005D24E2" w:rsidP="00ED29F8">
            <w:pPr>
              <w:pStyle w:val="1"/>
            </w:pPr>
            <w:r w:rsidRPr="00B84555">
              <w:t>м-н "Смак"</w:t>
            </w:r>
          </w:p>
        </w:tc>
        <w:tc>
          <w:tcPr>
            <w:tcW w:w="156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65 000,00</w:t>
            </w:r>
          </w:p>
        </w:tc>
        <w:tc>
          <w:tcPr>
            <w:tcW w:w="2135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без премии</w:t>
            </w:r>
          </w:p>
        </w:tc>
        <w:tc>
          <w:tcPr>
            <w:tcW w:w="234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нет</w:t>
            </w:r>
          </w:p>
        </w:tc>
      </w:tr>
      <w:tr w:rsidR="005D24E2" w:rsidRPr="00B84555" w:rsidTr="00ED29F8">
        <w:trPr>
          <w:trHeight w:val="288"/>
          <w:jc w:val="center"/>
        </w:trPr>
        <w:tc>
          <w:tcPr>
            <w:tcW w:w="3336" w:type="dxa"/>
            <w:noWrap/>
            <w:vAlign w:val="bottom"/>
          </w:tcPr>
          <w:p w:rsidR="005D24E2" w:rsidRPr="00B84555" w:rsidRDefault="005D24E2" w:rsidP="00ED29F8">
            <w:pPr>
              <w:pStyle w:val="1"/>
            </w:pPr>
            <w:r w:rsidRPr="00B84555">
              <w:t>м-н "Медовик"</w:t>
            </w:r>
          </w:p>
        </w:tc>
        <w:tc>
          <w:tcPr>
            <w:tcW w:w="156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101 250,00</w:t>
            </w:r>
          </w:p>
        </w:tc>
        <w:tc>
          <w:tcPr>
            <w:tcW w:w="2135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40500</w:t>
            </w:r>
          </w:p>
        </w:tc>
        <w:tc>
          <w:tcPr>
            <w:tcW w:w="234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15000</w:t>
            </w:r>
          </w:p>
        </w:tc>
      </w:tr>
      <w:tr w:rsidR="005D24E2" w:rsidRPr="00B84555" w:rsidTr="00ED29F8">
        <w:trPr>
          <w:trHeight w:val="288"/>
          <w:jc w:val="center"/>
        </w:trPr>
        <w:tc>
          <w:tcPr>
            <w:tcW w:w="3336" w:type="dxa"/>
            <w:noWrap/>
            <w:vAlign w:val="bottom"/>
          </w:tcPr>
          <w:p w:rsidR="005D24E2" w:rsidRPr="00B84555" w:rsidRDefault="005D24E2" w:rsidP="00ED29F8">
            <w:pPr>
              <w:pStyle w:val="1"/>
            </w:pPr>
            <w:r w:rsidRPr="00B84555">
              <w:t>м-н "Наполеон"</w:t>
            </w:r>
          </w:p>
        </w:tc>
        <w:tc>
          <w:tcPr>
            <w:tcW w:w="156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88 750,00</w:t>
            </w:r>
          </w:p>
        </w:tc>
        <w:tc>
          <w:tcPr>
            <w:tcW w:w="2135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35500</w:t>
            </w:r>
          </w:p>
        </w:tc>
        <w:tc>
          <w:tcPr>
            <w:tcW w:w="234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нет</w:t>
            </w:r>
          </w:p>
        </w:tc>
      </w:tr>
      <w:tr w:rsidR="005D24E2" w:rsidRPr="00B84555" w:rsidTr="00ED29F8">
        <w:trPr>
          <w:trHeight w:val="288"/>
          <w:jc w:val="center"/>
        </w:trPr>
        <w:tc>
          <w:tcPr>
            <w:tcW w:w="3336" w:type="dxa"/>
            <w:noWrap/>
            <w:vAlign w:val="bottom"/>
          </w:tcPr>
          <w:p w:rsidR="005D24E2" w:rsidRPr="00B84555" w:rsidRDefault="005D24E2" w:rsidP="00ED29F8">
            <w:pPr>
              <w:pStyle w:val="1"/>
            </w:pPr>
            <w:r w:rsidRPr="00B84555">
              <w:t>м-н "Сказки Шахерезады"</w:t>
            </w:r>
          </w:p>
        </w:tc>
        <w:tc>
          <w:tcPr>
            <w:tcW w:w="156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132 500,00</w:t>
            </w:r>
          </w:p>
        </w:tc>
        <w:tc>
          <w:tcPr>
            <w:tcW w:w="2135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53000</w:t>
            </w:r>
          </w:p>
        </w:tc>
        <w:tc>
          <w:tcPr>
            <w:tcW w:w="2340" w:type="dxa"/>
            <w:noWrap/>
            <w:vAlign w:val="center"/>
          </w:tcPr>
          <w:p w:rsidR="005D24E2" w:rsidRPr="00B84555" w:rsidRDefault="005D24E2" w:rsidP="00ED29F8">
            <w:pPr>
              <w:pStyle w:val="1"/>
            </w:pPr>
            <w:r w:rsidRPr="00B84555">
              <w:t>30000</w:t>
            </w:r>
          </w:p>
        </w:tc>
      </w:tr>
    </w:tbl>
    <w:p w:rsidR="007B3B8B" w:rsidRPr="00B84555" w:rsidRDefault="007B3B8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24E2" w:rsidRPr="00B84555" w:rsidRDefault="007B3B8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6. График выручки каждого магазина в течение года представлен на следующем рисунке:</w:t>
      </w:r>
    </w:p>
    <w:p w:rsidR="007B3B8B" w:rsidRPr="00B84555" w:rsidRDefault="009D0DBA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26" type="#_x0000_t75" style="width:327.75pt;height:201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">
            <v:imagedata r:id="rId8" o:title=""/>
            <o:lock v:ext="edit" aspectratio="f"/>
          </v:shape>
        </w:pict>
      </w:r>
    </w:p>
    <w:p w:rsidR="007B3B8B" w:rsidRPr="00B84555" w:rsidRDefault="007B3B8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noProof/>
          <w:sz w:val="28"/>
          <w:szCs w:val="28"/>
          <w:lang w:eastAsia="ru-RU"/>
        </w:rPr>
        <w:t>Рис. 2 Выручка магазинов сети за 4 квартала, руб.</w:t>
      </w:r>
    </w:p>
    <w:p w:rsidR="007B3B8B" w:rsidRPr="00B84555" w:rsidRDefault="007B3B8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7B3B8B" w:rsidRDefault="007B3B8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B84555">
        <w:rPr>
          <w:rFonts w:ascii="Times New Roman" w:hAnsi="Times New Roman"/>
          <w:noProof/>
          <w:sz w:val="28"/>
          <w:szCs w:val="28"/>
          <w:lang w:eastAsia="ru-RU"/>
        </w:rPr>
        <w:t>Аналогичным образом строится график суммарной выручки сети «Наслаждение» за год. Добавим к графику линию тренда (характеризует осовную тенденцию развития события или явления) и продлим полученную тенденцию на 2 квартала вперёд. Результат представлен на рис.3:</w:t>
      </w:r>
    </w:p>
    <w:p w:rsidR="007B3B8B" w:rsidRPr="00B84555" w:rsidRDefault="00262E63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br w:type="page"/>
      </w:r>
      <w:r w:rsidR="009D0DBA"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2" o:spid="_x0000_i1027" type="#_x0000_t75" style="width:281.25pt;height:217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">
            <v:imagedata r:id="rId9" o:title=""/>
            <o:lock v:ext="edit" aspectratio="f"/>
          </v:shape>
        </w:pict>
      </w:r>
    </w:p>
    <w:p w:rsidR="007B3B8B" w:rsidRPr="00B84555" w:rsidRDefault="007B3B8B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noProof/>
          <w:sz w:val="28"/>
          <w:szCs w:val="28"/>
          <w:lang w:eastAsia="ru-RU"/>
        </w:rPr>
        <w:t>Рис. 3 Тенденция изменения суммарной выручки сети</w:t>
      </w:r>
    </w:p>
    <w:p w:rsidR="00714DBC" w:rsidRPr="00B84555" w:rsidRDefault="00714DB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29F8" w:rsidRDefault="00714DB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Как видно на рис. 3, на предприятии существует тенденция снижения суммарной выручки.</w:t>
      </w:r>
    </w:p>
    <w:p w:rsidR="00714DBC" w:rsidRPr="00B84555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692F2B" w:rsidRPr="00B84555">
        <w:rPr>
          <w:rFonts w:ascii="Times New Roman" w:hAnsi="Times New Roman"/>
          <w:b/>
          <w:sz w:val="28"/>
          <w:szCs w:val="28"/>
          <w:lang w:eastAsia="ru-RU"/>
        </w:rPr>
        <w:t xml:space="preserve">3. </w:t>
      </w:r>
      <w:r w:rsidR="00714DBC" w:rsidRPr="00B84555">
        <w:rPr>
          <w:rFonts w:ascii="Times New Roman" w:hAnsi="Times New Roman"/>
          <w:b/>
          <w:sz w:val="28"/>
          <w:szCs w:val="28"/>
          <w:lang w:eastAsia="ru-RU"/>
        </w:rPr>
        <w:t>Использование инструмента «</w:t>
      </w:r>
      <w:r w:rsidR="00F27517" w:rsidRPr="00B84555">
        <w:rPr>
          <w:rFonts w:ascii="Times New Roman" w:hAnsi="Times New Roman"/>
          <w:b/>
          <w:sz w:val="28"/>
          <w:szCs w:val="28"/>
          <w:lang w:eastAsia="ru-RU"/>
        </w:rPr>
        <w:t>Поиск решения» при выполнении задач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F27517" w:rsidRPr="00B84555" w:rsidRDefault="00F27517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Задача 1</w:t>
      </w:r>
    </w:p>
    <w:p w:rsidR="00F27517" w:rsidRDefault="00F27517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Небольшая фабрика выпускает 2 вида красок: для внутренних и на</w:t>
      </w:r>
      <w:r w:rsidR="00D72AED" w:rsidRPr="00B84555">
        <w:rPr>
          <w:rFonts w:ascii="Times New Roman" w:hAnsi="Times New Roman"/>
          <w:sz w:val="28"/>
          <w:szCs w:val="28"/>
          <w:lang w:eastAsia="ru-RU"/>
        </w:rPr>
        <w:t>р</w:t>
      </w:r>
      <w:r w:rsidRPr="00B84555">
        <w:rPr>
          <w:rFonts w:ascii="Times New Roman" w:hAnsi="Times New Roman"/>
          <w:sz w:val="28"/>
          <w:szCs w:val="28"/>
          <w:lang w:eastAsia="ru-RU"/>
        </w:rPr>
        <w:t>ужны</w:t>
      </w:r>
      <w:r w:rsidR="00D72AED" w:rsidRPr="00B84555">
        <w:rPr>
          <w:rFonts w:ascii="Times New Roman" w:hAnsi="Times New Roman"/>
          <w:sz w:val="28"/>
          <w:szCs w:val="28"/>
          <w:lang w:eastAsia="ru-RU"/>
        </w:rPr>
        <w:t>х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 работ.</w:t>
      </w:r>
      <w:r w:rsidR="00D72AED" w:rsidRPr="00B84555">
        <w:rPr>
          <w:rFonts w:ascii="Times New Roman" w:hAnsi="Times New Roman"/>
          <w:sz w:val="28"/>
          <w:szCs w:val="28"/>
          <w:lang w:eastAsia="ru-RU"/>
        </w:rPr>
        <w:t xml:space="preserve"> Продукция двух видов поступает в оптовую продажу. Для производства используются два вида сырья: А и В. Максимально возможные суточные запасы этих продуктов – 6 т и 8 т. Расходы А и В на 1 тонну приведены в таблице:</w:t>
      </w:r>
    </w:p>
    <w:p w:rsidR="00ED29F8" w:rsidRPr="00B84555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7617" w:type="dxa"/>
        <w:jc w:val="center"/>
        <w:tblLook w:val="00A0" w:firstRow="1" w:lastRow="0" w:firstColumn="1" w:lastColumn="0" w:noHBand="0" w:noVBand="0"/>
      </w:tblPr>
      <w:tblGrid>
        <w:gridCol w:w="2300"/>
        <w:gridCol w:w="1910"/>
        <w:gridCol w:w="1910"/>
        <w:gridCol w:w="1497"/>
      </w:tblGrid>
      <w:tr w:rsidR="00D72AED" w:rsidRPr="00B84555">
        <w:trPr>
          <w:trHeight w:val="288"/>
          <w:jc w:val="center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Исходный продукт</w:t>
            </w:r>
          </w:p>
        </w:tc>
        <w:tc>
          <w:tcPr>
            <w:tcW w:w="38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72AED" w:rsidRPr="00B84555" w:rsidRDefault="00692F2B" w:rsidP="00ED29F8">
            <w:pPr>
              <w:pStyle w:val="1"/>
            </w:pPr>
            <w:r w:rsidRPr="00B84555">
              <w:t>Удельный</w:t>
            </w:r>
            <w:r w:rsidR="00D72AED" w:rsidRPr="00B84555">
              <w:t xml:space="preserve"> </w:t>
            </w:r>
            <w:r w:rsidRPr="00B84555">
              <w:t>р</w:t>
            </w:r>
            <w:r w:rsidR="00D72AED" w:rsidRPr="00B84555">
              <w:t>асход на тонну, тонн</w:t>
            </w:r>
          </w:p>
        </w:tc>
        <w:tc>
          <w:tcPr>
            <w:tcW w:w="14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Возможный запас, тонн</w:t>
            </w:r>
          </w:p>
        </w:tc>
      </w:tr>
      <w:tr w:rsidR="00D72AED" w:rsidRPr="00B84555">
        <w:trPr>
          <w:trHeight w:val="288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F1450E" w:rsidP="00ED29F8">
            <w:pPr>
              <w:pStyle w:val="1"/>
            </w:pPr>
            <w:r>
              <w:t xml:space="preserve">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Краска 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Краска 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2AED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D72AED" w:rsidRPr="00B84555">
        <w:trPr>
          <w:trHeight w:val="288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А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1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6</w:t>
            </w:r>
          </w:p>
        </w:tc>
      </w:tr>
      <w:tr w:rsidR="00D72AED" w:rsidRPr="00B84555">
        <w:trPr>
          <w:trHeight w:val="300"/>
          <w:jc w:val="center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В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2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72AED" w:rsidRPr="00B84555" w:rsidRDefault="00D72AED" w:rsidP="00ED29F8">
            <w:pPr>
              <w:pStyle w:val="1"/>
            </w:pPr>
            <w:r w:rsidRPr="00B84555">
              <w:t>8</w:t>
            </w:r>
          </w:p>
        </w:tc>
      </w:tr>
    </w:tbl>
    <w:p w:rsidR="00D72AED" w:rsidRPr="00B84555" w:rsidRDefault="00D72AED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72AED" w:rsidRPr="00B84555" w:rsidRDefault="00D72AED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Оптовые цены – 3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 для краски 1 и 2</w:t>
      </w:r>
      <w:r w:rsidR="00F1450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4555">
        <w:rPr>
          <w:rFonts w:ascii="Times New Roman" w:hAnsi="Times New Roman"/>
          <w:sz w:val="28"/>
          <w:szCs w:val="28"/>
          <w:lang w:eastAsia="ru-RU"/>
        </w:rPr>
        <w:t>000 руб. для краски 2. Какое количество краски каждого вида должна производить фабрика, чтобы доход от реализации был максимальным?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D72AED" w:rsidRPr="00B84555" w:rsidRDefault="00D72AED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Решение</w:t>
      </w:r>
    </w:p>
    <w:p w:rsidR="00D72AED" w:rsidRPr="00B84555" w:rsidRDefault="00D72AED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Пусть Х1 и Х2 – суточный объем производства 1-ой и 2-ой краски, тогда целевая функция У = 3000* Х1 + 2000*Х2. Ограничения в запасах примут вид: Х1+2* Х2 ≤ 6, </w:t>
      </w:r>
      <w:r w:rsidR="007E350C" w:rsidRPr="00B84555">
        <w:rPr>
          <w:rFonts w:ascii="Times New Roman" w:hAnsi="Times New Roman"/>
          <w:sz w:val="28"/>
          <w:szCs w:val="28"/>
          <w:lang w:eastAsia="ru-RU"/>
        </w:rPr>
        <w:t>2*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Х1+ Х2 ≤ </w:t>
      </w:r>
      <w:r w:rsidR="007E350C" w:rsidRPr="00B84555">
        <w:rPr>
          <w:rFonts w:ascii="Times New Roman" w:hAnsi="Times New Roman"/>
          <w:sz w:val="28"/>
          <w:szCs w:val="28"/>
          <w:lang w:eastAsia="ru-RU"/>
        </w:rPr>
        <w:t>8. Логическим ограничением является также то, что Х1 ≥ 0, Х2 ≥ 0.</w:t>
      </w:r>
    </w:p>
    <w:p w:rsidR="007E350C" w:rsidRPr="00B84555" w:rsidRDefault="007E350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Вводим вышеуказанные данные в соответствующие ячейки инструмента «Поиск решения», максимизируя целевую функцию. Поиск решения нашёл оптимальный вариант производства краски, дающий в сутки 3.33 т краски 1 и 1.33 т краски 2. Этот объем производства принесет 126 руб. дохода. </w:t>
      </w:r>
    </w:p>
    <w:p w:rsidR="007E350C" w:rsidRPr="00B84555" w:rsidRDefault="007E350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Решение данной задачи представлено в табл. 10</w:t>
      </w:r>
    </w:p>
    <w:p w:rsidR="007E350C" w:rsidRPr="00B84555" w:rsidRDefault="007E350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Таблица 10</w:t>
      </w:r>
      <w:r w:rsidR="00ED29F8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Pr="00B84555">
        <w:rPr>
          <w:rFonts w:ascii="Times New Roman" w:hAnsi="Times New Roman"/>
          <w:sz w:val="28"/>
          <w:szCs w:val="28"/>
          <w:lang w:eastAsia="ru-RU"/>
        </w:rPr>
        <w:t>Оптимизация производства краски</w:t>
      </w:r>
    </w:p>
    <w:tbl>
      <w:tblPr>
        <w:tblW w:w="9072" w:type="dxa"/>
        <w:jc w:val="center"/>
        <w:tblLook w:val="00A0" w:firstRow="1" w:lastRow="0" w:firstColumn="1" w:lastColumn="0" w:noHBand="0" w:noVBand="0"/>
      </w:tblPr>
      <w:tblGrid>
        <w:gridCol w:w="2863"/>
        <w:gridCol w:w="2864"/>
        <w:gridCol w:w="3345"/>
      </w:tblGrid>
      <w:tr w:rsidR="007E350C" w:rsidRPr="00B84555" w:rsidTr="00ED29F8">
        <w:trPr>
          <w:trHeight w:val="288"/>
          <w:jc w:val="center"/>
        </w:trPr>
        <w:tc>
          <w:tcPr>
            <w:tcW w:w="4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Переменные</w:t>
            </w:r>
          </w:p>
        </w:tc>
        <w:tc>
          <w:tcPr>
            <w:tcW w:w="26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50C" w:rsidRPr="00B84555" w:rsidRDefault="0027509C" w:rsidP="00ED29F8">
            <w:pPr>
              <w:pStyle w:val="1"/>
            </w:pPr>
            <w:r w:rsidRPr="00B84555">
              <w:t>Суточный</w:t>
            </w:r>
            <w:r w:rsidR="007E350C" w:rsidRPr="00B84555">
              <w:t xml:space="preserve"> доход, руб.</w:t>
            </w:r>
          </w:p>
        </w:tc>
      </w:tr>
      <w:tr w:rsidR="007E350C" w:rsidRPr="00B84555" w:rsidTr="00ED29F8">
        <w:trPr>
          <w:trHeight w:val="288"/>
          <w:jc w:val="center"/>
        </w:trPr>
        <w:tc>
          <w:tcPr>
            <w:tcW w:w="2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0C" w:rsidRPr="00B84555" w:rsidRDefault="007E350C" w:rsidP="00ED29F8">
            <w:pPr>
              <w:pStyle w:val="1"/>
            </w:pPr>
            <w:r w:rsidRPr="00B84555">
              <w:t>Х1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0C" w:rsidRPr="00B84555" w:rsidRDefault="007E350C" w:rsidP="00ED29F8">
            <w:pPr>
              <w:pStyle w:val="1"/>
            </w:pPr>
            <w:r w:rsidRPr="00B84555">
              <w:t>Х2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50C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7E350C" w:rsidRPr="00B84555" w:rsidTr="00ED29F8">
        <w:trPr>
          <w:trHeight w:val="288"/>
          <w:jc w:val="center"/>
        </w:trPr>
        <w:tc>
          <w:tcPr>
            <w:tcW w:w="2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0C" w:rsidRPr="00B84555" w:rsidRDefault="007E350C" w:rsidP="00ED29F8">
            <w:pPr>
              <w:pStyle w:val="1"/>
            </w:pPr>
            <w:r w:rsidRPr="00B84555">
              <w:t>3,33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350C" w:rsidRPr="00B84555" w:rsidRDefault="007E350C" w:rsidP="00ED29F8">
            <w:pPr>
              <w:pStyle w:val="1"/>
            </w:pPr>
            <w:r w:rsidRPr="00B84555">
              <w:t>1,33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50C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7E350C" w:rsidRPr="00B84555" w:rsidTr="00ED29F8">
        <w:trPr>
          <w:trHeight w:val="300"/>
          <w:jc w:val="center"/>
        </w:trPr>
        <w:tc>
          <w:tcPr>
            <w:tcW w:w="46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Функция цели</w:t>
            </w:r>
          </w:p>
        </w:tc>
        <w:tc>
          <w:tcPr>
            <w:tcW w:w="2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12666,67</w:t>
            </w:r>
          </w:p>
        </w:tc>
      </w:tr>
      <w:tr w:rsidR="007E350C" w:rsidRPr="00B84555" w:rsidTr="00ED29F8">
        <w:trPr>
          <w:trHeight w:val="288"/>
          <w:jc w:val="center"/>
        </w:trPr>
        <w:tc>
          <w:tcPr>
            <w:tcW w:w="46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Ограничения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</w:p>
        </w:tc>
      </w:tr>
      <w:tr w:rsidR="007E350C" w:rsidRPr="00B84555" w:rsidTr="00ED29F8">
        <w:trPr>
          <w:trHeight w:val="288"/>
          <w:jc w:val="center"/>
        </w:trPr>
        <w:tc>
          <w:tcPr>
            <w:tcW w:w="23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6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</w:p>
        </w:tc>
      </w:tr>
      <w:tr w:rsidR="007E350C" w:rsidRPr="00B84555" w:rsidTr="00ED29F8">
        <w:trPr>
          <w:trHeight w:val="300"/>
          <w:jc w:val="center"/>
        </w:trPr>
        <w:tc>
          <w:tcPr>
            <w:tcW w:w="23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8</w:t>
            </w: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  <w:r w:rsidRPr="00B84555">
              <w:t>8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E350C" w:rsidRPr="00B84555" w:rsidRDefault="007E350C" w:rsidP="00ED29F8">
            <w:pPr>
              <w:pStyle w:val="1"/>
            </w:pPr>
          </w:p>
        </w:tc>
      </w:tr>
    </w:tbl>
    <w:p w:rsidR="001C6A3E" w:rsidRPr="00B84555" w:rsidRDefault="001C6A3E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27509C" w:rsidRPr="00B84555" w:rsidRDefault="0027509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Задача 2 (вар.4)</w:t>
      </w:r>
    </w:p>
    <w:p w:rsidR="0027509C" w:rsidRPr="00B84555" w:rsidRDefault="0027509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Фирма производит 2 вида продукции: А и В. Объём сбыта продукции А составляет не менее 60 % общего объёма реализации. Для изготовления продукции А и В используется одно и то же сырьё, суточный запас которого ограничен величиной </w:t>
      </w:r>
      <w:smartTag w:uri="urn:schemas-microsoft-com:office:smarttags" w:element="metricconverter">
        <w:smartTagPr>
          <w:attr w:name="ProductID" w:val="57,14 кг"/>
        </w:smartTagPr>
        <w:r w:rsidRPr="00B84555">
          <w:rPr>
            <w:rFonts w:ascii="Times New Roman" w:hAnsi="Times New Roman"/>
            <w:sz w:val="28"/>
            <w:szCs w:val="28"/>
            <w:lang w:eastAsia="ru-RU"/>
          </w:rPr>
          <w:t>100 кг</w:t>
        </w:r>
      </w:smartTag>
      <w:r w:rsidRPr="00B84555">
        <w:rPr>
          <w:rFonts w:ascii="Times New Roman" w:hAnsi="Times New Roman"/>
          <w:sz w:val="28"/>
          <w:szCs w:val="28"/>
          <w:lang w:eastAsia="ru-RU"/>
        </w:rPr>
        <w:t xml:space="preserve">. Расход сырья на единицу продукции А и В – </w:t>
      </w:r>
      <w:smartTag w:uri="urn:schemas-microsoft-com:office:smarttags" w:element="metricconverter">
        <w:smartTagPr>
          <w:attr w:name="ProductID" w:val="57,14 кг"/>
        </w:smartTagPr>
        <w:r w:rsidRPr="00B84555">
          <w:rPr>
            <w:rFonts w:ascii="Times New Roman" w:hAnsi="Times New Roman"/>
            <w:sz w:val="28"/>
            <w:szCs w:val="28"/>
            <w:lang w:eastAsia="ru-RU"/>
          </w:rPr>
          <w:t>2 кг</w:t>
        </w:r>
      </w:smartTag>
      <w:r w:rsidRPr="00B84555">
        <w:rPr>
          <w:rFonts w:ascii="Times New Roman" w:hAnsi="Times New Roman"/>
          <w:sz w:val="28"/>
          <w:szCs w:val="28"/>
          <w:lang w:eastAsia="ru-RU"/>
        </w:rPr>
        <w:t xml:space="preserve"> и </w:t>
      </w:r>
      <w:smartTag w:uri="urn:schemas-microsoft-com:office:smarttags" w:element="metricconverter">
        <w:smartTagPr>
          <w:attr w:name="ProductID" w:val="57,14 кг"/>
        </w:smartTagPr>
        <w:r w:rsidRPr="00B84555">
          <w:rPr>
            <w:rFonts w:ascii="Times New Roman" w:hAnsi="Times New Roman"/>
            <w:sz w:val="28"/>
            <w:szCs w:val="28"/>
            <w:lang w:eastAsia="ru-RU"/>
          </w:rPr>
          <w:t>4 кг</w:t>
        </w:r>
      </w:smartTag>
      <w:r w:rsidRPr="00B84555">
        <w:rPr>
          <w:rFonts w:ascii="Times New Roman" w:hAnsi="Times New Roman"/>
          <w:sz w:val="28"/>
          <w:szCs w:val="28"/>
          <w:lang w:eastAsia="ru-RU"/>
        </w:rPr>
        <w:t>. Цены на продукцию – 20$ и 40$ соответственно. Определить оптимальное распределение сырья по двум видам продукции.</w:t>
      </w:r>
    </w:p>
    <w:p w:rsidR="0027509C" w:rsidRPr="00B84555" w:rsidRDefault="0027509C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Решение</w:t>
      </w:r>
    </w:p>
    <w:p w:rsidR="00621465" w:rsidRPr="00B84555" w:rsidRDefault="00621465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Пусть Х1 и Х2 – объем производства продукции А и В. Тогда доход от реализации рассчитывается следующим образом У = 20*Х1 + 40*Х2. Т.к. объём сбыта продукции А составляет не менее 60 % общего объёма реализации, то </w:t>
      </w:r>
      <w:r w:rsidR="000B6050" w:rsidRPr="00B84555">
        <w:rPr>
          <w:rFonts w:ascii="Times New Roman" w:hAnsi="Times New Roman"/>
          <w:sz w:val="28"/>
          <w:szCs w:val="28"/>
          <w:lang w:eastAsia="ru-RU"/>
        </w:rPr>
        <w:t xml:space="preserve">Х1 ≥ 0.6 * (Х1 + Х2). Отсюда следует, что Х1 – 1.5*Х2 ≥ 0. Ограничение в запасах сырья примет вид: 2*Х1 + 4*Х2 ≤ </w:t>
      </w:r>
      <w:smartTag w:uri="urn:schemas-microsoft-com:office:smarttags" w:element="metricconverter">
        <w:smartTagPr>
          <w:attr w:name="ProductID" w:val="57,14 кг"/>
        </w:smartTagPr>
        <w:r w:rsidR="000B6050" w:rsidRPr="00B84555">
          <w:rPr>
            <w:rFonts w:ascii="Times New Roman" w:hAnsi="Times New Roman"/>
            <w:sz w:val="28"/>
            <w:szCs w:val="28"/>
            <w:lang w:eastAsia="ru-RU"/>
          </w:rPr>
          <w:t>100 кг</w:t>
        </w:r>
      </w:smartTag>
      <w:r w:rsidR="000B6050" w:rsidRPr="00B84555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6374E" w:rsidRPr="00B84555" w:rsidRDefault="0036374E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0B6050" w:rsidRPr="00B84555" w:rsidRDefault="000B605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Таблица 11</w:t>
      </w:r>
      <w:r w:rsidR="00ED29F8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Pr="00B84555">
        <w:rPr>
          <w:rFonts w:ascii="Times New Roman" w:hAnsi="Times New Roman"/>
          <w:sz w:val="28"/>
          <w:szCs w:val="28"/>
          <w:lang w:eastAsia="ru-RU"/>
        </w:rPr>
        <w:t>Оптимальное распределение сырья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6"/>
        <w:gridCol w:w="3656"/>
      </w:tblGrid>
      <w:tr w:rsidR="00621465" w:rsidRPr="00B84555" w:rsidTr="00ED29F8">
        <w:trPr>
          <w:trHeight w:val="288"/>
          <w:jc w:val="center"/>
        </w:trPr>
        <w:tc>
          <w:tcPr>
            <w:tcW w:w="4620" w:type="dxa"/>
            <w:gridSpan w:val="2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Продукт, шт.</w:t>
            </w:r>
          </w:p>
        </w:tc>
      </w:tr>
      <w:tr w:rsidR="00621465" w:rsidRPr="00B84555" w:rsidTr="00ED29F8">
        <w:trPr>
          <w:trHeight w:val="288"/>
          <w:jc w:val="center"/>
        </w:trPr>
        <w:tc>
          <w:tcPr>
            <w:tcW w:w="2758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А</w:t>
            </w:r>
          </w:p>
        </w:tc>
        <w:tc>
          <w:tcPr>
            <w:tcW w:w="1862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В</w:t>
            </w:r>
          </w:p>
        </w:tc>
      </w:tr>
      <w:tr w:rsidR="00621465" w:rsidRPr="00B84555" w:rsidTr="00ED29F8">
        <w:trPr>
          <w:trHeight w:val="288"/>
          <w:jc w:val="center"/>
        </w:trPr>
        <w:tc>
          <w:tcPr>
            <w:tcW w:w="2758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21,43</w:t>
            </w:r>
          </w:p>
        </w:tc>
        <w:tc>
          <w:tcPr>
            <w:tcW w:w="1862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14,29</w:t>
            </w:r>
          </w:p>
        </w:tc>
      </w:tr>
      <w:tr w:rsidR="00621465" w:rsidRPr="00B84555" w:rsidTr="00ED29F8">
        <w:trPr>
          <w:trHeight w:val="288"/>
          <w:jc w:val="center"/>
        </w:trPr>
        <w:tc>
          <w:tcPr>
            <w:tcW w:w="4620" w:type="dxa"/>
            <w:gridSpan w:val="2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Сырье, кг</w:t>
            </w:r>
          </w:p>
        </w:tc>
      </w:tr>
      <w:tr w:rsidR="00621465" w:rsidRPr="00B84555" w:rsidTr="00ED29F8">
        <w:trPr>
          <w:trHeight w:val="288"/>
          <w:jc w:val="center"/>
        </w:trPr>
        <w:tc>
          <w:tcPr>
            <w:tcW w:w="2758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42,86</w:t>
            </w:r>
          </w:p>
        </w:tc>
        <w:tc>
          <w:tcPr>
            <w:tcW w:w="1862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57,14</w:t>
            </w:r>
          </w:p>
        </w:tc>
      </w:tr>
      <w:tr w:rsidR="00621465" w:rsidRPr="00B84555" w:rsidTr="00ED29F8">
        <w:trPr>
          <w:trHeight w:val="288"/>
          <w:jc w:val="center"/>
        </w:trPr>
        <w:tc>
          <w:tcPr>
            <w:tcW w:w="2758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Функция цели</w:t>
            </w:r>
          </w:p>
        </w:tc>
        <w:tc>
          <w:tcPr>
            <w:tcW w:w="1862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$1 000,00</w:t>
            </w:r>
          </w:p>
        </w:tc>
      </w:tr>
      <w:tr w:rsidR="00621465" w:rsidRPr="00B84555" w:rsidTr="00ED29F8">
        <w:trPr>
          <w:trHeight w:val="288"/>
          <w:jc w:val="center"/>
        </w:trPr>
        <w:tc>
          <w:tcPr>
            <w:tcW w:w="2758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Ограничения</w:t>
            </w:r>
          </w:p>
        </w:tc>
        <w:tc>
          <w:tcPr>
            <w:tcW w:w="1862" w:type="dxa"/>
            <w:noWrap/>
            <w:vAlign w:val="bottom"/>
          </w:tcPr>
          <w:p w:rsidR="00621465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621465" w:rsidRPr="00B84555" w:rsidTr="00ED29F8">
        <w:trPr>
          <w:trHeight w:val="300"/>
          <w:jc w:val="center"/>
        </w:trPr>
        <w:tc>
          <w:tcPr>
            <w:tcW w:w="2758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100</w:t>
            </w:r>
          </w:p>
        </w:tc>
        <w:tc>
          <w:tcPr>
            <w:tcW w:w="1862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100</w:t>
            </w:r>
          </w:p>
        </w:tc>
      </w:tr>
      <w:tr w:rsidR="00621465" w:rsidRPr="00B84555" w:rsidTr="00ED29F8">
        <w:trPr>
          <w:trHeight w:val="288"/>
          <w:jc w:val="center"/>
        </w:trPr>
        <w:tc>
          <w:tcPr>
            <w:tcW w:w="2758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0,00</w:t>
            </w:r>
          </w:p>
        </w:tc>
        <w:tc>
          <w:tcPr>
            <w:tcW w:w="1862" w:type="dxa"/>
            <w:noWrap/>
            <w:vAlign w:val="bottom"/>
          </w:tcPr>
          <w:p w:rsidR="00621465" w:rsidRPr="00B84555" w:rsidRDefault="00621465" w:rsidP="00ED29F8">
            <w:pPr>
              <w:pStyle w:val="1"/>
            </w:pPr>
            <w:r w:rsidRPr="00B84555">
              <w:t>0</w:t>
            </w:r>
          </w:p>
        </w:tc>
      </w:tr>
    </w:tbl>
    <w:p w:rsidR="0027509C" w:rsidRPr="00B84555" w:rsidRDefault="000B605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Поиск решения нашел оптимальный объем производства продукции А и В, что составляет 21.43 и 14.29 единиц соответственно. При этом оптимальное распределение сырья – 42, </w:t>
      </w:r>
      <w:smartTag w:uri="urn:schemas-microsoft-com:office:smarttags" w:element="metricconverter">
        <w:smartTagPr>
          <w:attr w:name="ProductID" w:val="57,14 кг"/>
        </w:smartTagPr>
        <w:r w:rsidRPr="00B84555">
          <w:rPr>
            <w:rFonts w:ascii="Times New Roman" w:hAnsi="Times New Roman"/>
            <w:sz w:val="28"/>
            <w:szCs w:val="28"/>
            <w:lang w:eastAsia="ru-RU"/>
          </w:rPr>
          <w:t>86 кг</w:t>
        </w:r>
      </w:smartTag>
      <w:r w:rsidRPr="00B84555">
        <w:rPr>
          <w:rFonts w:ascii="Times New Roman" w:hAnsi="Times New Roman"/>
          <w:sz w:val="28"/>
          <w:szCs w:val="28"/>
          <w:lang w:eastAsia="ru-RU"/>
        </w:rPr>
        <w:t xml:space="preserve"> на продукцию А и </w:t>
      </w:r>
      <w:smartTag w:uri="urn:schemas-microsoft-com:office:smarttags" w:element="metricconverter">
        <w:smartTagPr>
          <w:attr w:name="ProductID" w:val="57,14 кг"/>
        </w:smartTagPr>
        <w:r w:rsidRPr="00B84555">
          <w:rPr>
            <w:rFonts w:ascii="Times New Roman" w:hAnsi="Times New Roman"/>
            <w:sz w:val="28"/>
            <w:szCs w:val="28"/>
            <w:lang w:eastAsia="ru-RU"/>
          </w:rPr>
          <w:t>57,14 кг</w:t>
        </w:r>
      </w:smartTag>
      <w:r w:rsidRPr="00B84555">
        <w:rPr>
          <w:rFonts w:ascii="Times New Roman" w:hAnsi="Times New Roman"/>
          <w:sz w:val="28"/>
          <w:szCs w:val="28"/>
          <w:lang w:eastAsia="ru-RU"/>
        </w:rPr>
        <w:t xml:space="preserve"> – на продукцию Б. Данное распределение сырья обеспечит максимальную суточную прибыль в 1000 $. Решение данной задачи представлено в табл. 11.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5D0B36" w:rsidRPr="00B84555" w:rsidRDefault="005D0B36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Задача 3 (вар.8)</w:t>
      </w:r>
    </w:p>
    <w:p w:rsidR="000B6050" w:rsidRPr="00B84555" w:rsidRDefault="005D0B36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Требуется распределить денежные средства по четырем альтернативным вариантам. Игра имеет 3 исхода. Ниже приведены размеры выигрыша (проигрыша) от каждого доллара, вложенного в один из альтернативных вариантов при любом исходе. У игрока имеется 500 $, которые он может использовать в игре только 1 раз. Исход игры заранее неизвестен, и, учитывая эту неопределённость, игрок решил распределить деньги так, чтобы максимизировать минимальную отдачу от вложенных средств.</w:t>
      </w:r>
    </w:p>
    <w:p w:rsidR="007C1EB0" w:rsidRPr="00B84555" w:rsidRDefault="007C1EB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4"/>
        <w:gridCol w:w="1819"/>
        <w:gridCol w:w="1819"/>
        <w:gridCol w:w="1882"/>
        <w:gridCol w:w="1738"/>
      </w:tblGrid>
      <w:tr w:rsidR="005D0B36" w:rsidRPr="00B84555" w:rsidTr="00ED29F8">
        <w:trPr>
          <w:trHeight w:val="288"/>
          <w:jc w:val="center"/>
        </w:trPr>
        <w:tc>
          <w:tcPr>
            <w:tcW w:w="1280" w:type="dxa"/>
            <w:vMerge w:val="restart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Исход</w:t>
            </w:r>
          </w:p>
        </w:tc>
        <w:tc>
          <w:tcPr>
            <w:tcW w:w="5123" w:type="dxa"/>
            <w:gridSpan w:val="4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Выигрыш или проигрыш по каждому доллару, вложенному в данный вариант</w:t>
            </w:r>
          </w:p>
        </w:tc>
      </w:tr>
      <w:tr w:rsidR="005D0B36" w:rsidRPr="00B84555" w:rsidTr="00ED29F8">
        <w:trPr>
          <w:trHeight w:val="288"/>
          <w:jc w:val="center"/>
        </w:trPr>
        <w:tc>
          <w:tcPr>
            <w:tcW w:w="1280" w:type="dxa"/>
            <w:vMerge/>
            <w:vAlign w:val="center"/>
          </w:tcPr>
          <w:p w:rsidR="005D0B36" w:rsidRPr="00B84555" w:rsidRDefault="005D0B36" w:rsidP="00ED29F8">
            <w:pPr>
              <w:pStyle w:val="1"/>
            </w:pP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1</w:t>
            </w: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2</w:t>
            </w:r>
          </w:p>
        </w:tc>
        <w:tc>
          <w:tcPr>
            <w:tcW w:w="1328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3</w:t>
            </w:r>
          </w:p>
        </w:tc>
        <w:tc>
          <w:tcPr>
            <w:tcW w:w="1227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4</w:t>
            </w:r>
          </w:p>
        </w:tc>
      </w:tr>
      <w:tr w:rsidR="005D0B36" w:rsidRPr="00B84555" w:rsidTr="00ED29F8">
        <w:trPr>
          <w:trHeight w:val="288"/>
          <w:jc w:val="center"/>
        </w:trPr>
        <w:tc>
          <w:tcPr>
            <w:tcW w:w="1280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1</w:t>
            </w: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-3</w:t>
            </w: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4</w:t>
            </w:r>
          </w:p>
        </w:tc>
        <w:tc>
          <w:tcPr>
            <w:tcW w:w="1328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-7</w:t>
            </w:r>
          </w:p>
        </w:tc>
        <w:tc>
          <w:tcPr>
            <w:tcW w:w="1227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15</w:t>
            </w:r>
          </w:p>
        </w:tc>
      </w:tr>
      <w:tr w:rsidR="005D0B36" w:rsidRPr="00B84555" w:rsidTr="00ED29F8">
        <w:trPr>
          <w:trHeight w:val="288"/>
          <w:jc w:val="center"/>
        </w:trPr>
        <w:tc>
          <w:tcPr>
            <w:tcW w:w="1280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2</w:t>
            </w: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5</w:t>
            </w: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-3</w:t>
            </w:r>
          </w:p>
        </w:tc>
        <w:tc>
          <w:tcPr>
            <w:tcW w:w="1328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9</w:t>
            </w:r>
          </w:p>
        </w:tc>
        <w:tc>
          <w:tcPr>
            <w:tcW w:w="1227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4</w:t>
            </w:r>
          </w:p>
        </w:tc>
      </w:tr>
      <w:tr w:rsidR="005D0B36" w:rsidRPr="00B84555" w:rsidTr="00ED29F8">
        <w:trPr>
          <w:trHeight w:val="288"/>
          <w:jc w:val="center"/>
        </w:trPr>
        <w:tc>
          <w:tcPr>
            <w:tcW w:w="1280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3</w:t>
            </w: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3</w:t>
            </w:r>
          </w:p>
        </w:tc>
        <w:tc>
          <w:tcPr>
            <w:tcW w:w="1284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-9</w:t>
            </w:r>
          </w:p>
        </w:tc>
        <w:tc>
          <w:tcPr>
            <w:tcW w:w="1328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10</w:t>
            </w:r>
          </w:p>
        </w:tc>
        <w:tc>
          <w:tcPr>
            <w:tcW w:w="1227" w:type="dxa"/>
            <w:noWrap/>
            <w:vAlign w:val="center"/>
          </w:tcPr>
          <w:p w:rsidR="005D0B36" w:rsidRPr="00B84555" w:rsidRDefault="005D0B36" w:rsidP="00ED29F8">
            <w:pPr>
              <w:pStyle w:val="1"/>
            </w:pPr>
            <w:r w:rsidRPr="00B84555">
              <w:t>-10</w:t>
            </w:r>
          </w:p>
        </w:tc>
      </w:tr>
    </w:tbl>
    <w:p w:rsidR="0036374E" w:rsidRPr="00B84555" w:rsidRDefault="0036374E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7C1EB0" w:rsidRPr="00B84555" w:rsidRDefault="007C1EB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Решение</w:t>
      </w:r>
    </w:p>
    <w:p w:rsidR="007C1EB0" w:rsidRPr="00B84555" w:rsidRDefault="007C1EB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Пусть А, В, С и </w:t>
      </w:r>
      <w:r w:rsidRPr="00B84555">
        <w:rPr>
          <w:rFonts w:ascii="Times New Roman" w:hAnsi="Times New Roman"/>
          <w:sz w:val="28"/>
          <w:szCs w:val="28"/>
          <w:lang w:val="en-US"/>
        </w:rPr>
        <w:t>D</w:t>
      </w:r>
      <w:r w:rsidRPr="00B84555">
        <w:rPr>
          <w:rFonts w:ascii="Times New Roman" w:hAnsi="Times New Roman"/>
          <w:sz w:val="28"/>
          <w:szCs w:val="28"/>
          <w:lang w:eastAsia="ru-RU"/>
        </w:rPr>
        <w:t xml:space="preserve"> – денежные средства, вложенные в соответствующие альтернативные варианты. Тогда прибыль игрока в каждом из исходов будет составлять: П1 = -3*А + 4*В – 7*С + 15* </w:t>
      </w:r>
      <w:r w:rsidRPr="00B84555">
        <w:rPr>
          <w:rFonts w:ascii="Times New Roman" w:hAnsi="Times New Roman"/>
          <w:sz w:val="28"/>
          <w:szCs w:val="28"/>
          <w:lang w:val="en-US"/>
        </w:rPr>
        <w:t>D</w:t>
      </w:r>
      <w:r w:rsidRPr="00B84555">
        <w:rPr>
          <w:rFonts w:ascii="Times New Roman" w:hAnsi="Times New Roman"/>
          <w:sz w:val="28"/>
          <w:szCs w:val="28"/>
          <w:lang w:eastAsia="ru-RU"/>
        </w:rPr>
        <w:t>,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1EB0" w:rsidRPr="00B84555" w:rsidRDefault="007C1EB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П2 = 5*А - 3*В + 9*С + 4* </w:t>
      </w:r>
      <w:r w:rsidRPr="00B84555">
        <w:rPr>
          <w:rFonts w:ascii="Times New Roman" w:hAnsi="Times New Roman"/>
          <w:sz w:val="28"/>
          <w:szCs w:val="28"/>
          <w:lang w:val="en-US"/>
        </w:rPr>
        <w:t>D</w:t>
      </w:r>
      <w:r w:rsidRPr="00B84555">
        <w:rPr>
          <w:rFonts w:ascii="Times New Roman" w:hAnsi="Times New Roman"/>
          <w:sz w:val="28"/>
          <w:szCs w:val="28"/>
          <w:lang w:eastAsia="ru-RU"/>
        </w:rPr>
        <w:t>,</w:t>
      </w:r>
    </w:p>
    <w:p w:rsidR="007C1EB0" w:rsidRPr="00B84555" w:rsidRDefault="007C1EB0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 xml:space="preserve">П3 = 3*А - 9*В + 10*С - 10* </w:t>
      </w:r>
      <w:r w:rsidRPr="00B84555">
        <w:rPr>
          <w:rFonts w:ascii="Times New Roman" w:hAnsi="Times New Roman"/>
          <w:sz w:val="28"/>
          <w:szCs w:val="28"/>
          <w:lang w:val="en-US"/>
        </w:rPr>
        <w:t>D</w:t>
      </w:r>
      <w:r w:rsidRPr="00B84555">
        <w:rPr>
          <w:rFonts w:ascii="Times New Roman" w:hAnsi="Times New Roman"/>
          <w:sz w:val="28"/>
          <w:szCs w:val="28"/>
          <w:lang w:eastAsia="ru-RU"/>
        </w:rPr>
        <w:t>.</w:t>
      </w:r>
    </w:p>
    <w:p w:rsidR="007C1EB0" w:rsidRPr="00B84555" w:rsidRDefault="00262E63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7C1EB0" w:rsidRPr="00B84555">
        <w:rPr>
          <w:rFonts w:ascii="Times New Roman" w:hAnsi="Times New Roman"/>
          <w:sz w:val="28"/>
          <w:szCs w:val="28"/>
          <w:lang w:eastAsia="ru-RU"/>
        </w:rPr>
        <w:t xml:space="preserve">Т.к. исход заранее неизвестен, то необходимо максимизировать минимальную вероятную прибыль каждого из исходов: </w:t>
      </w:r>
      <w:r w:rsidR="007C1EB0" w:rsidRPr="00B84555">
        <w:rPr>
          <w:rFonts w:ascii="Times New Roman" w:hAnsi="Times New Roman"/>
          <w:sz w:val="28"/>
          <w:szCs w:val="28"/>
          <w:lang w:val="en-US"/>
        </w:rPr>
        <w:t>min</w:t>
      </w:r>
      <w:r w:rsidR="007C1EB0" w:rsidRPr="00B84555">
        <w:rPr>
          <w:rFonts w:ascii="Times New Roman" w:hAnsi="Times New Roman"/>
          <w:sz w:val="28"/>
          <w:szCs w:val="28"/>
          <w:lang w:eastAsia="ru-RU"/>
        </w:rPr>
        <w:t xml:space="preserve"> (П1;П2;П3).</w:t>
      </w:r>
      <w:r w:rsidR="00A57834" w:rsidRPr="00B84555">
        <w:rPr>
          <w:rFonts w:ascii="Times New Roman" w:hAnsi="Times New Roman"/>
          <w:sz w:val="28"/>
          <w:szCs w:val="28"/>
          <w:lang w:eastAsia="ru-RU"/>
        </w:rPr>
        <w:t xml:space="preserve"> Значит, целевая функция – минимальный возможный доход в каждом исходе. Ограничение в денежных средствах будет следующее: А + В +С + </w:t>
      </w:r>
      <w:r w:rsidR="00A57834" w:rsidRPr="00B84555">
        <w:rPr>
          <w:rFonts w:ascii="Times New Roman" w:hAnsi="Times New Roman"/>
          <w:sz w:val="28"/>
          <w:szCs w:val="28"/>
          <w:lang w:val="en-US"/>
        </w:rPr>
        <w:t>D</w:t>
      </w:r>
      <w:r w:rsidR="00A57834" w:rsidRPr="00B84555">
        <w:rPr>
          <w:rFonts w:ascii="Times New Roman" w:hAnsi="Times New Roman"/>
          <w:sz w:val="28"/>
          <w:szCs w:val="28"/>
          <w:lang w:eastAsia="ru-RU"/>
        </w:rPr>
        <w:t xml:space="preserve"> ≤ 500. При этом нужно учитывать логические ограничения: А ≥ 0, </w:t>
      </w:r>
      <w:r w:rsidR="00B32FF6" w:rsidRPr="00B84555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A57834" w:rsidRPr="00B84555">
        <w:rPr>
          <w:rFonts w:ascii="Times New Roman" w:hAnsi="Times New Roman"/>
          <w:sz w:val="28"/>
          <w:szCs w:val="28"/>
          <w:lang w:eastAsia="ru-RU"/>
        </w:rPr>
        <w:t xml:space="preserve">≥ 0, </w:t>
      </w:r>
      <w:r w:rsidR="00B32FF6" w:rsidRPr="00B84555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A57834" w:rsidRPr="00B84555">
        <w:rPr>
          <w:rFonts w:ascii="Times New Roman" w:hAnsi="Times New Roman"/>
          <w:sz w:val="28"/>
          <w:szCs w:val="28"/>
          <w:lang w:eastAsia="ru-RU"/>
        </w:rPr>
        <w:t xml:space="preserve">≥ 0, </w:t>
      </w:r>
      <w:r w:rsidR="00B32FF6" w:rsidRPr="00B84555">
        <w:rPr>
          <w:rFonts w:ascii="Times New Roman" w:hAnsi="Times New Roman"/>
          <w:sz w:val="28"/>
          <w:szCs w:val="28"/>
          <w:lang w:val="en-US"/>
        </w:rPr>
        <w:t>D</w:t>
      </w:r>
      <w:r w:rsidR="00B32FF6" w:rsidRPr="00B84555">
        <w:rPr>
          <w:rFonts w:ascii="Times New Roman" w:hAnsi="Times New Roman"/>
          <w:sz w:val="28"/>
          <w:szCs w:val="28"/>
          <w:lang w:eastAsia="ru-RU"/>
        </w:rPr>
        <w:t xml:space="preserve"> ≥ 0. </w:t>
      </w:r>
      <w:r w:rsidR="00E729C2" w:rsidRPr="00B84555">
        <w:rPr>
          <w:rFonts w:ascii="Times New Roman" w:hAnsi="Times New Roman"/>
          <w:sz w:val="28"/>
          <w:szCs w:val="28"/>
          <w:lang w:eastAsia="ru-RU"/>
        </w:rPr>
        <w:t>Решение данной задачи представлено в табл. 12:</w:t>
      </w:r>
    </w:p>
    <w:p w:rsidR="00ED29F8" w:rsidRDefault="00ED29F8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</w:p>
    <w:p w:rsidR="00E729C2" w:rsidRPr="00B84555" w:rsidRDefault="00E729C2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i/>
          <w:sz w:val="28"/>
          <w:szCs w:val="28"/>
          <w:lang w:eastAsia="ru-RU"/>
        </w:rPr>
        <w:t>Таблица 12</w:t>
      </w:r>
      <w:r w:rsidR="00ED29F8">
        <w:rPr>
          <w:rFonts w:ascii="Times New Roman" w:hAnsi="Times New Roman"/>
          <w:i/>
          <w:sz w:val="28"/>
          <w:szCs w:val="28"/>
          <w:lang w:eastAsia="ru-RU"/>
        </w:rPr>
        <w:t xml:space="preserve">. </w:t>
      </w:r>
      <w:r w:rsidRPr="00B84555">
        <w:rPr>
          <w:rFonts w:ascii="Times New Roman" w:hAnsi="Times New Roman"/>
          <w:sz w:val="28"/>
          <w:szCs w:val="28"/>
          <w:lang w:eastAsia="ru-RU"/>
        </w:rPr>
        <w:t>Оптимальное распределение денежных средств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6"/>
        <w:gridCol w:w="2312"/>
        <w:gridCol w:w="2312"/>
        <w:gridCol w:w="2312"/>
      </w:tblGrid>
      <w:tr w:rsidR="00E729C2" w:rsidRPr="00B84555" w:rsidTr="00ED29F8">
        <w:trPr>
          <w:trHeight w:val="288"/>
          <w:jc w:val="center"/>
        </w:trPr>
        <w:tc>
          <w:tcPr>
            <w:tcW w:w="7200" w:type="dxa"/>
            <w:gridSpan w:val="4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Денежные средства, распределенные по 4-ем вариантам</w:t>
            </w:r>
          </w:p>
        </w:tc>
      </w:tr>
      <w:tr w:rsidR="00E729C2" w:rsidRPr="00B84555" w:rsidTr="00ED29F8">
        <w:trPr>
          <w:trHeight w:val="288"/>
          <w:jc w:val="center"/>
        </w:trPr>
        <w:tc>
          <w:tcPr>
            <w:tcW w:w="169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А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В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С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D</w:t>
            </w:r>
          </w:p>
        </w:tc>
      </w:tr>
      <w:tr w:rsidR="00E729C2" w:rsidRPr="00B84555" w:rsidTr="00ED29F8">
        <w:trPr>
          <w:trHeight w:val="288"/>
          <w:jc w:val="center"/>
        </w:trPr>
        <w:tc>
          <w:tcPr>
            <w:tcW w:w="169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$0,00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$0,00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$297,62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$202,38</w:t>
            </w:r>
          </w:p>
        </w:tc>
      </w:tr>
      <w:tr w:rsidR="00E729C2" w:rsidRPr="00B84555" w:rsidTr="00ED29F8">
        <w:trPr>
          <w:trHeight w:val="288"/>
          <w:jc w:val="center"/>
        </w:trPr>
        <w:tc>
          <w:tcPr>
            <w:tcW w:w="169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Исход 1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$952,38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E729C2" w:rsidRPr="00B84555" w:rsidTr="00ED29F8">
        <w:trPr>
          <w:trHeight w:val="288"/>
          <w:jc w:val="center"/>
        </w:trPr>
        <w:tc>
          <w:tcPr>
            <w:tcW w:w="169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Исход 2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$3 488,10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E729C2" w:rsidRPr="00B84555" w:rsidTr="00ED29F8">
        <w:trPr>
          <w:trHeight w:val="288"/>
          <w:jc w:val="center"/>
        </w:trPr>
        <w:tc>
          <w:tcPr>
            <w:tcW w:w="169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Исход 3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$952,38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E729C2" w:rsidRPr="00B84555" w:rsidTr="00ED29F8">
        <w:trPr>
          <w:trHeight w:val="288"/>
          <w:jc w:val="center"/>
        </w:trPr>
        <w:tc>
          <w:tcPr>
            <w:tcW w:w="3530" w:type="dxa"/>
            <w:gridSpan w:val="2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Функция цели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$952,38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E729C2" w:rsidRPr="00B84555" w:rsidTr="00ED29F8">
        <w:trPr>
          <w:trHeight w:val="288"/>
          <w:jc w:val="center"/>
        </w:trPr>
        <w:tc>
          <w:tcPr>
            <w:tcW w:w="3530" w:type="dxa"/>
            <w:gridSpan w:val="2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Ограничения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  <w:tr w:rsidR="00E729C2" w:rsidRPr="00B84555" w:rsidTr="00ED29F8">
        <w:trPr>
          <w:trHeight w:val="300"/>
          <w:jc w:val="center"/>
        </w:trPr>
        <w:tc>
          <w:tcPr>
            <w:tcW w:w="169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500,00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E729C2" w:rsidP="00ED29F8">
            <w:pPr>
              <w:pStyle w:val="1"/>
            </w:pPr>
            <w:r w:rsidRPr="00B84555">
              <w:t>$500,00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  <w:tc>
          <w:tcPr>
            <w:tcW w:w="1835" w:type="dxa"/>
            <w:noWrap/>
            <w:vAlign w:val="bottom"/>
          </w:tcPr>
          <w:p w:rsidR="00E729C2" w:rsidRPr="00B84555" w:rsidRDefault="00F1450E" w:rsidP="00ED29F8">
            <w:pPr>
              <w:pStyle w:val="1"/>
            </w:pPr>
            <w:r>
              <w:t xml:space="preserve"> </w:t>
            </w:r>
          </w:p>
        </w:tc>
      </w:tr>
    </w:tbl>
    <w:p w:rsidR="00E729C2" w:rsidRPr="00B84555" w:rsidRDefault="00E729C2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32FF6" w:rsidRPr="00B84555" w:rsidRDefault="00B32FF6" w:rsidP="00B84555">
      <w:pPr>
        <w:shd w:val="clear" w:color="000000" w:fill="auto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4555">
        <w:rPr>
          <w:rFonts w:ascii="Times New Roman" w:hAnsi="Times New Roman"/>
          <w:sz w:val="28"/>
          <w:szCs w:val="28"/>
          <w:lang w:eastAsia="ru-RU"/>
        </w:rPr>
        <w:t>После введения данных поиск решения нашел оптимальный вариант распределения денежных средств. Вложение 297,62 $ в 3-ий вариант и 202,38 $ в 4-ый вариант обеспечит максимизацию минимальной отдачи от вложенных средств, которая составит 952.38 $.</w:t>
      </w:r>
      <w:bookmarkStart w:id="0" w:name="_GoBack"/>
      <w:bookmarkEnd w:id="0"/>
    </w:p>
    <w:sectPr w:rsidR="00B32FF6" w:rsidRPr="00B84555" w:rsidSect="00B845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9F8" w:rsidRDefault="00ED29F8">
      <w:r>
        <w:separator/>
      </w:r>
    </w:p>
  </w:endnote>
  <w:endnote w:type="continuationSeparator" w:id="0">
    <w:p w:rsidR="00ED29F8" w:rsidRDefault="00ED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F8" w:rsidRDefault="00ED29F8" w:rsidP="00DC652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29F8" w:rsidRDefault="00ED29F8" w:rsidP="00B8455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F8" w:rsidRDefault="00ED29F8" w:rsidP="00DC652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2E63">
      <w:rPr>
        <w:rStyle w:val="a8"/>
        <w:noProof/>
      </w:rPr>
      <w:t>15</w:t>
    </w:r>
    <w:r>
      <w:rPr>
        <w:rStyle w:val="a8"/>
      </w:rPr>
      <w:fldChar w:fldCharType="end"/>
    </w:r>
  </w:p>
  <w:p w:rsidR="00ED29F8" w:rsidRDefault="00ED29F8" w:rsidP="00B84555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F8" w:rsidRDefault="00ED29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9F8" w:rsidRDefault="00ED29F8">
      <w:r>
        <w:separator/>
      </w:r>
    </w:p>
  </w:footnote>
  <w:footnote w:type="continuationSeparator" w:id="0">
    <w:p w:rsidR="00ED29F8" w:rsidRDefault="00ED2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F8" w:rsidRDefault="00ED29F8" w:rsidP="001C6A3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D29F8" w:rsidRDefault="00ED29F8" w:rsidP="001C6A3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F8" w:rsidRDefault="00ED29F8" w:rsidP="001C6A3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2E63">
      <w:rPr>
        <w:rStyle w:val="a8"/>
        <w:noProof/>
      </w:rPr>
      <w:t>15</w:t>
    </w:r>
    <w:r>
      <w:rPr>
        <w:rStyle w:val="a8"/>
      </w:rPr>
      <w:fldChar w:fldCharType="end"/>
    </w:r>
  </w:p>
  <w:p w:rsidR="00ED29F8" w:rsidRDefault="00ED29F8" w:rsidP="001C6A3E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F8" w:rsidRDefault="00ED29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4EC9F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4F6B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9802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AEAD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0B23A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1458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8E53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A223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66D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D88A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1F1EE9"/>
    <w:multiLevelType w:val="hybridMultilevel"/>
    <w:tmpl w:val="558C2CC0"/>
    <w:lvl w:ilvl="0" w:tplc="F2E49D2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8922EA5"/>
    <w:multiLevelType w:val="hybridMultilevel"/>
    <w:tmpl w:val="CC7EB1D0"/>
    <w:lvl w:ilvl="0" w:tplc="CE08917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09D7890"/>
    <w:multiLevelType w:val="hybridMultilevel"/>
    <w:tmpl w:val="B6880D7E"/>
    <w:lvl w:ilvl="0" w:tplc="72023B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A9E5165"/>
    <w:multiLevelType w:val="hybridMultilevel"/>
    <w:tmpl w:val="26E2FD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199"/>
    <w:rsid w:val="000403B1"/>
    <w:rsid w:val="000B6050"/>
    <w:rsid w:val="00106F3D"/>
    <w:rsid w:val="00131594"/>
    <w:rsid w:val="00140E27"/>
    <w:rsid w:val="00195D5E"/>
    <w:rsid w:val="00196DDB"/>
    <w:rsid w:val="001C6A3E"/>
    <w:rsid w:val="001E7834"/>
    <w:rsid w:val="00262E63"/>
    <w:rsid w:val="002640D9"/>
    <w:rsid w:val="0027509C"/>
    <w:rsid w:val="002A1885"/>
    <w:rsid w:val="003204A3"/>
    <w:rsid w:val="00347071"/>
    <w:rsid w:val="0036374E"/>
    <w:rsid w:val="00393097"/>
    <w:rsid w:val="00394F49"/>
    <w:rsid w:val="003E253A"/>
    <w:rsid w:val="00471A9F"/>
    <w:rsid w:val="004A27F0"/>
    <w:rsid w:val="004C1678"/>
    <w:rsid w:val="005349EF"/>
    <w:rsid w:val="0058383F"/>
    <w:rsid w:val="005D0B36"/>
    <w:rsid w:val="005D24E2"/>
    <w:rsid w:val="00600BE4"/>
    <w:rsid w:val="0060728C"/>
    <w:rsid w:val="00621465"/>
    <w:rsid w:val="00692F2B"/>
    <w:rsid w:val="006B6960"/>
    <w:rsid w:val="006E65CA"/>
    <w:rsid w:val="00714DBC"/>
    <w:rsid w:val="0072334E"/>
    <w:rsid w:val="007B0170"/>
    <w:rsid w:val="007B3B8B"/>
    <w:rsid w:val="007C1EB0"/>
    <w:rsid w:val="007E350C"/>
    <w:rsid w:val="00843A51"/>
    <w:rsid w:val="009D0DBA"/>
    <w:rsid w:val="009F42E4"/>
    <w:rsid w:val="00A50B0B"/>
    <w:rsid w:val="00A57834"/>
    <w:rsid w:val="00A64D80"/>
    <w:rsid w:val="00B274AA"/>
    <w:rsid w:val="00B32FF6"/>
    <w:rsid w:val="00B84555"/>
    <w:rsid w:val="00C52B2D"/>
    <w:rsid w:val="00C73B36"/>
    <w:rsid w:val="00C91800"/>
    <w:rsid w:val="00D56C29"/>
    <w:rsid w:val="00D72AED"/>
    <w:rsid w:val="00D96199"/>
    <w:rsid w:val="00DC6525"/>
    <w:rsid w:val="00DD13AD"/>
    <w:rsid w:val="00E43234"/>
    <w:rsid w:val="00E44A76"/>
    <w:rsid w:val="00E64925"/>
    <w:rsid w:val="00E729C2"/>
    <w:rsid w:val="00EC2F72"/>
    <w:rsid w:val="00ED29F8"/>
    <w:rsid w:val="00F1450E"/>
    <w:rsid w:val="00F27517"/>
    <w:rsid w:val="00F7332B"/>
    <w:rsid w:val="00FC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docId w15:val="{009C5349-2463-4DF0-B924-ED95C330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51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A27F0"/>
    <w:pPr>
      <w:spacing w:before="100" w:beforeAutospacing="1" w:after="100" w:afterAutospacing="1" w:line="240" w:lineRule="auto"/>
      <w:ind w:firstLine="48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rsid w:val="004A27F0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4A27F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Основний текст з відступом Знак"/>
    <w:basedOn w:val="a0"/>
    <w:link w:val="a4"/>
    <w:uiPriority w:val="99"/>
    <w:semiHidden/>
    <w:locked/>
    <w:rPr>
      <w:rFonts w:eastAsia="Times New Roman" w:cs="Times New Roman"/>
      <w:lang w:val="x-none" w:eastAsia="en-US"/>
    </w:rPr>
  </w:style>
  <w:style w:type="paragraph" w:styleId="a6">
    <w:name w:val="header"/>
    <w:basedOn w:val="a"/>
    <w:link w:val="a7"/>
    <w:uiPriority w:val="99"/>
    <w:rsid w:val="001C6A3E"/>
    <w:pPr>
      <w:tabs>
        <w:tab w:val="center" w:pos="4677"/>
        <w:tab w:val="right" w:pos="9355"/>
      </w:tabs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Pr>
      <w:rFonts w:eastAsia="Times New Roman" w:cs="Times New Roman"/>
      <w:lang w:val="x-none" w:eastAsia="en-US"/>
    </w:rPr>
  </w:style>
  <w:style w:type="character" w:styleId="a8">
    <w:name w:val="page number"/>
    <w:basedOn w:val="a0"/>
    <w:uiPriority w:val="99"/>
    <w:rsid w:val="001C6A3E"/>
    <w:rPr>
      <w:rFonts w:cs="Times New Roman"/>
    </w:rPr>
  </w:style>
  <w:style w:type="character" w:customStyle="1" w:styleId="a7">
    <w:name w:val="Верхній колонтитул Знак"/>
    <w:basedOn w:val="a0"/>
    <w:link w:val="a6"/>
    <w:uiPriority w:val="99"/>
    <w:semiHidden/>
    <w:locked/>
    <w:rPr>
      <w:rFonts w:eastAsia="Times New Roman" w:cs="Times New Roman"/>
      <w:lang w:val="x-none" w:eastAsia="en-US"/>
    </w:rPr>
  </w:style>
  <w:style w:type="paragraph" w:styleId="a9">
    <w:name w:val="footer"/>
    <w:basedOn w:val="a"/>
    <w:link w:val="aa"/>
    <w:uiPriority w:val="99"/>
    <w:rsid w:val="00B84555"/>
    <w:pPr>
      <w:tabs>
        <w:tab w:val="center" w:pos="4677"/>
        <w:tab w:val="right" w:pos="9355"/>
      </w:tabs>
    </w:pPr>
  </w:style>
  <w:style w:type="paragraph" w:customStyle="1" w:styleId="1">
    <w:name w:val="Стиль1"/>
    <w:basedOn w:val="a"/>
    <w:uiPriority w:val="99"/>
    <w:rsid w:val="00ED29F8"/>
    <w:pPr>
      <w:shd w:val="clear" w:color="000000" w:fill="auto"/>
      <w:spacing w:after="0" w:line="36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a">
    <w:name w:val="Нижній колонтитул Знак"/>
    <w:basedOn w:val="a0"/>
    <w:link w:val="a9"/>
    <w:uiPriority w:val="99"/>
    <w:semiHidden/>
    <w:locked/>
    <w:rPr>
      <w:rFonts w:eastAsia="Times New Roman" w:cs="Times New Roman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9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55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49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69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202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75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98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211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67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216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215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48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80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203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62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87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76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90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51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92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174">
          <w:marLeft w:val="133"/>
          <w:marRight w:val="133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2337</Words>
  <Characters>13327</Characters>
  <Application>Microsoft Office Word</Application>
  <DocSecurity>0</DocSecurity>
  <Lines>111</Lines>
  <Paragraphs>31</Paragraphs>
  <ScaleCrop>false</ScaleCrop>
  <Company/>
  <LinksUpToDate>false</LinksUpToDate>
  <CharactersWithSpaces>15633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ОТЧЁТ ПО ЛАБОРАТОРНЫМ РАБОТАМ</dc:title>
  <dc:subject/>
  <dc:creator>Светлана</dc:creator>
  <cp:keywords/>
  <dc:description/>
  <cp:lastModifiedBy>Irina</cp:lastModifiedBy>
  <cp:revision>2</cp:revision>
  <dcterms:created xsi:type="dcterms:W3CDTF">2014-08-18T11:04:00Z</dcterms:created>
  <dcterms:modified xsi:type="dcterms:W3CDTF">2014-08-18T11:04:00Z</dcterms:modified>
</cp:coreProperties>
</file>