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80" w:rsidRPr="00AE3CD0" w:rsidRDefault="008C7680" w:rsidP="00834DF0">
      <w:pPr>
        <w:pStyle w:val="af"/>
      </w:pPr>
      <w:r w:rsidRPr="00AE3CD0">
        <w:t>МИНИСТЕРСТВО ОБРАЗОВАНИЯ РОССИЙСКОЙ ФЕДЕРАЦИИ</w:t>
      </w:r>
    </w:p>
    <w:p w:rsidR="008C7680" w:rsidRPr="00AE3CD0" w:rsidRDefault="008C7680" w:rsidP="00834DF0">
      <w:pPr>
        <w:pStyle w:val="af"/>
      </w:pPr>
      <w:r w:rsidRPr="00AE3CD0">
        <w:t xml:space="preserve">РОССИЙСКИЙ ХИМИКО-ТЕХНОЛОГИЧЕСКИЙ УНИВЕРСИТЕТ </w:t>
      </w:r>
    </w:p>
    <w:p w:rsidR="00AE3CD0" w:rsidRPr="00AE3CD0" w:rsidRDefault="008C7680" w:rsidP="00834DF0">
      <w:pPr>
        <w:pStyle w:val="af"/>
      </w:pPr>
      <w:r w:rsidRPr="00AE3CD0">
        <w:t>ИМ</w:t>
      </w:r>
      <w:r w:rsidR="00AE3CD0">
        <w:t xml:space="preserve">.Д.И. </w:t>
      </w:r>
      <w:r w:rsidRPr="00AE3CD0">
        <w:t>МЕНДЕЛЕЕВА</w:t>
      </w:r>
    </w:p>
    <w:p w:rsidR="00AE3CD0" w:rsidRDefault="008C7680" w:rsidP="00834DF0">
      <w:pPr>
        <w:pStyle w:val="af"/>
      </w:pPr>
      <w:r w:rsidRPr="00AE3CD0">
        <w:t>НОВОМОСКОВСКИЙ ИНСТИТУТ</w:t>
      </w: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AE3CD0" w:rsidRPr="00AE3CD0" w:rsidRDefault="008C7680" w:rsidP="00834DF0">
      <w:pPr>
        <w:pStyle w:val="af"/>
      </w:pPr>
      <w:r w:rsidRPr="00AE3CD0">
        <w:t>Синтез схемы шифратора и кодопреобразователя для</w:t>
      </w:r>
      <w:r w:rsidR="00834DF0">
        <w:t xml:space="preserve"> </w:t>
      </w:r>
      <w:r w:rsidRPr="00AE3CD0">
        <w:t>управления 1-разрядным 7-сегментным индикатором</w:t>
      </w:r>
    </w:p>
    <w:p w:rsidR="00AE3CD0" w:rsidRPr="00AE3CD0" w:rsidRDefault="008C7680" w:rsidP="00834DF0">
      <w:pPr>
        <w:pStyle w:val="af"/>
      </w:pPr>
      <w:r w:rsidRPr="00AE3CD0">
        <w:t>Методические указания</w:t>
      </w:r>
    </w:p>
    <w:p w:rsidR="00AE3CD0" w:rsidRDefault="008C7680" w:rsidP="00834DF0">
      <w:pPr>
        <w:pStyle w:val="af"/>
      </w:pPr>
      <w:r w:rsidRPr="00AE3CD0">
        <w:t>Под редакцией В</w:t>
      </w:r>
      <w:r w:rsidR="00AE3CD0">
        <w:t xml:space="preserve">.И. </w:t>
      </w:r>
      <w:r w:rsidRPr="00AE3CD0">
        <w:t>Воробьева</w:t>
      </w:r>
    </w:p>
    <w:p w:rsidR="00AE3CD0" w:rsidRDefault="00AE3CD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834DF0" w:rsidRDefault="00834DF0" w:rsidP="00834DF0">
      <w:pPr>
        <w:pStyle w:val="af"/>
      </w:pPr>
    </w:p>
    <w:p w:rsidR="00AE3CD0" w:rsidRPr="00AE3CD0" w:rsidRDefault="008C7680" w:rsidP="00834DF0">
      <w:pPr>
        <w:pStyle w:val="af"/>
      </w:pPr>
      <w:r w:rsidRPr="00AE3CD0">
        <w:t>Новомосковск</w:t>
      </w:r>
      <w:r w:rsidR="00AE3CD0" w:rsidRPr="00AE3CD0">
        <w:t xml:space="preserve"> </w:t>
      </w:r>
      <w:r w:rsidRPr="00AE3CD0">
        <w:t>2001</w:t>
      </w:r>
    </w:p>
    <w:p w:rsidR="008C768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8C7680" w:rsidRPr="00AE3CD0">
        <w:rPr>
          <w:szCs w:val="28"/>
        </w:rPr>
        <w:t>УДК 68</w:t>
      </w:r>
      <w:r>
        <w:rPr>
          <w:szCs w:val="28"/>
        </w:rPr>
        <w:t>1.3</w:t>
      </w:r>
      <w:r w:rsidR="008C7680" w:rsidRPr="00AE3CD0">
        <w:rPr>
          <w:szCs w:val="28"/>
        </w:rPr>
        <w:t>22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ББК 3</w:t>
      </w:r>
      <w:r w:rsidR="00AE3CD0">
        <w:rPr>
          <w:szCs w:val="28"/>
        </w:rPr>
        <w:t>2.9</w:t>
      </w:r>
      <w:r w:rsidRPr="00AE3CD0">
        <w:rPr>
          <w:szCs w:val="28"/>
        </w:rPr>
        <w:t>73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 387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Рецензенты</w:t>
      </w:r>
      <w:r w:rsidR="00AE3CD0" w:rsidRPr="00AE3CD0">
        <w:rPr>
          <w:szCs w:val="28"/>
        </w:rPr>
        <w:t xml:space="preserve">: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Кандитат технических наук, доцент кафедры "Автоматизация производственных процессов", НИ РХТУ им</w:t>
      </w:r>
      <w:r w:rsidR="00AE3CD0">
        <w:rPr>
          <w:szCs w:val="28"/>
        </w:rPr>
        <w:t>.</w:t>
      </w:r>
      <w:r w:rsidR="00834DF0">
        <w:rPr>
          <w:szCs w:val="28"/>
        </w:rPr>
        <w:t xml:space="preserve"> </w:t>
      </w:r>
      <w:r w:rsidR="00AE3CD0">
        <w:rPr>
          <w:szCs w:val="28"/>
        </w:rPr>
        <w:t xml:space="preserve">Д.И. </w:t>
      </w:r>
      <w:r w:rsidRPr="00AE3CD0">
        <w:rPr>
          <w:szCs w:val="28"/>
        </w:rPr>
        <w:t>Менделеева,</w:t>
      </w:r>
      <w:r w:rsidR="00834DF0">
        <w:rPr>
          <w:szCs w:val="28"/>
        </w:rPr>
        <w:t xml:space="preserve"> </w:t>
      </w:r>
      <w:r w:rsidRPr="00AE3CD0">
        <w:rPr>
          <w:szCs w:val="28"/>
        </w:rPr>
        <w:t>В</w:t>
      </w:r>
      <w:r w:rsidR="00AE3CD0">
        <w:rPr>
          <w:szCs w:val="28"/>
        </w:rPr>
        <w:t xml:space="preserve">.И. </w:t>
      </w:r>
      <w:r w:rsidRPr="00AE3CD0">
        <w:rPr>
          <w:szCs w:val="28"/>
        </w:rPr>
        <w:t>Иванков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Кандитат технических наук, доцент кафедры "Автоматизация производственных процессов", НИ РХТУ им</w:t>
      </w:r>
      <w:r w:rsidR="00AE3CD0">
        <w:rPr>
          <w:szCs w:val="28"/>
        </w:rPr>
        <w:t>.</w:t>
      </w:r>
      <w:r w:rsidR="00834DF0">
        <w:rPr>
          <w:szCs w:val="28"/>
        </w:rPr>
        <w:t xml:space="preserve"> </w:t>
      </w:r>
      <w:r w:rsidR="00AE3CD0">
        <w:rPr>
          <w:szCs w:val="28"/>
        </w:rPr>
        <w:t xml:space="preserve">Д.И. </w:t>
      </w:r>
      <w:r w:rsidRPr="00AE3CD0">
        <w:rPr>
          <w:szCs w:val="28"/>
        </w:rPr>
        <w:t>Менделеева,</w:t>
      </w:r>
      <w:r w:rsidR="00834DF0">
        <w:rPr>
          <w:szCs w:val="28"/>
        </w:rPr>
        <w:t xml:space="preserve"> </w:t>
      </w:r>
      <w:r w:rsidRPr="00AE3CD0">
        <w:rPr>
          <w:szCs w:val="28"/>
        </w:rPr>
        <w:t>В</w:t>
      </w:r>
      <w:r w:rsidR="00AE3CD0">
        <w:rPr>
          <w:szCs w:val="28"/>
        </w:rPr>
        <w:t xml:space="preserve">.З. </w:t>
      </w:r>
      <w:r w:rsidRPr="00AE3CD0">
        <w:rPr>
          <w:szCs w:val="28"/>
        </w:rPr>
        <w:t xml:space="preserve">Магергут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Составитель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Прохоров В</w:t>
      </w:r>
      <w:r w:rsidR="00AE3CD0">
        <w:rPr>
          <w:szCs w:val="28"/>
        </w:rPr>
        <w:t xml:space="preserve">.С.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 387</w:t>
      </w:r>
      <w:r w:rsidR="00AE3CD0" w:rsidRPr="00AE3CD0">
        <w:rPr>
          <w:szCs w:val="28"/>
        </w:rPr>
        <w:t xml:space="preserve"> </w:t>
      </w:r>
      <w:r w:rsidRPr="00AE3CD0">
        <w:rPr>
          <w:iCs/>
          <w:szCs w:val="28"/>
        </w:rPr>
        <w:t>Синтез схемы шифратора и кодопреобразователя для управления</w:t>
      </w:r>
      <w:r w:rsidR="00AE3CD0" w:rsidRPr="00AE3CD0">
        <w:rPr>
          <w:iCs/>
          <w:szCs w:val="28"/>
        </w:rPr>
        <w:t xml:space="preserve"> </w:t>
      </w:r>
      <w:r w:rsidRPr="00AE3CD0">
        <w:rPr>
          <w:iCs/>
          <w:szCs w:val="28"/>
        </w:rPr>
        <w:t>1-разрядным</w:t>
      </w:r>
      <w:r w:rsidR="00AE3CD0" w:rsidRPr="00AE3CD0">
        <w:rPr>
          <w:iCs/>
          <w:szCs w:val="28"/>
        </w:rPr>
        <w:t xml:space="preserve"> </w:t>
      </w:r>
      <w:r w:rsidRPr="00AE3CD0">
        <w:rPr>
          <w:iCs/>
          <w:szCs w:val="28"/>
        </w:rPr>
        <w:t>7-сегментным</w:t>
      </w:r>
      <w:r w:rsidR="00AE3CD0" w:rsidRPr="00AE3CD0">
        <w:rPr>
          <w:iCs/>
          <w:szCs w:val="28"/>
        </w:rPr>
        <w:t xml:space="preserve"> </w:t>
      </w:r>
      <w:r w:rsidRPr="00AE3CD0">
        <w:rPr>
          <w:iCs/>
          <w:szCs w:val="28"/>
        </w:rPr>
        <w:t>индикатором</w:t>
      </w:r>
      <w:r w:rsidR="00AE3CD0" w:rsidRPr="00AE3CD0">
        <w:rPr>
          <w:szCs w:val="28"/>
        </w:rPr>
        <w:t xml:space="preserve">: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Методические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указания / Под редакцией В</w:t>
      </w:r>
      <w:r w:rsidR="00AE3CD0">
        <w:rPr>
          <w:szCs w:val="28"/>
        </w:rPr>
        <w:t xml:space="preserve">.И. </w:t>
      </w:r>
      <w:r w:rsidRPr="00AE3CD0">
        <w:rPr>
          <w:szCs w:val="28"/>
        </w:rPr>
        <w:t>Воробьева</w:t>
      </w:r>
      <w:r w:rsidR="00AE3CD0" w:rsidRPr="00AE3CD0">
        <w:rPr>
          <w:szCs w:val="28"/>
        </w:rPr>
        <w:t xml:space="preserve">.;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РХТУ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им</w:t>
      </w:r>
      <w:r w:rsidR="00AE3CD0">
        <w:rPr>
          <w:szCs w:val="28"/>
        </w:rPr>
        <w:t>.</w:t>
      </w:r>
      <w:r w:rsidR="00834DF0">
        <w:rPr>
          <w:szCs w:val="28"/>
        </w:rPr>
        <w:t xml:space="preserve"> </w:t>
      </w:r>
      <w:r w:rsidR="00AE3CD0">
        <w:rPr>
          <w:szCs w:val="28"/>
        </w:rPr>
        <w:t xml:space="preserve">Д.И. </w:t>
      </w:r>
      <w:r w:rsidRPr="00AE3CD0">
        <w:rPr>
          <w:szCs w:val="28"/>
        </w:rPr>
        <w:t>Менделеева</w:t>
      </w:r>
      <w:r w:rsidR="00AE3CD0" w:rsidRPr="00AE3CD0">
        <w:rPr>
          <w:szCs w:val="28"/>
        </w:rPr>
        <w:t xml:space="preserve">, </w:t>
      </w:r>
      <w:r w:rsidRPr="00AE3CD0">
        <w:rPr>
          <w:szCs w:val="28"/>
        </w:rPr>
        <w:t>Новомосковский ин-т</w:t>
      </w:r>
      <w:r w:rsidR="00AE3CD0" w:rsidRPr="00AE3CD0">
        <w:rPr>
          <w:szCs w:val="28"/>
        </w:rPr>
        <w:t xml:space="preserve">; </w:t>
      </w:r>
      <w:r w:rsidRPr="00AE3CD0">
        <w:rPr>
          <w:szCs w:val="28"/>
        </w:rPr>
        <w:t>Сост</w:t>
      </w:r>
      <w:r w:rsidR="00AE3CD0" w:rsidRPr="00AE3CD0">
        <w:rPr>
          <w:szCs w:val="28"/>
        </w:rPr>
        <w:t xml:space="preserve">.: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В</w:t>
      </w:r>
      <w:r w:rsidR="00AE3CD0">
        <w:rPr>
          <w:szCs w:val="28"/>
        </w:rPr>
        <w:t xml:space="preserve">.С. </w:t>
      </w:r>
      <w:r w:rsidRPr="00AE3CD0">
        <w:rPr>
          <w:szCs w:val="28"/>
        </w:rPr>
        <w:t>Прохоров</w:t>
      </w:r>
      <w:r w:rsidR="00AE3CD0" w:rsidRPr="00AE3CD0">
        <w:rPr>
          <w:szCs w:val="28"/>
        </w:rPr>
        <w:t xml:space="preserve">. - </w:t>
      </w:r>
      <w:r w:rsidRPr="00AE3CD0">
        <w:rPr>
          <w:szCs w:val="28"/>
        </w:rPr>
        <w:t>Новомосковск</w:t>
      </w:r>
      <w:r w:rsidR="00AE3CD0" w:rsidRPr="00AE3CD0">
        <w:rPr>
          <w:szCs w:val="28"/>
        </w:rPr>
        <w:t xml:space="preserve">, </w:t>
      </w:r>
      <w:r w:rsidRPr="00AE3CD0">
        <w:rPr>
          <w:szCs w:val="28"/>
        </w:rPr>
        <w:t>2001</w:t>
      </w:r>
      <w:r w:rsidR="00AE3CD0" w:rsidRPr="00AE3CD0">
        <w:rPr>
          <w:szCs w:val="28"/>
        </w:rPr>
        <w:t xml:space="preserve">. - </w:t>
      </w:r>
      <w:r w:rsidRPr="00AE3CD0">
        <w:rPr>
          <w:szCs w:val="28"/>
        </w:rPr>
        <w:t>28с</w:t>
      </w:r>
      <w:r w:rsidR="00AE3CD0" w:rsidRPr="00AE3CD0">
        <w:rPr>
          <w:szCs w:val="28"/>
        </w:rPr>
        <w:t xml:space="preserve">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В предлагаемом пособии даны описания и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методические указания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для выполнения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индивидуального задания по курсу "Схематехника", которые помогут студентам ознакомиться с синтезом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комбинационной схемы управления семисегментным индикатором</w:t>
      </w:r>
      <w:r w:rsidR="00AE3CD0" w:rsidRPr="00AE3CD0">
        <w:rPr>
          <w:szCs w:val="28"/>
        </w:rPr>
        <w:t xml:space="preserve">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Ил</w:t>
      </w:r>
      <w:r w:rsidR="00AE3CD0">
        <w:rPr>
          <w:szCs w:val="28"/>
        </w:rPr>
        <w:t>.7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Табл</w:t>
      </w:r>
      <w:r w:rsidR="00AE3CD0">
        <w:rPr>
          <w:szCs w:val="28"/>
        </w:rPr>
        <w:t>.7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Библиогр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5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назв</w:t>
      </w:r>
      <w:r w:rsidR="00AE3CD0" w:rsidRPr="00AE3CD0">
        <w:rPr>
          <w:szCs w:val="28"/>
        </w:rPr>
        <w:t xml:space="preserve">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УДК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68</w:t>
      </w:r>
      <w:r w:rsidR="00AE3CD0">
        <w:rPr>
          <w:szCs w:val="28"/>
        </w:rPr>
        <w:t>1.3</w:t>
      </w:r>
      <w:r w:rsidRPr="00AE3CD0">
        <w:rPr>
          <w:szCs w:val="28"/>
        </w:rPr>
        <w:t>22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ББК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3</w:t>
      </w:r>
      <w:r w:rsidR="00AE3CD0">
        <w:rPr>
          <w:szCs w:val="28"/>
        </w:rPr>
        <w:t>2.9</w:t>
      </w:r>
      <w:r w:rsidRPr="00AE3CD0">
        <w:rPr>
          <w:szCs w:val="28"/>
        </w:rPr>
        <w:t>73</w:t>
      </w:r>
      <w:r w:rsidR="00AE3CD0" w:rsidRPr="00AE3CD0">
        <w:rPr>
          <w:szCs w:val="28"/>
        </w:rPr>
        <w:t xml:space="preserve">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F361F" w:rsidRDefault="00834DF0" w:rsidP="000F361F">
      <w:pPr>
        <w:pStyle w:val="2"/>
      </w:pPr>
      <w:r>
        <w:br w:type="page"/>
      </w:r>
      <w:bookmarkStart w:id="0" w:name="_Toc229025073"/>
      <w:r w:rsidR="000F361F">
        <w:t>Содержание</w:t>
      </w:r>
      <w:bookmarkEnd w:id="0"/>
    </w:p>
    <w:p w:rsidR="000F361F" w:rsidRDefault="000F361F" w:rsidP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F361F" w:rsidRDefault="000F361F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9025074" w:history="1">
        <w:r w:rsidRPr="00681F89">
          <w:rPr>
            <w:rStyle w:val="af2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_Toc229025074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361F" w:rsidRDefault="00462B2B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hyperlink w:anchor="_Toc229025075" w:history="1">
        <w:r w:rsidR="000F361F" w:rsidRPr="00681F89">
          <w:rPr>
            <w:rStyle w:val="af2"/>
            <w:noProof/>
          </w:rPr>
          <w:t>1. Порядок синтеза схемы шифратора и кодо</w:t>
        </w:r>
        <w:r w:rsidR="000F361F">
          <w:rPr>
            <w:rStyle w:val="af2"/>
            <w:noProof/>
          </w:rPr>
          <w:t xml:space="preserve">преобразователя для управления </w:t>
        </w:r>
        <w:r w:rsidR="000F361F" w:rsidRPr="00681F89">
          <w:rPr>
            <w:rStyle w:val="af2"/>
            <w:noProof/>
          </w:rPr>
          <w:t>1-разрядным 7-сегментным индикатором</w:t>
        </w:r>
        <w:r w:rsidR="000F361F">
          <w:rPr>
            <w:noProof/>
            <w:webHidden/>
          </w:rPr>
          <w:tab/>
        </w:r>
        <w:r w:rsidR="000F361F">
          <w:rPr>
            <w:noProof/>
            <w:webHidden/>
          </w:rPr>
          <w:fldChar w:fldCharType="begin"/>
        </w:r>
        <w:r w:rsidR="000F361F">
          <w:rPr>
            <w:noProof/>
            <w:webHidden/>
          </w:rPr>
          <w:instrText xml:space="preserve"> PAGEREF _Toc229025075 \h </w:instrText>
        </w:r>
        <w:r w:rsidR="000F361F">
          <w:rPr>
            <w:noProof/>
            <w:webHidden/>
          </w:rPr>
        </w:r>
        <w:r w:rsidR="000F361F">
          <w:rPr>
            <w:noProof/>
            <w:webHidden/>
          </w:rPr>
          <w:fldChar w:fldCharType="separate"/>
        </w:r>
        <w:r w:rsidR="000F361F">
          <w:rPr>
            <w:noProof/>
            <w:webHidden/>
          </w:rPr>
          <w:t>5</w:t>
        </w:r>
        <w:r w:rsidR="000F361F">
          <w:rPr>
            <w:noProof/>
            <w:webHidden/>
          </w:rPr>
          <w:fldChar w:fldCharType="end"/>
        </w:r>
      </w:hyperlink>
    </w:p>
    <w:p w:rsidR="000F361F" w:rsidRDefault="00462B2B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hyperlink w:anchor="_Toc229025076" w:history="1">
        <w:r w:rsidR="000F361F" w:rsidRPr="00681F89">
          <w:rPr>
            <w:rStyle w:val="af2"/>
            <w:noProof/>
          </w:rPr>
          <w:t>2. Индивидуальное задание</w:t>
        </w:r>
        <w:r w:rsidR="000F361F">
          <w:rPr>
            <w:noProof/>
            <w:webHidden/>
          </w:rPr>
          <w:tab/>
        </w:r>
        <w:r w:rsidR="000F361F">
          <w:rPr>
            <w:noProof/>
            <w:webHidden/>
          </w:rPr>
          <w:fldChar w:fldCharType="begin"/>
        </w:r>
        <w:r w:rsidR="000F361F">
          <w:rPr>
            <w:noProof/>
            <w:webHidden/>
          </w:rPr>
          <w:instrText xml:space="preserve"> PAGEREF _Toc229025076 \h </w:instrText>
        </w:r>
        <w:r w:rsidR="000F361F">
          <w:rPr>
            <w:noProof/>
            <w:webHidden/>
          </w:rPr>
        </w:r>
        <w:r w:rsidR="000F361F">
          <w:rPr>
            <w:noProof/>
            <w:webHidden/>
          </w:rPr>
          <w:fldChar w:fldCharType="separate"/>
        </w:r>
        <w:r w:rsidR="000F361F">
          <w:rPr>
            <w:noProof/>
            <w:webHidden/>
          </w:rPr>
          <w:t>11</w:t>
        </w:r>
        <w:r w:rsidR="000F361F">
          <w:rPr>
            <w:noProof/>
            <w:webHidden/>
          </w:rPr>
          <w:fldChar w:fldCharType="end"/>
        </w:r>
      </w:hyperlink>
    </w:p>
    <w:p w:rsidR="000F361F" w:rsidRDefault="00462B2B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hyperlink w:anchor="_Toc229025077" w:history="1">
        <w:r w:rsidR="000F361F" w:rsidRPr="00681F89">
          <w:rPr>
            <w:rStyle w:val="af2"/>
            <w:noProof/>
          </w:rPr>
          <w:t>Приложение 1</w:t>
        </w:r>
        <w:r w:rsidR="000F361F">
          <w:rPr>
            <w:noProof/>
            <w:webHidden/>
          </w:rPr>
          <w:tab/>
        </w:r>
        <w:r w:rsidR="000F361F">
          <w:rPr>
            <w:noProof/>
            <w:webHidden/>
          </w:rPr>
          <w:fldChar w:fldCharType="begin"/>
        </w:r>
        <w:r w:rsidR="000F361F">
          <w:rPr>
            <w:noProof/>
            <w:webHidden/>
          </w:rPr>
          <w:instrText xml:space="preserve"> PAGEREF _Toc229025077 \h </w:instrText>
        </w:r>
        <w:r w:rsidR="000F361F">
          <w:rPr>
            <w:noProof/>
            <w:webHidden/>
          </w:rPr>
        </w:r>
        <w:r w:rsidR="000F361F">
          <w:rPr>
            <w:noProof/>
            <w:webHidden/>
          </w:rPr>
          <w:fldChar w:fldCharType="separate"/>
        </w:r>
        <w:r w:rsidR="000F361F">
          <w:rPr>
            <w:noProof/>
            <w:webHidden/>
          </w:rPr>
          <w:t>15</w:t>
        </w:r>
        <w:r w:rsidR="000F361F">
          <w:rPr>
            <w:noProof/>
            <w:webHidden/>
          </w:rPr>
          <w:fldChar w:fldCharType="end"/>
        </w:r>
      </w:hyperlink>
    </w:p>
    <w:p w:rsidR="000F361F" w:rsidRDefault="00462B2B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hyperlink w:anchor="_Toc229025078" w:history="1">
        <w:r w:rsidR="000F361F" w:rsidRPr="00681F89">
          <w:rPr>
            <w:rStyle w:val="af2"/>
            <w:noProof/>
          </w:rPr>
          <w:t>Приложение 2</w:t>
        </w:r>
        <w:r w:rsidR="000F361F">
          <w:rPr>
            <w:noProof/>
            <w:webHidden/>
          </w:rPr>
          <w:tab/>
        </w:r>
        <w:r w:rsidR="000F361F">
          <w:rPr>
            <w:noProof/>
            <w:webHidden/>
          </w:rPr>
          <w:fldChar w:fldCharType="begin"/>
        </w:r>
        <w:r w:rsidR="000F361F">
          <w:rPr>
            <w:noProof/>
            <w:webHidden/>
          </w:rPr>
          <w:instrText xml:space="preserve"> PAGEREF _Toc229025078 \h </w:instrText>
        </w:r>
        <w:r w:rsidR="000F361F">
          <w:rPr>
            <w:noProof/>
            <w:webHidden/>
          </w:rPr>
        </w:r>
        <w:r w:rsidR="000F361F">
          <w:rPr>
            <w:noProof/>
            <w:webHidden/>
          </w:rPr>
          <w:fldChar w:fldCharType="separate"/>
        </w:r>
        <w:r w:rsidR="000F361F">
          <w:rPr>
            <w:noProof/>
            <w:webHidden/>
          </w:rPr>
          <w:t>22</w:t>
        </w:r>
        <w:r w:rsidR="000F361F">
          <w:rPr>
            <w:noProof/>
            <w:webHidden/>
          </w:rPr>
          <w:fldChar w:fldCharType="end"/>
        </w:r>
      </w:hyperlink>
    </w:p>
    <w:p w:rsidR="000F361F" w:rsidRDefault="00462B2B">
      <w:pPr>
        <w:pStyle w:val="21"/>
        <w:tabs>
          <w:tab w:val="right" w:leader="hyphen" w:pos="9345"/>
        </w:tabs>
        <w:rPr>
          <w:smallCaps w:val="0"/>
          <w:noProof/>
          <w:sz w:val="24"/>
          <w:szCs w:val="24"/>
        </w:rPr>
      </w:pPr>
      <w:hyperlink w:anchor="_Toc229025079" w:history="1">
        <w:r w:rsidR="000F361F" w:rsidRPr="00681F89">
          <w:rPr>
            <w:rStyle w:val="af2"/>
            <w:noProof/>
          </w:rPr>
          <w:t>Библиографический список</w:t>
        </w:r>
        <w:r w:rsidR="000F361F">
          <w:rPr>
            <w:noProof/>
            <w:webHidden/>
          </w:rPr>
          <w:tab/>
        </w:r>
        <w:r w:rsidR="000F361F">
          <w:rPr>
            <w:noProof/>
            <w:webHidden/>
          </w:rPr>
          <w:fldChar w:fldCharType="begin"/>
        </w:r>
        <w:r w:rsidR="000F361F">
          <w:rPr>
            <w:noProof/>
            <w:webHidden/>
          </w:rPr>
          <w:instrText xml:space="preserve"> PAGEREF _Toc229025079 \h </w:instrText>
        </w:r>
        <w:r w:rsidR="000F361F">
          <w:rPr>
            <w:noProof/>
            <w:webHidden/>
          </w:rPr>
        </w:r>
        <w:r w:rsidR="000F361F">
          <w:rPr>
            <w:noProof/>
            <w:webHidden/>
          </w:rPr>
          <w:fldChar w:fldCharType="separate"/>
        </w:r>
        <w:r w:rsidR="000F361F">
          <w:rPr>
            <w:noProof/>
            <w:webHidden/>
          </w:rPr>
          <w:t>26</w:t>
        </w:r>
        <w:r w:rsidR="000F361F">
          <w:rPr>
            <w:noProof/>
            <w:webHidden/>
          </w:rPr>
          <w:fldChar w:fldCharType="end"/>
        </w:r>
      </w:hyperlink>
    </w:p>
    <w:p w:rsidR="000F361F" w:rsidRDefault="000F361F" w:rsidP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fldChar w:fldCharType="end"/>
      </w:r>
    </w:p>
    <w:p w:rsidR="00AE3CD0" w:rsidRPr="00AE3CD0" w:rsidRDefault="000F361F" w:rsidP="00834DF0">
      <w:pPr>
        <w:pStyle w:val="2"/>
      </w:pPr>
      <w:r>
        <w:br w:type="page"/>
      </w:r>
      <w:bookmarkStart w:id="1" w:name="_Toc229025074"/>
      <w:r w:rsidR="008C7680" w:rsidRPr="00AE3CD0">
        <w:t>Введение</w:t>
      </w:r>
      <w:bookmarkEnd w:id="1"/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Логические элементы – основной “строительный материал” цифровых систем обработки информации и управления</w:t>
      </w:r>
      <w:r w:rsidR="00AE3CD0" w:rsidRPr="00AE3CD0">
        <w:rPr>
          <w:szCs w:val="28"/>
        </w:rPr>
        <w:t xml:space="preserve">.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Логические элементы выполняют простейшие логические операции (конъюнкцию, дизъюнкцию, инверсию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над входной информацией, представленной в двоичной форме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Однако реализация произвольного вычислительного процесса, содержащего арифметические операции (сложение, вычитание, умножение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 xml:space="preserve">или логические процедуры (поиск, сортировка, сравнение, сдвиг и </w:t>
      </w:r>
      <w:r w:rsidR="00AE3CD0">
        <w:rPr>
          <w:szCs w:val="28"/>
        </w:rPr>
        <w:t>др.)</w:t>
      </w:r>
      <w:r w:rsidR="00AE3CD0" w:rsidRPr="00AE3CD0">
        <w:rPr>
          <w:szCs w:val="28"/>
        </w:rPr>
        <w:t>,</w:t>
      </w:r>
      <w:r w:rsidRPr="00AE3CD0">
        <w:rPr>
          <w:szCs w:val="28"/>
        </w:rPr>
        <w:t xml:space="preserve"> также осуществляются схемами, состоящими из логических элементов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Таким образом, логические элементы образуют универсальную среду, обеспечивающую арифметическую и логическую обработку входной двоичной информации</w:t>
      </w:r>
      <w:r w:rsidR="00AE3CD0" w:rsidRPr="00AE3CD0">
        <w:rPr>
          <w:szCs w:val="28"/>
        </w:rPr>
        <w:t xml:space="preserve">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Работа с логическими элементами требует не только знакомства с их принципиальными схемами и техническими характеристиками, но и знания основных положений алгебры логики, теории переключательных схем, а также умения по определенным правилам синтезировать логические схемы с заданными характеристиками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Выполнение предлагаемого задания позволит приобрести основные необходимые для инженера навыки</w:t>
      </w:r>
      <w:r w:rsidR="00AE3CD0" w:rsidRPr="00AE3CD0">
        <w:rPr>
          <w:szCs w:val="28"/>
        </w:rPr>
        <w:t xml:space="preserve">. </w:t>
      </w:r>
    </w:p>
    <w:p w:rsidR="00AE3CD0" w:rsidRDefault="00834DF0" w:rsidP="00834DF0">
      <w:pPr>
        <w:pStyle w:val="2"/>
      </w:pPr>
      <w:r>
        <w:br w:type="page"/>
      </w:r>
      <w:bookmarkStart w:id="2" w:name="_Toc229025075"/>
      <w:r w:rsidR="000F361F">
        <w:t xml:space="preserve">1. </w:t>
      </w:r>
      <w:r w:rsidR="008C7680" w:rsidRPr="00AE3CD0">
        <w:t>Порядок синтеза схемы шифратора и кодопреобразователя для управления</w:t>
      </w:r>
      <w:r w:rsidR="00AE3CD0" w:rsidRPr="00AE3CD0">
        <w:t xml:space="preserve"> </w:t>
      </w:r>
      <w:r>
        <w:t xml:space="preserve"> </w:t>
      </w:r>
      <w:r w:rsidR="008C7680" w:rsidRPr="00AE3CD0">
        <w:t>1-разрядным 7-сегментным индикатором</w:t>
      </w:r>
      <w:bookmarkEnd w:id="2"/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Проиллюстрируем методику решения задачи на примере</w:t>
      </w:r>
      <w:r w:rsidR="00AE3CD0" w:rsidRPr="00AE3CD0">
        <w:rPr>
          <w:szCs w:val="28"/>
        </w:rPr>
        <w:t xml:space="preserve">.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Входные данные вводятся в унитарном коде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Унитарный код двоичного n-разрядного числа представляется 2n разрядами, только один из которых равен 1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Для преобразования этого кода в двоичный код следует применить шифратор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Шифратор должен иметь десять входов, каждому из которых соответствует одно из чисел 0, 1, 2,</w:t>
      </w:r>
      <w:r w:rsidR="00AE3CD0">
        <w:rPr>
          <w:szCs w:val="28"/>
        </w:rPr>
        <w:t>...</w:t>
      </w:r>
      <w:r w:rsidR="00AE3CD0" w:rsidRPr="00AE3CD0">
        <w:rPr>
          <w:szCs w:val="28"/>
        </w:rPr>
        <w:t>,</w:t>
      </w:r>
      <w:r w:rsidRPr="00AE3CD0">
        <w:rPr>
          <w:szCs w:val="28"/>
        </w:rPr>
        <w:t>9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Число 9 в двоичном коде представляется разрядами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 xml:space="preserve">1001, </w:t>
      </w:r>
      <w:r w:rsidR="00AE3CD0" w:rsidRPr="00AE3CD0">
        <w:rPr>
          <w:szCs w:val="28"/>
        </w:rPr>
        <w:t xml:space="preserve">т.е. </w:t>
      </w:r>
      <w:r w:rsidRPr="00AE3CD0">
        <w:rPr>
          <w:szCs w:val="28"/>
        </w:rPr>
        <w:t>шифратор должен иметь четыре выхода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 соответствии с этими требованиями составляют таблицу истинности (табл</w:t>
      </w:r>
      <w:r w:rsidR="00AE3CD0">
        <w:rPr>
          <w:szCs w:val="28"/>
        </w:rPr>
        <w:t>.1</w:t>
      </w:r>
      <w:r w:rsidR="00AE3CD0" w:rsidRPr="00AE3CD0">
        <w:rPr>
          <w:szCs w:val="28"/>
        </w:rPr>
        <w:t xml:space="preserve">). </w:t>
      </w:r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1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истинности шифратора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401"/>
        <w:gridCol w:w="360"/>
        <w:gridCol w:w="45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2"/>
      </w:tblGrid>
      <w:tr w:rsidR="008C7680" w:rsidRPr="00AE3CD0">
        <w:trPr>
          <w:jc w:val="center"/>
        </w:trPr>
        <w:tc>
          <w:tcPr>
            <w:tcW w:w="401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</w:p>
          <w:p w:rsidR="008C7680" w:rsidRPr="00AE3CD0" w:rsidRDefault="008C7680" w:rsidP="00834DF0">
            <w:pPr>
              <w:pStyle w:val="ae"/>
            </w:pPr>
            <w:r w:rsidRPr="00AE3CD0">
              <w:t>№</w:t>
            </w:r>
          </w:p>
        </w:tc>
        <w:tc>
          <w:tcPr>
            <w:tcW w:w="3690" w:type="dxa"/>
            <w:gridSpan w:val="10"/>
            <w:tcBorders>
              <w:right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 xml:space="preserve">Входные </w:t>
            </w:r>
          </w:p>
          <w:p w:rsidR="008C7680" w:rsidRPr="00AE3CD0" w:rsidRDefault="008C7680" w:rsidP="00834DF0">
            <w:pPr>
              <w:pStyle w:val="ae"/>
            </w:pPr>
            <w:r w:rsidRPr="00AE3CD0">
              <w:t>переменные</w:t>
            </w:r>
          </w:p>
        </w:tc>
        <w:tc>
          <w:tcPr>
            <w:tcW w:w="1442" w:type="dxa"/>
            <w:gridSpan w:val="4"/>
          </w:tcPr>
          <w:p w:rsidR="008C7680" w:rsidRPr="00AE3CD0" w:rsidRDefault="008C7680" w:rsidP="00834DF0">
            <w:pPr>
              <w:pStyle w:val="ae"/>
            </w:pPr>
            <w:r w:rsidRPr="00AE3CD0">
              <w:t>Выходные переменные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  <w:tcBorders>
              <w:top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пп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x1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x2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x3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x4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x5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x6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x7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x8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x9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y2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y3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y4</w:t>
            </w:r>
          </w:p>
        </w:tc>
      </w:tr>
      <w:tr w:rsidR="008C7680" w:rsidRPr="00AE3CD0">
        <w:trPr>
          <w:trHeight w:val="162"/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2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3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4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5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6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7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8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01" w:type="dxa"/>
          </w:tcPr>
          <w:p w:rsidR="008C7680" w:rsidRPr="00AE3CD0" w:rsidRDefault="008C7680" w:rsidP="00834DF0">
            <w:pPr>
              <w:pStyle w:val="ae"/>
            </w:pPr>
            <w:r w:rsidRPr="00AE3CD0">
              <w:t>9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45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2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</w:tbl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2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Получают логическую функцию шифратора в виде СДНФ путем записи “по единицам” (табл</w:t>
      </w:r>
      <w:r w:rsidR="00AE3CD0">
        <w:rPr>
          <w:szCs w:val="28"/>
        </w:rPr>
        <w:t>.1</w:t>
      </w:r>
      <w:r w:rsidR="00AE3CD0" w:rsidRPr="00AE3CD0">
        <w:rPr>
          <w:szCs w:val="28"/>
        </w:rPr>
        <w:t xml:space="preserve">):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AE3CD0">
        <w:rPr>
          <w:szCs w:val="28"/>
          <w:lang w:val="fr-FR"/>
        </w:rPr>
        <w:t>y1=x8+x9</w:t>
      </w:r>
      <w:bookmarkStart w:id="3" w:name="DDE_LINK1"/>
      <w:r w:rsidR="00AE3CD0" w:rsidRPr="00AE3CD0">
        <w:rPr>
          <w:szCs w:val="28"/>
          <w:lang w:val="fr-FR"/>
        </w:rPr>
        <w:t xml:space="preserve">; </w:t>
      </w:r>
      <w:bookmarkEnd w:id="3"/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AE3CD0">
        <w:rPr>
          <w:szCs w:val="28"/>
          <w:lang w:val="fr-FR"/>
        </w:rPr>
        <w:t>y2=x4+x5+x6+x7</w:t>
      </w:r>
      <w:r w:rsidR="00AE3CD0" w:rsidRPr="00AE3CD0">
        <w:rPr>
          <w:szCs w:val="28"/>
          <w:lang w:val="fr-FR"/>
        </w:rPr>
        <w:t xml:space="preserve">;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AE3CD0">
        <w:rPr>
          <w:szCs w:val="28"/>
          <w:lang w:val="fr-FR"/>
        </w:rPr>
        <w:t>y3=x2+x3+x6+x7</w:t>
      </w:r>
      <w:r w:rsidR="00AE3CD0" w:rsidRPr="00AE3CD0">
        <w:rPr>
          <w:szCs w:val="28"/>
          <w:lang w:val="fr-FR"/>
        </w:rPr>
        <w:t xml:space="preserve">;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  <w:lang w:val="en-US"/>
        </w:rPr>
        <w:t>y</w:t>
      </w:r>
      <w:r w:rsidRPr="00AE3CD0">
        <w:rPr>
          <w:szCs w:val="28"/>
        </w:rPr>
        <w:t>4=</w:t>
      </w:r>
      <w:r w:rsidRPr="00AE3CD0">
        <w:rPr>
          <w:szCs w:val="28"/>
          <w:lang w:val="en-US"/>
        </w:rPr>
        <w:t>x</w:t>
      </w:r>
      <w:r w:rsidRPr="00AE3CD0">
        <w:rPr>
          <w:szCs w:val="28"/>
        </w:rPr>
        <w:t>1+</w:t>
      </w:r>
      <w:r w:rsidRPr="00AE3CD0">
        <w:rPr>
          <w:szCs w:val="28"/>
          <w:lang w:val="en-US"/>
        </w:rPr>
        <w:t>x</w:t>
      </w:r>
      <w:r w:rsidRPr="00AE3CD0">
        <w:rPr>
          <w:szCs w:val="28"/>
        </w:rPr>
        <w:t>3+</w:t>
      </w:r>
      <w:r w:rsidRPr="00AE3CD0">
        <w:rPr>
          <w:szCs w:val="28"/>
          <w:lang w:val="en-US"/>
        </w:rPr>
        <w:t>x</w:t>
      </w:r>
      <w:r w:rsidRPr="00AE3CD0">
        <w:rPr>
          <w:szCs w:val="28"/>
        </w:rPr>
        <w:t>5+</w:t>
      </w:r>
      <w:r w:rsidRPr="00AE3CD0">
        <w:rPr>
          <w:szCs w:val="28"/>
          <w:lang w:val="en-US"/>
        </w:rPr>
        <w:t>x</w:t>
      </w:r>
      <w:r w:rsidRPr="00AE3CD0">
        <w:rPr>
          <w:szCs w:val="28"/>
        </w:rPr>
        <w:t>7+</w:t>
      </w:r>
      <w:r w:rsidRPr="00AE3CD0">
        <w:rPr>
          <w:szCs w:val="28"/>
          <w:lang w:val="en-US"/>
        </w:rPr>
        <w:t>x</w:t>
      </w:r>
      <w:r w:rsidRPr="00AE3CD0">
        <w:rPr>
          <w:szCs w:val="28"/>
        </w:rPr>
        <w:t xml:space="preserve">9 </w:t>
      </w:r>
    </w:p>
    <w:p w:rsid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3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Используя полученные уравнения можно синтезировать функциональную схему шифратора в логическом базисе И, ИЛИ, НЕ (</w:t>
      </w:r>
      <w:r w:rsidR="00AE3CD0">
        <w:rPr>
          <w:szCs w:val="28"/>
        </w:rPr>
        <w:t>рис.1</w:t>
      </w:r>
      <w:r w:rsidR="00AE3CD0" w:rsidRPr="00AE3CD0">
        <w:rPr>
          <w:szCs w:val="28"/>
        </w:rPr>
        <w:t xml:space="preserve">): </w:t>
      </w:r>
    </w:p>
    <w:p w:rsidR="00834DF0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462B2B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235.5pt" fillcolor="window">
            <v:imagedata r:id="rId7" o:title=""/>
          </v:shape>
        </w:pict>
      </w:r>
    </w:p>
    <w:p w:rsidR="008C7680" w:rsidRDefault="00AE3CD0" w:rsidP="00834DF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Pr="00AE3CD0">
        <w:rPr>
          <w:szCs w:val="28"/>
        </w:rPr>
        <w:t xml:space="preserve">. </w:t>
      </w:r>
      <w:r w:rsidR="008C7680" w:rsidRPr="00AE3CD0">
        <w:rPr>
          <w:szCs w:val="28"/>
        </w:rPr>
        <w:t xml:space="preserve">Функциональная схема шифратора на логических элементах </w:t>
      </w:r>
      <w:r w:rsidR="00834DF0" w:rsidRPr="00AE3CD0">
        <w:rPr>
          <w:szCs w:val="28"/>
        </w:rPr>
        <w:t>или</w:t>
      </w:r>
      <w:r w:rsidR="008C7680" w:rsidRPr="00AE3CD0">
        <w:rPr>
          <w:szCs w:val="28"/>
        </w:rPr>
        <w:t xml:space="preserve"> </w:t>
      </w:r>
      <w:r w:rsidR="00834DF0">
        <w:rPr>
          <w:szCs w:val="28"/>
        </w:rPr>
        <w:t>д</w:t>
      </w:r>
      <w:r w:rsidR="008C7680" w:rsidRPr="00AE3CD0">
        <w:rPr>
          <w:szCs w:val="28"/>
        </w:rPr>
        <w:t>ля синтеза шифратора в логических базисах И-НЕ или ИЛИ-НЕ следует применить закон двойной инверсии и закон инверсии (закон Де Моргана</w:t>
      </w:r>
      <w:r w:rsidRPr="00AE3CD0">
        <w:rPr>
          <w:szCs w:val="28"/>
        </w:rPr>
        <w:t xml:space="preserve">): </w:t>
      </w:r>
    </w:p>
    <w:p w:rsidR="00834DF0" w:rsidRPr="00AE3CD0" w:rsidRDefault="00834DF0" w:rsidP="00834DF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4780" w:dyaOrig="2020">
          <v:shape id="_x0000_i1026" type="#_x0000_t75" style="width:239.25pt;height:101.25pt" o:ole="">
            <v:imagedata r:id="rId8" o:title=""/>
          </v:shape>
          <o:OLEObject Type="Embed" ProgID="Equation.3" ShapeID="_x0000_i1026" DrawAspect="Content" ObjectID="_1459357351" r:id="rId9"/>
        </w:objec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После выбора из табл</w:t>
      </w:r>
      <w:r w:rsidR="00AE3CD0">
        <w:rPr>
          <w:szCs w:val="28"/>
        </w:rPr>
        <w:t>.4</w:t>
      </w:r>
      <w:r w:rsidRPr="00AE3CD0">
        <w:rPr>
          <w:szCs w:val="28"/>
        </w:rPr>
        <w:t xml:space="preserve"> микросхем синтезируют принципиальную электрическую схему шифратора в заданном табл</w:t>
      </w:r>
      <w:r w:rsidR="00AE3CD0">
        <w:rPr>
          <w:szCs w:val="28"/>
        </w:rPr>
        <w:t>.5</w:t>
      </w:r>
      <w:r w:rsidRPr="00AE3CD0">
        <w:rPr>
          <w:szCs w:val="28"/>
        </w:rPr>
        <w:t xml:space="preserve"> базисе</w:t>
      </w:r>
      <w:r w:rsidR="00AE3CD0" w:rsidRPr="00AE3CD0">
        <w:rPr>
          <w:szCs w:val="28"/>
        </w:rPr>
        <w:t xml:space="preserve">.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4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 xml:space="preserve">Допустим, что последние четыре цифры номера зачетной книжки образуют число 3011, </w:t>
      </w:r>
      <w:r w:rsidR="00AE3CD0" w:rsidRPr="00AE3CD0">
        <w:rPr>
          <w:szCs w:val="28"/>
        </w:rPr>
        <w:t xml:space="preserve">т.е. </w:t>
      </w:r>
      <w:r w:rsidRPr="00AE3CD0">
        <w:rPr>
          <w:szCs w:val="28"/>
        </w:rPr>
        <w:t>должны индицироваться только стилизованные цифры 0, 1, 3, а при вводе остальных цифр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 xml:space="preserve">символ </w:t>
      </w:r>
      <w:r w:rsidRPr="00AE3CD0">
        <w:rPr>
          <w:szCs w:val="28"/>
        </w:rPr>
        <w:object w:dxaOrig="241" w:dyaOrig="426">
          <v:shape id="_x0000_i1027" type="#_x0000_t75" style="width:13.5pt;height:23.25pt" o:ole="" fillcolor="window">
            <v:imagedata r:id="rId10" o:title=""/>
          </v:shape>
          <o:OLEObject Type="Embed" ProgID="CorelDraw.Graphic.7" ShapeID="_x0000_i1027" DrawAspect="Content" ObjectID="_1459357352" r:id="rId11"/>
        </w:objec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5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 составлении таблицы истинности кодопреобразователя (табл</w:t>
      </w:r>
      <w:r w:rsidR="00AE3CD0">
        <w:rPr>
          <w:szCs w:val="28"/>
        </w:rPr>
        <w:t>.2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учитывают, что входные данные вводятся в двоичном коде, а наличие высокого потенциала на выходах кодопреобразователя y1, y2, y3,</w:t>
      </w:r>
      <w:r w:rsidR="00AE3CD0">
        <w:rPr>
          <w:szCs w:val="28"/>
        </w:rPr>
        <w:t>...</w:t>
      </w:r>
      <w:r w:rsidR="00AE3CD0" w:rsidRPr="00AE3CD0">
        <w:rPr>
          <w:szCs w:val="28"/>
        </w:rPr>
        <w:t>,</w:t>
      </w:r>
      <w:r w:rsidRPr="00AE3CD0">
        <w:rPr>
          <w:szCs w:val="28"/>
        </w:rPr>
        <w:t xml:space="preserve"> y7 вызывает свечение соответственно сегмента a, b, c, d, e, f, g 7-сегментного индикатора</w:t>
      </w:r>
      <w:r w:rsidR="00AE3CD0" w:rsidRPr="00AE3CD0">
        <w:rPr>
          <w:szCs w:val="28"/>
        </w:rPr>
        <w:t xml:space="preserve">. </w:t>
      </w:r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2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истинности кодопреобразователя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473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C7680" w:rsidRPr="00AE3CD0">
        <w:trPr>
          <w:jc w:val="center"/>
        </w:trPr>
        <w:tc>
          <w:tcPr>
            <w:tcW w:w="473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№</w:t>
            </w:r>
          </w:p>
        </w:tc>
        <w:tc>
          <w:tcPr>
            <w:tcW w:w="1440" w:type="dxa"/>
            <w:gridSpan w:val="4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Входные</w:t>
            </w:r>
          </w:p>
        </w:tc>
        <w:tc>
          <w:tcPr>
            <w:tcW w:w="2520" w:type="dxa"/>
            <w:gridSpan w:val="7"/>
            <w:tcBorders>
              <w:left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Выходные переменные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пп</w:t>
            </w:r>
          </w:p>
        </w:tc>
        <w:tc>
          <w:tcPr>
            <w:tcW w:w="1440" w:type="dxa"/>
            <w:gridSpan w:val="4"/>
            <w:tcBorders>
              <w:top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переменные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a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b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c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d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e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f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g</w:t>
            </w:r>
          </w:p>
        </w:tc>
      </w:tr>
      <w:tr w:rsidR="008C7680" w:rsidRPr="00AE3CD0">
        <w:trPr>
          <w:trHeight w:val="489"/>
          <w:jc w:val="center"/>
        </w:trPr>
        <w:tc>
          <w:tcPr>
            <w:tcW w:w="473" w:type="dxa"/>
            <w:tcBorders>
              <w:top w:val="nil"/>
            </w:tcBorders>
          </w:tcPr>
          <w:p w:rsidR="00AE3CD0" w:rsidRPr="00AE3CD0" w:rsidRDefault="00AE3CD0" w:rsidP="00834DF0">
            <w:pPr>
              <w:pStyle w:val="ae"/>
              <w:rPr>
                <w:lang w:val="en-US"/>
              </w:rPr>
            </w:pPr>
          </w:p>
          <w:p w:rsidR="008C7680" w:rsidRPr="00AE3CD0" w:rsidRDefault="008C7680" w:rsidP="00834DF0">
            <w:pPr>
              <w:pStyle w:val="ae"/>
              <w:rPr>
                <w:lang w:val="en-US"/>
              </w:rPr>
            </w:pP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x4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x3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x2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x1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y2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y3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y4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  <w:rPr>
                <w:lang w:val="en-US"/>
              </w:rPr>
            </w:pPr>
            <w:r w:rsidRPr="00AE3CD0">
              <w:rPr>
                <w:lang w:val="en-US"/>
              </w:rPr>
              <w:t>y5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y6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y7</w:t>
            </w:r>
          </w:p>
        </w:tc>
      </w:tr>
      <w:tr w:rsidR="008C7680" w:rsidRPr="00AE3CD0">
        <w:trPr>
          <w:trHeight w:hRule="exact" w:val="284"/>
          <w:jc w:val="center"/>
        </w:trPr>
        <w:tc>
          <w:tcPr>
            <w:tcW w:w="473" w:type="dxa"/>
          </w:tcPr>
          <w:p w:rsidR="00AE3CD0" w:rsidRPr="00AE3CD0" w:rsidRDefault="00AE3CD0" w:rsidP="00834DF0">
            <w:pPr>
              <w:pStyle w:val="ae"/>
            </w:pPr>
          </w:p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trHeight w:hRule="exact" w:val="284"/>
          <w:jc w:val="center"/>
        </w:trPr>
        <w:tc>
          <w:tcPr>
            <w:tcW w:w="473" w:type="dxa"/>
          </w:tcPr>
          <w:p w:rsidR="00AE3CD0" w:rsidRPr="00AE3CD0" w:rsidRDefault="00AE3CD0" w:rsidP="00834DF0">
            <w:pPr>
              <w:pStyle w:val="ae"/>
            </w:pPr>
          </w:p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30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trHeight w:hRule="exact" w:val="284"/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2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tcBorders>
              <w:bottom w:val="nil"/>
            </w:tcBorders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trHeight w:hRule="exact" w:val="284"/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3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  <w:shd w:val="pct15" w:color="auto" w:fill="FFFFFF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4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5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6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7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8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473" w:type="dxa"/>
          </w:tcPr>
          <w:p w:rsidR="008C7680" w:rsidRPr="00AE3CD0" w:rsidRDefault="008C7680" w:rsidP="00834DF0">
            <w:pPr>
              <w:pStyle w:val="ae"/>
            </w:pPr>
            <w:r w:rsidRPr="00AE3CD0">
              <w:t>9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1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0</w:t>
            </w:r>
          </w:p>
        </w:tc>
      </w:tr>
      <w:tr w:rsidR="008C7680" w:rsidRPr="00AE3CD0">
        <w:trPr>
          <w:jc w:val="center"/>
        </w:trPr>
        <w:tc>
          <w:tcPr>
            <w:tcW w:w="1913" w:type="dxa"/>
            <w:gridSpan w:val="5"/>
          </w:tcPr>
          <w:p w:rsidR="008C7680" w:rsidRPr="00AE3CD0" w:rsidRDefault="008C7680" w:rsidP="00834DF0">
            <w:pPr>
              <w:pStyle w:val="ae"/>
            </w:pPr>
            <w:r w:rsidRPr="00AE3CD0">
              <w:t>10</w:t>
            </w:r>
            <w:r w:rsidR="00AE3CD0" w:rsidRPr="00AE3CD0">
              <w:t xml:space="preserve">. </w:t>
            </w:r>
            <w:r w:rsidR="00AE3CD0">
              <w:t>.1</w:t>
            </w:r>
            <w:r w:rsidRPr="00AE3CD0">
              <w:t xml:space="preserve">5 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  <w:tc>
          <w:tcPr>
            <w:tcW w:w="360" w:type="dxa"/>
          </w:tcPr>
          <w:p w:rsidR="008C7680" w:rsidRPr="00AE3CD0" w:rsidRDefault="008C7680" w:rsidP="00834DF0">
            <w:pPr>
              <w:pStyle w:val="ae"/>
            </w:pPr>
            <w:r w:rsidRPr="00AE3CD0">
              <w:t>х</w:t>
            </w:r>
          </w:p>
        </w:tc>
      </w:tr>
    </w:tbl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Символом “х” в табл</w:t>
      </w:r>
      <w:r w:rsidR="00AE3CD0">
        <w:rPr>
          <w:szCs w:val="28"/>
        </w:rPr>
        <w:t>.</w:t>
      </w:r>
      <w:r w:rsidR="00834DF0">
        <w:rPr>
          <w:szCs w:val="28"/>
        </w:rPr>
        <w:t xml:space="preserve"> </w:t>
      </w:r>
      <w:r w:rsidR="00AE3CD0">
        <w:rPr>
          <w:szCs w:val="28"/>
        </w:rPr>
        <w:t>2</w:t>
      </w:r>
      <w:r w:rsidRPr="00AE3CD0">
        <w:rPr>
          <w:szCs w:val="28"/>
        </w:rPr>
        <w:t xml:space="preserve"> обозначены безразличные состояния выходных переменных</w:t>
      </w:r>
      <w:r w:rsidR="00AE3CD0" w:rsidRPr="00AE3CD0">
        <w:rPr>
          <w:szCs w:val="28"/>
        </w:rPr>
        <w:t xml:space="preserve">. </w:t>
      </w:r>
    </w:p>
    <w:p w:rsidR="008C768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6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Для нахождения МДНФ применяют диаграммы Вейча-Карно (</w:t>
      </w:r>
      <w:r w:rsidR="00AE3CD0">
        <w:rPr>
          <w:szCs w:val="28"/>
        </w:rPr>
        <w:t>рис.2</w:t>
      </w:r>
      <w:r w:rsidR="00AE3CD0" w:rsidRPr="00AE3CD0">
        <w:rPr>
          <w:szCs w:val="28"/>
        </w:rPr>
        <w:t xml:space="preserve">). </w:t>
      </w:r>
      <w:r w:rsidRPr="00AE3CD0">
        <w:rPr>
          <w:szCs w:val="28"/>
        </w:rPr>
        <w:t>Из табл</w:t>
      </w:r>
      <w:r w:rsidR="00AE3CD0">
        <w:rPr>
          <w:szCs w:val="28"/>
        </w:rPr>
        <w:t>.2</w:t>
      </w:r>
      <w:r w:rsidRPr="00AE3CD0">
        <w:rPr>
          <w:szCs w:val="28"/>
        </w:rPr>
        <w:t xml:space="preserve"> видно, что y1=y4</w:t>
      </w:r>
      <w:r w:rsidR="00AE3CD0" w:rsidRPr="00AE3CD0">
        <w:rPr>
          <w:szCs w:val="28"/>
        </w:rPr>
        <w:t xml:space="preserve">; </w:t>
      </w:r>
      <w:r w:rsidRPr="00AE3CD0">
        <w:rPr>
          <w:szCs w:val="28"/>
        </w:rPr>
        <w:t>y2=y3</w:t>
      </w:r>
      <w:r w:rsidR="00AE3CD0" w:rsidRPr="00AE3CD0">
        <w:rPr>
          <w:szCs w:val="28"/>
        </w:rPr>
        <w:t xml:space="preserve">; </w:t>
      </w:r>
      <w:r w:rsidRPr="00AE3CD0">
        <w:rPr>
          <w:szCs w:val="28"/>
        </w:rPr>
        <w:t>y5=y6</w:t>
      </w:r>
      <w:r w:rsidR="00AE3CD0" w:rsidRPr="00AE3CD0">
        <w:rPr>
          <w:szCs w:val="28"/>
        </w:rPr>
        <w:t xml:space="preserve">. </w:t>
      </w:r>
    </w:p>
    <w:p w:rsidR="00834DF0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9865" w:dyaOrig="2585">
          <v:shape id="_x0000_i1028" type="#_x0000_t75" style="width:266.25pt;height:76.5pt" o:ole="" fillcolor="window">
            <v:imagedata r:id="rId12" o:title=""/>
          </v:shape>
          <o:OLEObject Type="Embed" ProgID="CorelDraw.Graphic.8" ShapeID="_x0000_i1028" DrawAspect="Content" ObjectID="_1459357353" r:id="rId13"/>
        </w:object>
      </w:r>
    </w:p>
    <w:p w:rsid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8C7680" w:rsidRPr="00AE3CD0">
        <w:rPr>
          <w:szCs w:val="28"/>
        </w:rPr>
        <w:object w:dxaOrig="3560" w:dyaOrig="440">
          <v:shape id="_x0000_i1029" type="#_x0000_t75" style="width:177.75pt;height:21.75pt" o:ole="">
            <v:imagedata r:id="rId14" o:title=""/>
          </v:shape>
          <o:OLEObject Type="Embed" ProgID="Equation.3" ShapeID="_x0000_i1029" DrawAspect="Content" ObjectID="_1459357354" r:id="rId15"/>
        </w:object>
      </w:r>
      <w:r w:rsidR="00AE3CD0" w:rsidRPr="00AE3CD0">
        <w:rPr>
          <w:szCs w:val="28"/>
        </w:rPr>
        <w:t xml:space="preserve"> </w:t>
      </w:r>
      <w:r w:rsidR="008C7680" w:rsidRPr="00AE3CD0">
        <w:rPr>
          <w:szCs w:val="28"/>
        </w:rPr>
        <w:object w:dxaOrig="3120" w:dyaOrig="440">
          <v:shape id="_x0000_i1030" type="#_x0000_t75" style="width:156pt;height:21.75pt" o:ole="">
            <v:imagedata r:id="rId16" o:title=""/>
          </v:shape>
          <o:OLEObject Type="Embed" ProgID="Equation.3" ShapeID="_x0000_i1030" DrawAspect="Content" ObjectID="_1459357355" r:id="rId17"/>
        </w:objec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9865" w:dyaOrig="2585">
          <v:shape id="_x0000_i1031" type="#_x0000_t75" style="width:266.25pt;height:82.5pt" o:ole="" fillcolor="window">
            <v:imagedata r:id="rId18" o:title=""/>
          </v:shape>
          <o:OLEObject Type="Embed" ProgID="CorelDraw.Graphic.8" ShapeID="_x0000_i1031" DrawAspect="Content" ObjectID="_1459357356" r:id="rId19"/>
        </w:objec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2799" w:dyaOrig="440">
          <v:shape id="_x0000_i1032" type="#_x0000_t75" style="width:140.25pt;height:21.75pt" o:ole="">
            <v:imagedata r:id="rId20" o:title=""/>
          </v:shape>
          <o:OLEObject Type="Embed" ProgID="Equation.3" ShapeID="_x0000_i1032" DrawAspect="Content" ObjectID="_1459357357" r:id="rId21"/>
        </w:objec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object w:dxaOrig="1855" w:dyaOrig="560">
          <v:shape id="_x0000_i1033" type="#_x0000_t75" style="width:78pt;height:11.25pt" o:ole="" fillcolor="window">
            <v:imagedata r:id="rId22" o:title=""/>
          </v:shape>
          <o:OLEObject Type="Embed" ProgID="CorelDraw.Graphic.8" ShapeID="_x0000_i1033" DrawAspect="Content" ObjectID="_1459357358" r:id="rId23"/>
        </w:object>
      </w:r>
    </w:p>
    <w:p w:rsid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Рис.2</w:t>
      </w:r>
      <w:r w:rsidRPr="00AE3CD0">
        <w:rPr>
          <w:szCs w:val="28"/>
        </w:rPr>
        <w:t xml:space="preserve">. </w:t>
      </w:r>
      <w:r w:rsidR="008C7680" w:rsidRPr="00AE3CD0">
        <w:rPr>
          <w:szCs w:val="28"/>
        </w:rPr>
        <w:t>Диаграммы Вейча-Карно для кодопреобразователя</w:t>
      </w:r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На диаграммах Вейча-Карно безразличные состояния входных переменных, отмеченные символом “х” и включенные в контуры, считаются единичными, а вне контуров – нулевыми</w:t>
      </w:r>
      <w:r w:rsidR="00AE3CD0" w:rsidRPr="00AE3CD0">
        <w:rPr>
          <w:szCs w:val="28"/>
        </w:rPr>
        <w:t xml:space="preserve">.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Для реализации функциональной схемы в базисе И-НЕ преобразуют полученные МДНФ, применяя законы двойной инверсии и инверсии (закон Де Моргана</w:t>
      </w:r>
      <w:r w:rsidR="00AE3CD0" w:rsidRPr="00AE3CD0">
        <w:rPr>
          <w:szCs w:val="28"/>
        </w:rPr>
        <w:t xml:space="preserve">): </w:t>
      </w:r>
    </w:p>
    <w:p w:rsidR="00AE3CD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5679" w:dyaOrig="2299">
          <v:shape id="_x0000_i1034" type="#_x0000_t75" style="width:264pt;height:99.75pt" o:ole="" fillcolor="window">
            <v:imagedata r:id="rId24" o:title=""/>
          </v:shape>
          <o:OLEObject Type="Embed" ProgID="Equation.3" ShapeID="_x0000_i1034" DrawAspect="Content" ObjectID="_1459357359" r:id="rId25"/>
        </w:objec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8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Для реализации функциональной схемы в базисе ИЛИ-НЕ преобразуют полученные МДНФ, применив указанные законы</w:t>
      </w:r>
      <w:r w:rsidR="00AE3CD0" w:rsidRPr="00AE3CD0">
        <w:rPr>
          <w:szCs w:val="28"/>
        </w:rPr>
        <w:t xml:space="preserve">: </w:t>
      </w:r>
    </w:p>
    <w:p w:rsidR="008C7680" w:rsidRPr="00AE3CD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6619" w:dyaOrig="2299">
          <v:shape id="_x0000_i1035" type="#_x0000_t75" style="width:264.75pt;height:108pt" o:ole="" fillcolor="window">
            <v:imagedata r:id="rId26" o:title=""/>
          </v:shape>
          <o:OLEObject Type="Embed" ProgID="Equation.3" ShapeID="_x0000_i1035" DrawAspect="Content" ObjectID="_1459357360" r:id="rId27"/>
        </w:object>
      </w:r>
    </w:p>
    <w:p w:rsidR="00834DF0" w:rsidRDefault="008C768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9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Схема кодопреобразователя в логическом базисе И, ИЛИ, НЕ (</w:t>
      </w:r>
      <w:r w:rsidR="00AE3CD0">
        <w:rPr>
          <w:szCs w:val="28"/>
        </w:rPr>
        <w:t>рис.3</w:t>
      </w:r>
      <w:r w:rsidR="00AE3CD0" w:rsidRPr="00AE3CD0">
        <w:rPr>
          <w:szCs w:val="28"/>
        </w:rPr>
        <w:t xml:space="preserve">): </w:t>
      </w:r>
    </w:p>
    <w:p w:rsidR="008C7680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Pr="00AE3CD0">
        <w:rPr>
          <w:szCs w:val="28"/>
        </w:rPr>
        <w:object w:dxaOrig="5905" w:dyaOrig="4436">
          <v:shape id="_x0000_i1036" type="#_x0000_t75" style="width:227.25pt;height:204pt" o:ole="" fillcolor="window">
            <v:imagedata r:id="rId28" o:title=""/>
          </v:shape>
          <o:OLEObject Type="Embed" ProgID="CDraw" ShapeID="_x0000_i1036" DrawAspect="Content" ObjectID="_1459357361" r:id="rId29"/>
        </w:object>
      </w:r>
    </w:p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Рис.3</w:t>
      </w:r>
      <w:r w:rsidRPr="00AE3CD0">
        <w:rPr>
          <w:szCs w:val="28"/>
        </w:rPr>
        <w:t xml:space="preserve">. </w:t>
      </w:r>
      <w:r w:rsidR="008C7680" w:rsidRPr="00AE3CD0">
        <w:rPr>
          <w:szCs w:val="28"/>
        </w:rPr>
        <w:t xml:space="preserve">Функциональная схема кодопреобразователя в логическом базисе И, ИЛИ, НЕ </w:t>
      </w:r>
    </w:p>
    <w:p w:rsidR="00834DF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10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Схема кодопреобразователя в логическом базисе И-НЕ на логических элементах типа К176ЛА7 и К176ЛА9 (</w:t>
      </w:r>
      <w:r w:rsidR="00AE3CD0">
        <w:rPr>
          <w:szCs w:val="28"/>
        </w:rPr>
        <w:t>рис.4</w:t>
      </w:r>
      <w:r w:rsidR="00AE3CD0" w:rsidRPr="00AE3CD0">
        <w:rPr>
          <w:szCs w:val="28"/>
        </w:rPr>
        <w:t xml:space="preserve">): </w:t>
      </w:r>
    </w:p>
    <w:p w:rsidR="00834DF0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5885" w:dyaOrig="5025">
          <v:shape id="_x0000_i1037" type="#_x0000_t75" style="width:226.5pt;height:3in" o:ole="" fillcolor="window">
            <v:imagedata r:id="rId30" o:title=""/>
          </v:shape>
          <o:OLEObject Type="Embed" ProgID="CorelDraw.Graphic.7" ShapeID="_x0000_i1037" DrawAspect="Content" ObjectID="_1459357362" r:id="rId31"/>
        </w:objec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DD1, DD2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K176ЛА9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>3х3 И-НЕ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DD3, DD4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K176ЛА7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>4х2 И-НЕ</w:t>
      </w:r>
    </w:p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Рис.4</w:t>
      </w:r>
      <w:r w:rsidRPr="00AE3CD0">
        <w:rPr>
          <w:szCs w:val="28"/>
        </w:rPr>
        <w:t xml:space="preserve">. </w:t>
      </w:r>
      <w:r w:rsidR="00B06E7C" w:rsidRPr="00AE3CD0">
        <w:rPr>
          <w:szCs w:val="28"/>
        </w:rPr>
        <w:t xml:space="preserve">Принципиальная электрическая схема кодопреобразователя в логическом базисе И-НЕ </w:t>
      </w:r>
    </w:p>
    <w:p w:rsidR="00AE3CD0" w:rsidRPr="00AE3CD0" w:rsidRDefault="00834DF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06E7C" w:rsidRPr="00AE3CD0">
        <w:rPr>
          <w:szCs w:val="28"/>
        </w:rPr>
        <w:t>11</w:t>
      </w:r>
      <w:r w:rsidR="00AE3CD0" w:rsidRPr="00AE3CD0">
        <w:rPr>
          <w:szCs w:val="28"/>
        </w:rPr>
        <w:t xml:space="preserve">. </w:t>
      </w:r>
      <w:r w:rsidR="00B06E7C" w:rsidRPr="00AE3CD0">
        <w:rPr>
          <w:szCs w:val="28"/>
        </w:rPr>
        <w:t>Так как между входом x3 и выходом y1 включено 5 логических элементов, то задержка кодопреобразователя равна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tз=5 tз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ср=5(200</w:t>
      </w:r>
      <w:r w:rsidR="00AE3CD0">
        <w:rPr>
          <w:szCs w:val="28"/>
        </w:rPr>
        <w:t>...3</w:t>
      </w:r>
      <w:r w:rsidRPr="00AE3CD0">
        <w:rPr>
          <w:szCs w:val="28"/>
        </w:rPr>
        <w:t>00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=(1000</w:t>
      </w:r>
      <w:r w:rsidR="00AE3CD0">
        <w:rPr>
          <w:szCs w:val="28"/>
        </w:rPr>
        <w:t>...1</w:t>
      </w:r>
      <w:r w:rsidRPr="00AE3CD0">
        <w:rPr>
          <w:szCs w:val="28"/>
        </w:rPr>
        <w:t>500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нс</w:t>
      </w:r>
      <w:r w:rsidR="00AE3CD0" w:rsidRPr="00AE3CD0">
        <w:rPr>
          <w:szCs w:val="28"/>
        </w:rPr>
        <w:t xml:space="preserve">. </w:t>
      </w: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12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Схема кодопреобразователя в логическом базисе ИЛИ-НЕ на логических элементах типа К176ЛЕ5 и К176ЛЕ10 (</w:t>
      </w:r>
      <w:r w:rsidR="00AE3CD0">
        <w:rPr>
          <w:szCs w:val="28"/>
        </w:rPr>
        <w:t>рис.5</w:t>
      </w:r>
      <w:r w:rsidR="00AE3CD0" w:rsidRPr="00AE3CD0">
        <w:rPr>
          <w:szCs w:val="28"/>
        </w:rPr>
        <w:t xml:space="preserve">): </w:t>
      </w:r>
    </w:p>
    <w:p w:rsidR="008E21D3" w:rsidRPr="00AE3CD0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6161" w:dyaOrig="4715">
          <v:shape id="_x0000_i1038" type="#_x0000_t75" style="width:314.25pt;height:320.25pt" o:ole="" fillcolor="window">
            <v:imagedata r:id="rId32" o:title=""/>
          </v:shape>
          <o:OLEObject Type="Embed" ProgID="CorelDraw.Graphic.7" ShapeID="_x0000_i1038" DrawAspect="Content" ObjectID="_1459357363" r:id="rId33"/>
        </w:objec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DD1 – DD4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K176ЛЕ5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>4х2 ИЛИ-НЕ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DD5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K176ЛЕ10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>3х3 ИЛИ-НЕ</w:t>
      </w:r>
    </w:p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Рис.5</w:t>
      </w:r>
      <w:r w:rsidRPr="00AE3CD0">
        <w:rPr>
          <w:szCs w:val="28"/>
        </w:rPr>
        <w:t xml:space="preserve">. </w:t>
      </w:r>
      <w:r w:rsidR="00B06E7C" w:rsidRPr="00AE3CD0">
        <w:rPr>
          <w:szCs w:val="28"/>
        </w:rPr>
        <w:t xml:space="preserve">Принципиальная электрическая схема кодопреобразователя в логическом базисе ИЛИ-НЕ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13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Так как между входом x1 и выходом y1 включено 7 логических элементов, то задержка кодопреобразователя равна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tз=7(200</w:t>
      </w:r>
      <w:r w:rsidR="00AE3CD0">
        <w:rPr>
          <w:szCs w:val="28"/>
        </w:rPr>
        <w:t>...3</w:t>
      </w:r>
      <w:r w:rsidRPr="00AE3CD0">
        <w:rPr>
          <w:szCs w:val="28"/>
        </w:rPr>
        <w:t>00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=(1400</w:t>
      </w:r>
      <w:r w:rsidR="00AE3CD0">
        <w:rPr>
          <w:szCs w:val="28"/>
        </w:rPr>
        <w:t>...2</w:t>
      </w:r>
      <w:r w:rsidRPr="00AE3CD0">
        <w:rPr>
          <w:szCs w:val="28"/>
        </w:rPr>
        <w:t>100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нс</w:t>
      </w:r>
      <w:r w:rsidR="00AE3CD0" w:rsidRPr="00AE3CD0">
        <w:rPr>
          <w:szCs w:val="28"/>
        </w:rPr>
        <w:t xml:space="preserve">. </w:t>
      </w:r>
    </w:p>
    <w:p w:rsidR="00AE3CD0" w:rsidRPr="00AE3CD0" w:rsidRDefault="008E21D3" w:rsidP="008E21D3">
      <w:pPr>
        <w:pStyle w:val="2"/>
      </w:pPr>
      <w:r>
        <w:br w:type="page"/>
      </w:r>
      <w:bookmarkStart w:id="4" w:name="_Toc229025076"/>
      <w:r w:rsidR="00B06E7C" w:rsidRPr="00AE3CD0">
        <w:t>2</w:t>
      </w:r>
      <w:r w:rsidR="00AE3CD0" w:rsidRPr="00AE3CD0">
        <w:t xml:space="preserve">. </w:t>
      </w:r>
      <w:r w:rsidR="00B06E7C" w:rsidRPr="00AE3CD0">
        <w:t>Индивидуальное задание</w:t>
      </w:r>
      <w:bookmarkEnd w:id="4"/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Синтезировать схему шифратора и кодопреобразователя, который управляет работой одноразрядного семисегментного индикатора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 этом должны индицироваться стилизованные цифры (</w:t>
      </w:r>
      <w:r w:rsidR="00AE3CD0">
        <w:rPr>
          <w:szCs w:val="28"/>
        </w:rPr>
        <w:t>Рис.6</w:t>
      </w:r>
      <w:r w:rsidR="00AE3CD0" w:rsidRPr="00AE3CD0">
        <w:rPr>
          <w:szCs w:val="28"/>
        </w:rPr>
        <w:t xml:space="preserve">): </w:t>
      </w:r>
    </w:p>
    <w:p w:rsidR="008E21D3" w:rsidRPr="00AE3CD0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6647" w:dyaOrig="791">
          <v:shape id="_x0000_i1039" type="#_x0000_t75" style="width:195.75pt;height:23.25pt" o:ole="" fillcolor="window">
            <v:imagedata r:id="rId34" o:title=""/>
          </v:shape>
          <o:OLEObject Type="Embed" ProgID="CorelDraw.Graphic.7" ShapeID="_x0000_i1039" DrawAspect="Content" ObjectID="_1459357364" r:id="rId35"/>
        </w:objec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object w:dxaOrig="1909" w:dyaOrig="3109">
          <v:shape id="_x0000_i1040" type="#_x0000_t75" style="width:49.5pt;height:81pt" o:ole="" fillcolor="window">
            <v:imagedata r:id="rId36" o:title=""/>
          </v:shape>
          <o:OLEObject Type="Embed" ProgID="CorelDraw.Graphic.7" ShapeID="_x0000_i1040" DrawAspect="Content" ObjectID="_1459357365" r:id="rId37"/>
        </w:object>
      </w:r>
    </w:p>
    <w:p w:rsid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Рис.6</w:t>
      </w:r>
      <w:r w:rsidRPr="00AE3CD0">
        <w:rPr>
          <w:szCs w:val="28"/>
        </w:rPr>
        <w:t xml:space="preserve">. </w:t>
      </w:r>
      <w:r w:rsidR="00B06E7C" w:rsidRPr="00AE3CD0">
        <w:rPr>
          <w:szCs w:val="28"/>
        </w:rPr>
        <w:t>Стилизованные цифры 7-сегментного индикатора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Эти стилизованные цифры должны совпадать с четырьмя последними цифрами номера студенческого билета (зачетной книжки</w:t>
      </w:r>
      <w:r w:rsidR="00AE3CD0" w:rsidRPr="00AE3CD0">
        <w:rPr>
          <w:szCs w:val="28"/>
        </w:rPr>
        <w:t xml:space="preserve">). </w:t>
      </w: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При поступлении на вход кодопреобразователя других цифровых данных должен высвечиваться спецсимвол, выбранный из табл</w:t>
      </w:r>
      <w:r w:rsidR="00AE3CD0">
        <w:rPr>
          <w:szCs w:val="28"/>
        </w:rPr>
        <w:t>.3</w:t>
      </w:r>
      <w:r w:rsidR="00AE3CD0" w:rsidRPr="00AE3CD0">
        <w:rPr>
          <w:szCs w:val="28"/>
        </w:rPr>
        <w:t xml:space="preserve">. </w:t>
      </w:r>
    </w:p>
    <w:p w:rsidR="008E21D3" w:rsidRPr="00AE3CD0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3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Спецсимвол</w:t>
      </w:r>
    </w:p>
    <w:p w:rsidR="00AE3CD0" w:rsidRDefault="00462B2B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41" type="#_x0000_t75" style="width:266.25pt;height:75.75pt" o:bordertopcolor="black" o:borderleftcolor="black" o:borderbottomcolor="black" o:borderrightcolor="black" fillcolor="window">
            <v:imagedata r:id="rId3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E21D3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Входные данные в кодопреобразователь вводятся двоичным кодом, который получают из унитарного кода с помощью шифратора (</w:t>
      </w:r>
      <w:r w:rsidR="00AE3CD0">
        <w:rPr>
          <w:szCs w:val="28"/>
        </w:rPr>
        <w:t>рис.7</w:t>
      </w:r>
      <w:r w:rsidR="00AE3CD0" w:rsidRPr="00AE3CD0">
        <w:rPr>
          <w:szCs w:val="28"/>
        </w:rPr>
        <w:t xml:space="preserve">). </w:t>
      </w:r>
    </w:p>
    <w:p w:rsidR="00AE3CD0" w:rsidRPr="00AE3CD0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462B2B">
        <w:rPr>
          <w:szCs w:val="28"/>
        </w:rPr>
        <w:pict>
          <v:shape id="_x0000_i1042" type="#_x0000_t75" style="width:323.25pt;height:171.75pt" fillcolor="window">
            <v:imagedata r:id="rId39" o:title=""/>
          </v:shape>
        </w:pict>
      </w:r>
    </w:p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Рис.7</w:t>
      </w:r>
      <w:r w:rsidRPr="00AE3CD0">
        <w:rPr>
          <w:szCs w:val="28"/>
        </w:rPr>
        <w:t xml:space="preserve">. </w:t>
      </w:r>
      <w:r w:rsidR="00B06E7C" w:rsidRPr="00AE3CD0">
        <w:rPr>
          <w:szCs w:val="28"/>
        </w:rPr>
        <w:t>Структурная схема шифратора и кодопреобразователя</w:t>
      </w:r>
      <w:r w:rsidR="008E21D3">
        <w:rPr>
          <w:szCs w:val="28"/>
        </w:rPr>
        <w:t xml:space="preserve"> </w:t>
      </w:r>
      <w:r w:rsidR="00B06E7C" w:rsidRPr="00AE3CD0">
        <w:rPr>
          <w:szCs w:val="28"/>
        </w:rPr>
        <w:t>для управления 1-разрядным 7-сегментным индикатором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Согласно варианту необходимо</w:t>
      </w:r>
      <w:r w:rsidR="00AE3CD0" w:rsidRPr="00AE3CD0">
        <w:rPr>
          <w:szCs w:val="28"/>
        </w:rPr>
        <w:t xml:space="preserve">: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Составить таблицу истинности для шифратора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2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Найти СДНФ шифратора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3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Выбрать из табл</w:t>
      </w:r>
      <w:r w:rsidR="00AE3CD0">
        <w:rPr>
          <w:szCs w:val="28"/>
        </w:rPr>
        <w:t>.4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или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2.2</w:t>
      </w:r>
      <w:r w:rsidRPr="00AE3CD0">
        <w:rPr>
          <w:szCs w:val="28"/>
        </w:rPr>
        <w:t xml:space="preserve"> подходящие ИМС и разработать на их основе принципиальную электрическую схему шифра в заданном базисе (табл</w:t>
      </w:r>
      <w:r w:rsidR="00AE3CD0">
        <w:rPr>
          <w:szCs w:val="28"/>
        </w:rPr>
        <w:t>.5</w:t>
      </w:r>
      <w:r w:rsidR="00AE3CD0" w:rsidRPr="00AE3CD0">
        <w:rPr>
          <w:szCs w:val="28"/>
        </w:rPr>
        <w:t xml:space="preserve">).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  <w:r w:rsidRPr="00AE3CD0">
        <w:rPr>
          <w:bCs/>
          <w:iCs/>
          <w:szCs w:val="28"/>
        </w:rPr>
        <w:t>Таблица 4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bCs/>
          <w:iCs/>
          <w:szCs w:val="28"/>
        </w:rPr>
      </w:pPr>
      <w:r w:rsidRPr="00AE3CD0">
        <w:rPr>
          <w:bCs/>
          <w:iCs/>
          <w:szCs w:val="28"/>
        </w:rPr>
        <w:t>Рекомендуемый перечень микросхем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180" w:firstRow="0" w:lastRow="0" w:firstColumn="1" w:lastColumn="1" w:noHBand="0" w:noVBand="0"/>
      </w:tblPr>
      <w:tblGrid>
        <w:gridCol w:w="18"/>
        <w:gridCol w:w="16"/>
        <w:gridCol w:w="1648"/>
        <w:gridCol w:w="19"/>
        <w:gridCol w:w="34"/>
        <w:gridCol w:w="2199"/>
        <w:gridCol w:w="1248"/>
        <w:gridCol w:w="12"/>
      </w:tblGrid>
      <w:tr w:rsidR="00B06E7C" w:rsidRPr="00AE3CD0">
        <w:trPr>
          <w:gridBefore w:val="2"/>
          <w:wBefore w:w="34" w:type="dxa"/>
          <w:jc w:val="center"/>
        </w:trPr>
        <w:tc>
          <w:tcPr>
            <w:tcW w:w="1701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Условное обозначение ИМС</w:t>
            </w:r>
          </w:p>
        </w:tc>
        <w:tc>
          <w:tcPr>
            <w:tcW w:w="2199" w:type="dxa"/>
          </w:tcPr>
          <w:p w:rsidR="00B06E7C" w:rsidRPr="00AE3CD0" w:rsidRDefault="00B06E7C" w:rsidP="008E21D3">
            <w:pPr>
              <w:pStyle w:val="ae"/>
            </w:pPr>
            <w:r w:rsidRPr="00AE3CD0">
              <w:t>Состав и функциональное назначение ИМС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Тип логики</w:t>
            </w:r>
          </w:p>
        </w:tc>
      </w:tr>
      <w:tr w:rsidR="00B06E7C" w:rsidRPr="00AE3CD0">
        <w:trPr>
          <w:gridBefore w:val="2"/>
          <w:wBefore w:w="34" w:type="dxa"/>
          <w:trHeight w:val="277"/>
          <w:jc w:val="center"/>
        </w:trPr>
        <w:tc>
          <w:tcPr>
            <w:tcW w:w="1701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К155ЛА1</w:t>
            </w:r>
          </w:p>
        </w:tc>
        <w:tc>
          <w:tcPr>
            <w:tcW w:w="2199" w:type="dxa"/>
          </w:tcPr>
          <w:p w:rsidR="00B06E7C" w:rsidRPr="00AE3CD0" w:rsidRDefault="00B06E7C" w:rsidP="008E21D3">
            <w:pPr>
              <w:pStyle w:val="ae"/>
            </w:pPr>
            <w:r w:rsidRPr="00AE3CD0">
              <w:t>2х4 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ТТЛ</w:t>
            </w:r>
          </w:p>
        </w:tc>
      </w:tr>
      <w:tr w:rsidR="00B06E7C" w:rsidRPr="00AE3CD0">
        <w:trPr>
          <w:gridBefore w:val="2"/>
          <w:wBefore w:w="34" w:type="dxa"/>
          <w:jc w:val="center"/>
        </w:trPr>
        <w:tc>
          <w:tcPr>
            <w:tcW w:w="1701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К155ЛА3</w:t>
            </w:r>
          </w:p>
        </w:tc>
        <w:tc>
          <w:tcPr>
            <w:tcW w:w="2199" w:type="dxa"/>
          </w:tcPr>
          <w:p w:rsidR="00B06E7C" w:rsidRPr="00AE3CD0" w:rsidRDefault="00B06E7C" w:rsidP="008E21D3">
            <w:pPr>
              <w:pStyle w:val="ae"/>
            </w:pPr>
            <w:r w:rsidRPr="00AE3CD0">
              <w:t>4х2 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ТТЛ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К155ЛА4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3х3 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ТТЛ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К155ЛЕ1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ТТЛ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К176ЛЕ10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3х3 ИЛИ-НЕ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К176ЛЕ6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2х4 ИЛИ-НЕ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К176ЛЕ5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jc w:val="center"/>
        </w:trPr>
        <w:tc>
          <w:tcPr>
            <w:tcW w:w="1701" w:type="dxa"/>
            <w:gridSpan w:val="4"/>
          </w:tcPr>
          <w:p w:rsidR="00B06E7C" w:rsidRPr="00AE3CD0" w:rsidRDefault="00B06E7C" w:rsidP="008E21D3">
            <w:pPr>
              <w:pStyle w:val="ae"/>
            </w:pPr>
            <w:r w:rsidRPr="00AE3CD0">
              <w:t>К176ЛА7</w:t>
            </w:r>
          </w:p>
        </w:tc>
        <w:tc>
          <w:tcPr>
            <w:tcW w:w="2233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4х2 И-НЕ</w:t>
            </w:r>
          </w:p>
        </w:tc>
        <w:tc>
          <w:tcPr>
            <w:tcW w:w="1260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К176ЛА8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2х4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К176ЛА9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КМОП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К500ЛМ102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ЭСЛ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К500ЛМ106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ЭСЛ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К500ЛМ109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 ИЛИ-НЕ, 5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ЭСЛ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К561ЛЕ5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К561ЛЕ6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2х4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К561ЛА7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К561ЛА8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2х4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К561ЛА9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К561ЛА10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КМДП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К555ЛА3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К555ЛЕ1</w:t>
            </w:r>
          </w:p>
        </w:tc>
        <w:tc>
          <w:tcPr>
            <w:tcW w:w="2252" w:type="dxa"/>
            <w:gridSpan w:val="3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К555ЛН1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6 НЕ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К555ЛИ1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4х2 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К555ЛИ3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3х3 И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К555ЛА4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К555ЛА1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2х4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К555ЛЕ4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К531ЛА3П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trHeight w:val="253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К531ЛЕ1П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4х2 ИЛИ-НЕ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К531ЛН1П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6 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After w:val="1"/>
          <w:wAfter w:w="12" w:type="dxa"/>
          <w:jc w:val="center"/>
        </w:trPr>
        <w:tc>
          <w:tcPr>
            <w:tcW w:w="168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К531ЛИ3П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3х3 И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Before w:val="1"/>
          <w:gridAfter w:val="1"/>
          <w:wBefore w:w="18" w:type="dxa"/>
          <w:wAfter w:w="12" w:type="dxa"/>
          <w:jc w:val="center"/>
        </w:trPr>
        <w:tc>
          <w:tcPr>
            <w:tcW w:w="1664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К531ЛА1П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2х4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  <w:tr w:rsidR="00B06E7C" w:rsidRPr="00AE3CD0">
        <w:trPr>
          <w:gridBefore w:val="1"/>
          <w:gridAfter w:val="1"/>
          <w:wBefore w:w="18" w:type="dxa"/>
          <w:wAfter w:w="12" w:type="dxa"/>
          <w:jc w:val="center"/>
        </w:trPr>
        <w:tc>
          <w:tcPr>
            <w:tcW w:w="1664" w:type="dxa"/>
            <w:gridSpan w:val="2"/>
          </w:tcPr>
          <w:p w:rsidR="00B06E7C" w:rsidRPr="00AE3CD0" w:rsidRDefault="00B06E7C" w:rsidP="008E21D3">
            <w:pPr>
              <w:pStyle w:val="ae"/>
            </w:pPr>
            <w:r w:rsidRPr="00AE3CD0">
              <w:t>К531ЛА2П</w:t>
            </w:r>
          </w:p>
        </w:tc>
        <w:tc>
          <w:tcPr>
            <w:tcW w:w="2252" w:type="dxa"/>
            <w:gridSpan w:val="3"/>
          </w:tcPr>
          <w:p w:rsidR="00B06E7C" w:rsidRPr="00AE3CD0" w:rsidRDefault="00B06E7C" w:rsidP="008E21D3">
            <w:pPr>
              <w:pStyle w:val="ae"/>
            </w:pPr>
            <w:r w:rsidRPr="00AE3CD0">
              <w:t>8 И-НЕ</w:t>
            </w:r>
          </w:p>
        </w:tc>
        <w:tc>
          <w:tcPr>
            <w:tcW w:w="1248" w:type="dxa"/>
          </w:tcPr>
          <w:p w:rsidR="00B06E7C" w:rsidRPr="00AE3CD0" w:rsidRDefault="00B06E7C" w:rsidP="008E21D3">
            <w:pPr>
              <w:pStyle w:val="ae"/>
            </w:pPr>
            <w:r w:rsidRPr="00AE3CD0">
              <w:t>ТТЛШ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Запись 2х4 И-НЕ означает, что в одном корпусе ИМС находятся два 4-входовых логических элемента И-НЕ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Более подробная информация о микросхемах ТЛЛ представлена в прил</w:t>
      </w:r>
      <w:r w:rsidR="00AE3CD0">
        <w:rPr>
          <w:szCs w:val="28"/>
        </w:rPr>
        <w:t>.2</w:t>
      </w:r>
      <w:r w:rsidR="00AE3CD0" w:rsidRPr="00AE3CD0">
        <w:rPr>
          <w:szCs w:val="28"/>
        </w:rPr>
        <w:t xml:space="preserve">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5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Базис для синтеза шифратора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1"/>
        <w:gridCol w:w="1559"/>
        <w:gridCol w:w="1310"/>
      </w:tblGrid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 xml:space="preserve"> Последняя цифра номера зачетной книжки</w:t>
            </w:r>
          </w:p>
        </w:tc>
        <w:tc>
          <w:tcPr>
            <w:tcW w:w="1559" w:type="dxa"/>
          </w:tcPr>
          <w:p w:rsidR="00B06E7C" w:rsidRPr="00AE3CD0" w:rsidRDefault="00B06E7C" w:rsidP="008E21D3">
            <w:pPr>
              <w:pStyle w:val="ae"/>
            </w:pPr>
            <w:r w:rsidRPr="00AE3CD0">
              <w:t>Четная</w:t>
            </w:r>
          </w:p>
        </w:tc>
        <w:tc>
          <w:tcPr>
            <w:tcW w:w="1310" w:type="dxa"/>
          </w:tcPr>
          <w:p w:rsidR="00B06E7C" w:rsidRPr="00AE3CD0" w:rsidRDefault="00B06E7C" w:rsidP="008E21D3">
            <w:pPr>
              <w:pStyle w:val="ae"/>
            </w:pPr>
            <w:r w:rsidRPr="00AE3CD0">
              <w:t>Нечетная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>Базис</w:t>
            </w:r>
          </w:p>
        </w:tc>
        <w:tc>
          <w:tcPr>
            <w:tcW w:w="1559" w:type="dxa"/>
          </w:tcPr>
          <w:p w:rsidR="00B06E7C" w:rsidRPr="00AE3CD0" w:rsidRDefault="00B06E7C" w:rsidP="008E21D3">
            <w:pPr>
              <w:pStyle w:val="ae"/>
            </w:pPr>
            <w:r w:rsidRPr="00AE3CD0">
              <w:t>ИЛИ-НЕ</w:t>
            </w:r>
          </w:p>
        </w:tc>
        <w:tc>
          <w:tcPr>
            <w:tcW w:w="1310" w:type="dxa"/>
          </w:tcPr>
          <w:p w:rsidR="00B06E7C" w:rsidRPr="00AE3CD0" w:rsidRDefault="00B06E7C" w:rsidP="008E21D3">
            <w:pPr>
              <w:pStyle w:val="ae"/>
            </w:pPr>
            <w:r w:rsidRPr="00AE3CD0">
              <w:t>И-НЕ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4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Определить время задержки для синтезированной схемы шифратора, используя данные табл</w:t>
      </w:r>
      <w:r w:rsidR="00AE3CD0">
        <w:rPr>
          <w:szCs w:val="28"/>
        </w:rPr>
        <w:t>.6</w:t>
      </w:r>
      <w:r w:rsidRPr="00AE3CD0">
        <w:rPr>
          <w:szCs w:val="28"/>
        </w:rPr>
        <w:t xml:space="preserve"> или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 xml:space="preserve">2.1 </w:t>
      </w:r>
    </w:p>
    <w:p w:rsidR="00B06E7C" w:rsidRPr="00AE3CD0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06E7C" w:rsidRPr="00AE3CD0">
        <w:rPr>
          <w:szCs w:val="28"/>
        </w:rPr>
        <w:t>Таблица 6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Время задержки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1"/>
        <w:gridCol w:w="2144"/>
      </w:tblGrid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>Серия ИМС</w:t>
            </w:r>
          </w:p>
          <w:p w:rsidR="00B06E7C" w:rsidRPr="00AE3CD0" w:rsidRDefault="00B06E7C" w:rsidP="008E21D3">
            <w:pPr>
              <w:pStyle w:val="ae"/>
            </w:pPr>
          </w:p>
        </w:tc>
        <w:tc>
          <w:tcPr>
            <w:tcW w:w="2144" w:type="dxa"/>
          </w:tcPr>
          <w:p w:rsidR="00B06E7C" w:rsidRPr="00AE3CD0" w:rsidRDefault="00B06E7C" w:rsidP="008E21D3">
            <w:pPr>
              <w:pStyle w:val="ae"/>
            </w:pPr>
            <w:r w:rsidRPr="00AE3CD0">
              <w:t>Время задержки,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нс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>К155</w:t>
            </w:r>
          </w:p>
        </w:tc>
        <w:tc>
          <w:tcPr>
            <w:tcW w:w="2144" w:type="dxa"/>
          </w:tcPr>
          <w:p w:rsidR="00B06E7C" w:rsidRPr="00AE3CD0" w:rsidRDefault="00B06E7C" w:rsidP="008E21D3">
            <w:pPr>
              <w:pStyle w:val="ae"/>
            </w:pPr>
            <w:r w:rsidRPr="00AE3CD0">
              <w:t>20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К531</w:t>
            </w: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5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К555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10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К561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50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К500</w:t>
            </w:r>
          </w:p>
        </w:tc>
        <w:tc>
          <w:tcPr>
            <w:tcW w:w="2144" w:type="dxa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2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>К176</w:t>
            </w:r>
          </w:p>
        </w:tc>
        <w:tc>
          <w:tcPr>
            <w:tcW w:w="2144" w:type="dxa"/>
          </w:tcPr>
          <w:p w:rsidR="00B06E7C" w:rsidRPr="00AE3CD0" w:rsidRDefault="00B06E7C" w:rsidP="008E21D3">
            <w:pPr>
              <w:pStyle w:val="ae"/>
            </w:pPr>
            <w:r w:rsidRPr="00AE3CD0">
              <w:t>200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5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Составить таблицу истинности для кодопреобразователя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6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 помощью диаграмм Вейча-Карно найти МДНФ для выходных переменных кодопреобразователя</w:t>
      </w:r>
      <w:r w:rsidR="00AE3CD0" w:rsidRPr="00AE3CD0">
        <w:rPr>
          <w:szCs w:val="28"/>
        </w:rPr>
        <w:t xml:space="preserve">. 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Выбрать из табл</w:t>
      </w:r>
      <w:r w:rsidR="00AE3CD0">
        <w:rPr>
          <w:szCs w:val="28"/>
        </w:rPr>
        <w:t>.4</w:t>
      </w:r>
      <w:r w:rsidRPr="00AE3CD0">
        <w:rPr>
          <w:szCs w:val="28"/>
        </w:rPr>
        <w:t xml:space="preserve"> или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2.2</w:t>
      </w:r>
      <w:r w:rsidRPr="00AE3CD0">
        <w:rPr>
          <w:szCs w:val="28"/>
        </w:rPr>
        <w:t xml:space="preserve"> подходящие ИМС и разработать на их основе принципиальную электрическую схему кодопреобразователя в заданном в табл</w:t>
      </w:r>
      <w:r w:rsidR="00AE3CD0">
        <w:rPr>
          <w:szCs w:val="28"/>
        </w:rPr>
        <w:t>.7</w:t>
      </w:r>
      <w:r w:rsidRPr="00AE3CD0">
        <w:rPr>
          <w:szCs w:val="28"/>
        </w:rPr>
        <w:t xml:space="preserve"> базисе</w:t>
      </w:r>
      <w:r w:rsidR="00AE3CD0" w:rsidRPr="00AE3CD0">
        <w:rPr>
          <w:szCs w:val="28"/>
        </w:rPr>
        <w:t xml:space="preserve">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7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Базис для синтеза кодопреобразователя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1"/>
        <w:gridCol w:w="1528"/>
        <w:gridCol w:w="1170"/>
      </w:tblGrid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  <w:r w:rsidRPr="00AE3CD0">
              <w:t>Предпоследняя цифра номера зачетной книжки</w:t>
            </w:r>
          </w:p>
        </w:tc>
        <w:tc>
          <w:tcPr>
            <w:tcW w:w="1528" w:type="dxa"/>
          </w:tcPr>
          <w:p w:rsidR="00B06E7C" w:rsidRPr="00AE3CD0" w:rsidRDefault="00B06E7C" w:rsidP="008E21D3">
            <w:pPr>
              <w:pStyle w:val="ae"/>
            </w:pPr>
            <w:r w:rsidRPr="00AE3CD0">
              <w:t>Четная</w:t>
            </w:r>
          </w:p>
        </w:tc>
        <w:tc>
          <w:tcPr>
            <w:tcW w:w="1170" w:type="dxa"/>
          </w:tcPr>
          <w:p w:rsidR="00B06E7C" w:rsidRPr="00AE3CD0" w:rsidRDefault="00B06E7C" w:rsidP="008E21D3">
            <w:pPr>
              <w:pStyle w:val="ae"/>
            </w:pPr>
            <w:r w:rsidRPr="00AE3CD0">
              <w:t>Нечетная</w:t>
            </w:r>
          </w:p>
        </w:tc>
      </w:tr>
      <w:tr w:rsidR="00B06E7C" w:rsidRPr="00AE3CD0">
        <w:trPr>
          <w:jc w:val="center"/>
        </w:trPr>
        <w:tc>
          <w:tcPr>
            <w:tcW w:w="2871" w:type="dxa"/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Базис</w:t>
            </w:r>
          </w:p>
          <w:p w:rsidR="00B06E7C" w:rsidRPr="00AE3CD0" w:rsidRDefault="00B06E7C" w:rsidP="008E21D3">
            <w:pPr>
              <w:pStyle w:val="ae"/>
            </w:pPr>
          </w:p>
        </w:tc>
        <w:tc>
          <w:tcPr>
            <w:tcW w:w="1528" w:type="dxa"/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ИЛИ-НЕ</w:t>
            </w:r>
          </w:p>
        </w:tc>
        <w:tc>
          <w:tcPr>
            <w:tcW w:w="1170" w:type="dxa"/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И-НЕ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8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Определить время задержки для синтезированной схемы кодопреобразователя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9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Начертить полную принципиальную электрическую схему устройства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 xml:space="preserve">Принципиальную электрическую схему выполнить в соответствии ГОСТ </w:t>
      </w:r>
      <w:r w:rsidR="00AE3CD0">
        <w:rPr>
          <w:szCs w:val="28"/>
        </w:rPr>
        <w:t>2.7</w:t>
      </w:r>
      <w:r w:rsidRPr="00AE3CD0">
        <w:rPr>
          <w:szCs w:val="28"/>
        </w:rPr>
        <w:t>43-82 “Обозначения условные графические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в схемах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Элементы цифровой техники”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Можно использовать рекомендации Приложения 1</w:t>
      </w:r>
      <w:r w:rsidR="00AE3CD0" w:rsidRPr="00AE3CD0">
        <w:rPr>
          <w:szCs w:val="28"/>
        </w:rPr>
        <w:t xml:space="preserve">. </w:t>
      </w:r>
    </w:p>
    <w:p w:rsidR="00B06E7C" w:rsidRPr="00AE3CD0" w:rsidRDefault="008E21D3" w:rsidP="008E21D3">
      <w:pPr>
        <w:pStyle w:val="2"/>
      </w:pPr>
      <w:r>
        <w:br w:type="page"/>
      </w:r>
      <w:bookmarkStart w:id="5" w:name="_Toc229025077"/>
      <w:r w:rsidR="00B06E7C" w:rsidRPr="00AE3CD0">
        <w:t>Приложение 1</w:t>
      </w:r>
      <w:bookmarkEnd w:id="5"/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Двоичные логические элементы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Общие принципы построения условных графических обозначений, а также условные графические обозначения двоичных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 xml:space="preserve">логических элементов, выпускаемых промышленностью в виде цифровых микросхем, установлены ГОСТ </w:t>
      </w:r>
      <w:r w:rsidR="00AE3CD0">
        <w:rPr>
          <w:szCs w:val="28"/>
        </w:rPr>
        <w:t>2.7</w:t>
      </w:r>
      <w:r w:rsidRPr="00AE3CD0">
        <w:rPr>
          <w:szCs w:val="28"/>
        </w:rPr>
        <w:t>43-82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Условное графические обозначение двоичного логического элемента имеет форму прямоугольника, который может содержать три поля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основное и два дополнительных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 основном поле помещают информацию о функции, выполняемой логическим элементом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 xml:space="preserve">символ функции и при необходимости дополнительные данные по ГОСТ </w:t>
      </w:r>
      <w:r w:rsidR="00AE3CD0">
        <w:rPr>
          <w:szCs w:val="28"/>
        </w:rPr>
        <w:t>2.3</w:t>
      </w:r>
      <w:r w:rsidRPr="00AE3CD0">
        <w:rPr>
          <w:szCs w:val="28"/>
        </w:rPr>
        <w:t>04-68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В дополнительных полях помещают условные обозначения входов и выходов, называемые метками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Дополнительные поля и метки обычно имеют комбинационные и сложные логические элементы, у которых все входы (выходы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логически неравноценны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(См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.1.1</w:t>
      </w:r>
      <w:r w:rsidRPr="00AE3CD0">
        <w:rPr>
          <w:szCs w:val="28"/>
        </w:rPr>
        <w:t>,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.1.2</w:t>
      </w:r>
      <w:r w:rsidRPr="00AE3CD0">
        <w:rPr>
          <w:szCs w:val="28"/>
        </w:rPr>
        <w:t>,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.1.3</w:t>
      </w:r>
      <w:r w:rsidRPr="00AE3CD0">
        <w:rPr>
          <w:szCs w:val="28"/>
        </w:rPr>
        <w:t>, табл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</w:t>
      </w:r>
      <w:r w:rsidR="00AE3CD0">
        <w:rPr>
          <w:szCs w:val="28"/>
        </w:rPr>
        <w:t>.1.4</w:t>
      </w:r>
      <w:r w:rsidR="00AE3CD0" w:rsidRPr="00AE3CD0">
        <w:rPr>
          <w:szCs w:val="28"/>
        </w:rPr>
        <w:t xml:space="preserve">) 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Все размеры условного графического обозначения по высоте должны быть кратны постоянной величине С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 этом расстояние между горизонтальной стороной прямоугольника и ближайшей входной (выходной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линией, а также между соседними входными (выходными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линиями должно быть не менее величины С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 ручном (неавтоматизированном</w:t>
      </w:r>
      <w:r w:rsidR="00AE3CD0" w:rsidRPr="00AE3CD0">
        <w:rPr>
          <w:szCs w:val="28"/>
        </w:rPr>
        <w:t xml:space="preserve">) </w:t>
      </w:r>
      <w:r w:rsidRPr="00AE3CD0">
        <w:rPr>
          <w:szCs w:val="28"/>
        </w:rPr>
        <w:t>выполнении графического обозначения С</w:t>
      </w:r>
      <w:r w:rsidRPr="00AE3CD0">
        <w:rPr>
          <w:szCs w:val="28"/>
        </w:rPr>
        <w:sym w:font="Symbol" w:char="F0B3"/>
      </w:r>
      <w:r w:rsidRPr="00AE3CD0">
        <w:rPr>
          <w:szCs w:val="28"/>
        </w:rPr>
        <w:t>5 мм</w:t>
      </w:r>
      <w:r w:rsidR="00AE3CD0" w:rsidRPr="00AE3CD0">
        <w:rPr>
          <w:szCs w:val="28"/>
        </w:rPr>
        <w:t xml:space="preserve">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.1.1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Символы логических операций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15"/>
        <w:gridCol w:w="1080"/>
        <w:gridCol w:w="2487"/>
        <w:gridCol w:w="976"/>
      </w:tblGrid>
      <w:tr w:rsidR="00B06E7C" w:rsidRPr="00AE3CD0">
        <w:trPr>
          <w:jc w:val="center"/>
        </w:trPr>
        <w:tc>
          <w:tcPr>
            <w:tcW w:w="1715" w:type="dxa"/>
            <w:tcBorders>
              <w:left w:val="single" w:sz="4" w:space="0" w:color="auto"/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Наименование</w:t>
            </w:r>
          </w:p>
        </w:tc>
        <w:tc>
          <w:tcPr>
            <w:tcW w:w="1080" w:type="dxa"/>
            <w:tcBorders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Обозна-чение</w:t>
            </w:r>
          </w:p>
        </w:tc>
        <w:tc>
          <w:tcPr>
            <w:tcW w:w="2487" w:type="dxa"/>
            <w:tcBorders>
              <w:left w:val="double" w:sz="18" w:space="0" w:color="000000"/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Наименование</w:t>
            </w:r>
          </w:p>
        </w:tc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Обозна-чение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ИЛИ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Регистр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RG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Монтажное ИЛИ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1</w:t>
            </w:r>
            <w:r w:rsidRPr="00AE3CD0">
              <w:object w:dxaOrig="220" w:dyaOrig="300">
                <v:shape id="_x0000_i1043" type="#_x0000_t75" style="width:15.75pt;height:18.75pt" o:ole="">
                  <v:imagedata r:id="rId40" o:title=""/>
                </v:shape>
                <o:OLEObject Type="Embed" ProgID="Equation.3" ShapeID="_x0000_i1043" DrawAspect="Content" ObjectID="_1459357366" r:id="rId41"/>
              </w:objec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Шифратор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CD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&amp;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Дешифратор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DC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Монтажное 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&amp;</w:t>
            </w:r>
            <w:r w:rsidRPr="00AE3CD0">
              <w:object w:dxaOrig="220" w:dyaOrig="300">
                <v:shape id="_x0000_i1044" type="#_x0000_t75" style="width:15.75pt;height:18.75pt" o:ole="">
                  <v:imagedata r:id="rId40" o:title=""/>
                </v:shape>
                <o:OLEObject Type="Embed" ProgID="Equation.3" ShapeID="_x0000_i1044" DrawAspect="Content" ObjectID="_1459357367" r:id="rId42"/>
              </w:objec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Кодовый преобразователь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X/Y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Триггер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T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Сумматор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SM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Триггер двухступенчатый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TT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Пороговый элемент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cantSplit/>
          <w:jc w:val="center"/>
        </w:trPr>
        <w:tc>
          <w:tcPr>
            <w:tcW w:w="62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.1.1</w:t>
            </w:r>
            <w:r w:rsidRPr="00AE3CD0">
              <w:t xml:space="preserve"> 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Генератор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Г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Усилитель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320" w:dyaOrig="320">
                <v:shape id="_x0000_i1045" type="#_x0000_t75" style="width:13.5pt;height:13.5pt" o:ole="">
                  <v:imagedata r:id="rId43" o:title=""/>
                </v:shape>
                <o:OLEObject Type="Embed" ProgID="Equation.3" ShapeID="_x0000_i1045" DrawAspect="Content" ObjectID="_1459357368" r:id="rId44"/>
              </w:objec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Одновибратор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S</w:t>
            </w:r>
          </w:p>
        </w:tc>
        <w:tc>
          <w:tcPr>
            <w:tcW w:w="2487" w:type="dxa"/>
            <w:tcBorders>
              <w:top w:val="single" w:sz="4" w:space="0" w:color="auto"/>
              <w:left w:val="double" w:sz="18" w:space="0" w:color="000000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Формирователь сигнала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F</w:t>
            </w: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Счетчик</w:t>
            </w:r>
            <w:r w:rsidR="00AE3CD0" w:rsidRPr="00AE3CD0">
              <w:t xml:space="preserve">: 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а</w:t>
            </w:r>
            <w:r w:rsidR="00AE3CD0" w:rsidRPr="00AE3CD0">
              <w:t xml:space="preserve">) </w:t>
            </w:r>
            <w:r w:rsidRPr="00AE3CD0">
              <w:t>двоичный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СТ2</w:t>
            </w:r>
          </w:p>
        </w:tc>
        <w:tc>
          <w:tcPr>
            <w:tcW w:w="2487" w:type="dxa"/>
            <w:tcBorders>
              <w:top w:val="nil"/>
              <w:left w:val="double" w:sz="18" w:space="0" w:color="000000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Задержка временная</w:t>
            </w:r>
          </w:p>
        </w:tc>
        <w:tc>
          <w:tcPr>
            <w:tcW w:w="976" w:type="dxa"/>
            <w:tcBorders>
              <w:top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б</w:t>
            </w:r>
            <w:r w:rsidR="00AE3CD0" w:rsidRPr="00AE3CD0">
              <w:t xml:space="preserve">) </w:t>
            </w:r>
            <w:r w:rsidRPr="00AE3CD0">
              <w:t>десятичный</w:t>
            </w:r>
          </w:p>
        </w:tc>
        <w:tc>
          <w:tcPr>
            <w:tcW w:w="1080" w:type="dxa"/>
            <w:tcBorders>
              <w:top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СТ10</w:t>
            </w:r>
          </w:p>
        </w:tc>
        <w:tc>
          <w:tcPr>
            <w:tcW w:w="2487" w:type="dxa"/>
            <w:tcBorders>
              <w:top w:val="nil"/>
              <w:lef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976" w:type="dxa"/>
            <w:tcBorders>
              <w:top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</w:tc>
      </w:tr>
    </w:tbl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.1.2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Начертание условных обозначений цифровых микросхем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29"/>
        <w:gridCol w:w="1556"/>
      </w:tblGrid>
      <w:tr w:rsidR="00B06E7C" w:rsidRPr="00AE3CD0">
        <w:trPr>
          <w:jc w:val="center"/>
        </w:trPr>
        <w:tc>
          <w:tcPr>
            <w:tcW w:w="4629" w:type="dxa"/>
            <w:tcBorders>
              <w:left w:val="single" w:sz="4" w:space="0" w:color="auto"/>
              <w:bottom w:val="nil"/>
            </w:tcBorders>
          </w:tcPr>
          <w:p w:rsidR="00B06E7C" w:rsidRPr="00AE3CD0" w:rsidRDefault="00AE3CD0" w:rsidP="008E21D3">
            <w:pPr>
              <w:pStyle w:val="ae"/>
            </w:pPr>
            <w:r w:rsidRPr="00AE3CD0">
              <w:t xml:space="preserve"> </w:t>
            </w:r>
            <w:r w:rsidR="00B06E7C" w:rsidRPr="00AE3CD0">
              <w:t>Наименование</w:t>
            </w:r>
          </w:p>
        </w:tc>
        <w:tc>
          <w:tcPr>
            <w:tcW w:w="1556" w:type="dxa"/>
            <w:tcBorders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Обозначение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Вход для раздельной установки триггера в состояние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AE3CD0">
                <w:t>1”</w:t>
              </w:r>
            </w:smartTag>
            <w:r w:rsidRPr="00AE3CD0">
              <w:t xml:space="preserve"> (S-вход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S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Вход для раздельной установки триггера в состояние 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AE3CD0">
                <w:t>0”</w:t>
              </w:r>
            </w:smartTag>
            <w:r w:rsidRPr="00AE3CD0">
              <w:t xml:space="preserve"> (R-вход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R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Вход для установки состояния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AE3CD0">
                <w:t>1”</w:t>
              </w:r>
            </w:smartTag>
            <w:r w:rsidRPr="00AE3CD0">
              <w:t xml:space="preserve"> в универсальном JK-триггере (J-вход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J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Вход для установки состояния 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AE3CD0">
                <w:t>0”</w:t>
              </w:r>
            </w:smartTag>
            <w:r w:rsidRPr="00AE3CD0">
              <w:t xml:space="preserve"> в универсальном JK-триггере (К-вход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K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Счетный вход (Т-вход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T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Информационный вход для установки триггера в состояние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AE3CD0">
                <w:t>1”</w:t>
              </w:r>
            </w:smartTag>
            <w:r w:rsidRPr="00AE3CD0">
              <w:t xml:space="preserve"> и 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AE3CD0">
                <w:t>0”</w:t>
              </w:r>
            </w:smartTag>
            <w:r w:rsidRPr="00AE3CD0">
              <w:t xml:space="preserve"> (D-вход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D</w:t>
            </w:r>
          </w:p>
        </w:tc>
      </w:tr>
      <w:tr w:rsidR="00B06E7C" w:rsidRPr="00AE3CD0">
        <w:trPr>
          <w:trHeight w:val="369"/>
          <w:jc w:val="center"/>
        </w:trPr>
        <w:tc>
          <w:tcPr>
            <w:tcW w:w="4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Подготовительный управляющий вход для разрешения приема информации (V-вход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V *</w:t>
            </w:r>
          </w:p>
        </w:tc>
      </w:tr>
      <w:tr w:rsidR="00B06E7C" w:rsidRPr="00AE3CD0">
        <w:trPr>
          <w:jc w:val="center"/>
        </w:trPr>
        <w:tc>
          <w:tcPr>
            <w:tcW w:w="4629" w:type="dxa"/>
            <w:tcBorders>
              <w:top w:val="nil"/>
              <w:left w:val="single" w:sz="4" w:space="0" w:color="000000"/>
              <w:bottom w:val="single" w:sz="6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Исполнительный управляющий вход для осуществления приема информации</w:t>
            </w:r>
            <w:r w:rsidR="00AE3CD0" w:rsidRPr="00AE3CD0">
              <w:t xml:space="preserve">. </w:t>
            </w:r>
            <w:r w:rsidRPr="00AE3CD0">
              <w:t>Вход синхронизации (С-вход</w:t>
            </w:r>
            <w:r w:rsidR="00AE3CD0" w:rsidRPr="00AE3CD0">
              <w:t xml:space="preserve">)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6" w:space="0" w:color="auto"/>
              <w:right w:val="single" w:sz="4" w:space="0" w:color="000000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 xml:space="preserve">C* 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1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Метки V и С применяют в комбинационных логических элементах для обозначения входов, подготавливающих и разрешающих выполнение логической операции</w:t>
      </w:r>
      <w:r w:rsidR="00AE3CD0" w:rsidRPr="00AE3CD0">
        <w:rPr>
          <w:szCs w:val="28"/>
        </w:rPr>
        <w:t xml:space="preserve">. 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2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 необходимости к буквам добавляют цифры, например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  <w:lang w:val="en-US"/>
        </w:rPr>
        <w:t>S</w:t>
      </w:r>
      <w:r w:rsidRPr="00AE3CD0">
        <w:rPr>
          <w:szCs w:val="28"/>
        </w:rPr>
        <w:t xml:space="preserve">1, </w:t>
      </w:r>
      <w:r w:rsidRPr="00AE3CD0">
        <w:rPr>
          <w:szCs w:val="28"/>
          <w:lang w:val="en-US"/>
        </w:rPr>
        <w:t>S</w:t>
      </w:r>
      <w:r w:rsidRPr="00AE3CD0">
        <w:rPr>
          <w:szCs w:val="28"/>
        </w:rPr>
        <w:t xml:space="preserve">2, </w:t>
      </w:r>
      <w:r w:rsidRPr="00AE3CD0">
        <w:rPr>
          <w:szCs w:val="28"/>
          <w:lang w:val="en-US"/>
        </w:rPr>
        <w:t>C</w:t>
      </w:r>
      <w:r w:rsidRPr="00AE3CD0">
        <w:rPr>
          <w:szCs w:val="28"/>
        </w:rPr>
        <w:t xml:space="preserve">1, </w:t>
      </w:r>
      <w:r w:rsidRPr="00AE3CD0">
        <w:rPr>
          <w:szCs w:val="28"/>
          <w:lang w:val="en-US"/>
        </w:rPr>
        <w:t>C</w:t>
      </w:r>
      <w:r w:rsidRPr="00AE3CD0">
        <w:rPr>
          <w:szCs w:val="28"/>
        </w:rPr>
        <w:t xml:space="preserve">2 и </w:t>
      </w:r>
      <w:r w:rsidR="00AE3CD0" w:rsidRPr="00AE3CD0">
        <w:rPr>
          <w:szCs w:val="28"/>
        </w:rPr>
        <w:t>т.д</w:t>
      </w:r>
      <w:r w:rsidR="00AE3CD0">
        <w:rPr>
          <w:szCs w:val="28"/>
        </w:rPr>
        <w:t>.3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Метки S, R, J, K, T, D, V и С</w:t>
      </w:r>
      <w:r w:rsidR="00AE3CD0" w:rsidRPr="00AE3CD0">
        <w:rPr>
          <w:szCs w:val="28"/>
        </w:rPr>
        <w:t xml:space="preserve"> - 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начальные буквы английских слов</w:t>
      </w:r>
      <w:r w:rsidR="00AE3CD0" w:rsidRPr="00AE3CD0">
        <w:rPr>
          <w:szCs w:val="28"/>
        </w:rPr>
        <w:t xml:space="preserve">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.1.3</w: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Примеры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условных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обозначений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логических элементов (*</w:t>
      </w:r>
      <w:r w:rsidR="00AE3CD0" w:rsidRPr="00AE3CD0">
        <w:rPr>
          <w:szCs w:val="28"/>
        </w:rPr>
        <w:t xml:space="preserve">)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26"/>
        <w:gridCol w:w="3959"/>
      </w:tblGrid>
      <w:tr w:rsidR="00B06E7C" w:rsidRPr="00AE3CD0">
        <w:trPr>
          <w:jc w:val="center"/>
        </w:trPr>
        <w:tc>
          <w:tcPr>
            <w:tcW w:w="2226" w:type="dxa"/>
          </w:tcPr>
          <w:p w:rsidR="00B06E7C" w:rsidRPr="00AE3CD0" w:rsidRDefault="00B06E7C" w:rsidP="008E21D3">
            <w:pPr>
              <w:pStyle w:val="ae"/>
            </w:pPr>
            <w:r w:rsidRPr="00AE3CD0">
              <w:t>Наименование</w:t>
            </w:r>
          </w:p>
        </w:tc>
        <w:tc>
          <w:tcPr>
            <w:tcW w:w="3959" w:type="dxa"/>
          </w:tcPr>
          <w:p w:rsidR="00B06E7C" w:rsidRPr="00AE3CD0" w:rsidRDefault="00B06E7C" w:rsidP="008E21D3">
            <w:pPr>
              <w:pStyle w:val="ae"/>
            </w:pPr>
            <w:r w:rsidRPr="00AE3CD0">
              <w:t>Обозначение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</w:tcPr>
          <w:p w:rsidR="00B06E7C" w:rsidRPr="00AE3CD0" w:rsidRDefault="00B06E7C" w:rsidP="008E21D3">
            <w:pPr>
              <w:pStyle w:val="ae"/>
            </w:pPr>
            <w:r w:rsidRPr="00AE3CD0">
              <w:t>Основное поле</w:t>
            </w:r>
            <w:r w:rsidR="00AE3CD0" w:rsidRPr="00AE3CD0">
              <w:t xml:space="preserve">. </w:t>
            </w:r>
            <w:r w:rsidRPr="00AE3CD0">
              <w:t>Минимальные размеры, мм</w:t>
            </w:r>
            <w:r w:rsidR="00AE3CD0" w:rsidRPr="00AE3CD0">
              <w:t xml:space="preserve">: 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a</w:t>
            </w:r>
            <w:r w:rsidR="00AE3CD0" w:rsidRPr="00AE3CD0">
              <w:t xml:space="preserve">: </w:t>
            </w:r>
            <w:r w:rsidRPr="00AE3CD0">
              <w:t>10</w:t>
            </w:r>
            <w:r w:rsidR="00AE3CD0" w:rsidRPr="00AE3CD0">
              <w:t xml:space="preserve"> - </w:t>
            </w:r>
            <w:r w:rsidRPr="00AE3CD0">
              <w:t>12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b</w:t>
            </w:r>
            <w:r w:rsidR="00AE3CD0" w:rsidRPr="00AE3CD0">
              <w:t xml:space="preserve">: </w:t>
            </w:r>
            <w:r w:rsidRPr="00AE3CD0">
              <w:t>8</w:t>
            </w:r>
            <w:r w:rsidR="00AE3CD0" w:rsidRPr="00AE3CD0">
              <w:t xml:space="preserve"> - </w:t>
            </w:r>
            <w:r w:rsidRPr="00AE3CD0">
              <w:t>12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При помещении дополнительных данных</w:t>
            </w:r>
            <w:r w:rsidR="00AE3CD0" w:rsidRPr="00AE3CD0">
              <w:t xml:space="preserve">: 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a</w:t>
            </w:r>
            <w:r w:rsidR="00AE3CD0" w:rsidRPr="00AE3CD0">
              <w:t xml:space="preserve">: </w:t>
            </w:r>
            <w:r w:rsidRPr="00AE3CD0">
              <w:t>20</w:t>
            </w:r>
            <w:r w:rsidR="00AE3CD0" w:rsidRPr="00AE3CD0">
              <w:t xml:space="preserve"> - </w:t>
            </w:r>
            <w:r w:rsidRPr="00AE3CD0">
              <w:t>25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b</w:t>
            </w:r>
            <w:r w:rsidR="00AE3CD0" w:rsidRPr="00AE3CD0">
              <w:t xml:space="preserve">: </w:t>
            </w:r>
            <w:r w:rsidRPr="00AE3CD0">
              <w:t>12</w:t>
            </w:r>
            <w:r w:rsidR="00AE3CD0" w:rsidRPr="00AE3CD0">
              <w:t xml:space="preserve"> - </w:t>
            </w:r>
            <w:r w:rsidRPr="00AE3CD0">
              <w:t>17</w:t>
            </w:r>
          </w:p>
        </w:tc>
        <w:tc>
          <w:tcPr>
            <w:tcW w:w="3959" w:type="dxa"/>
          </w:tcPr>
          <w:p w:rsidR="00B06E7C" w:rsidRPr="00AE3CD0" w:rsidRDefault="00B06E7C" w:rsidP="008E21D3">
            <w:pPr>
              <w:pStyle w:val="ae"/>
            </w:pPr>
            <w:r w:rsidRPr="00AE3CD0">
              <w:object w:dxaOrig="1078" w:dyaOrig="1974">
                <v:shape id="_x0000_i1046" type="#_x0000_t75" style="width:64.5pt;height:117.75pt" o:ole="">
                  <v:imagedata r:id="rId45" o:title=""/>
                </v:shape>
                <o:OLEObject Type="Embed" ProgID="CDraw5" ShapeID="_x0000_i1046" DrawAspect="Content" ObjectID="_1459357369" r:id="rId46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bottom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 xml:space="preserve">Основное поле с левым дополнительным полем, c </w:t>
            </w:r>
            <w:r w:rsidRPr="00AE3CD0">
              <w:sym w:font="Symbol" w:char="F0B3"/>
            </w:r>
            <w:r w:rsidRPr="00AE3CD0">
              <w:t xml:space="preserve">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AE3CD0">
                <w:t>5 мм</w:t>
              </w:r>
            </w:smartTag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1067" w:dyaOrig="1853">
                <v:shape id="_x0000_i1047" type="#_x0000_t75" style="width:59.25pt;height:102.75pt" o:ole="">
                  <v:imagedata r:id="rId47" o:title=""/>
                </v:shape>
                <o:OLEObject Type="Embed" ProgID="CDraw5" ShapeID="_x0000_i1047" DrawAspect="Content" ObjectID="_1459357370" r:id="rId48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 xml:space="preserve">Основное поле с правым дополнительным полем, c </w:t>
            </w:r>
            <w:r w:rsidRPr="00AE3CD0">
              <w:sym w:font="Symbol" w:char="F0B3"/>
            </w:r>
            <w:r w:rsidRPr="00AE3CD0">
              <w:t xml:space="preserve">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AE3CD0">
                <w:t>5 мм</w:t>
              </w:r>
            </w:smartTag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1062" w:dyaOrig="1850">
                <v:shape id="_x0000_i1048" type="#_x0000_t75" style="width:59.25pt;height:104.25pt" o:ole="">
                  <v:imagedata r:id="rId49" o:title=""/>
                </v:shape>
                <o:OLEObject Type="Embed" ProgID="CDraw5" ShapeID="_x0000_i1048" DrawAspect="Content" ObjectID="_1459357371" r:id="rId50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cantSplit/>
          <w:jc w:val="center"/>
        </w:trPr>
        <w:tc>
          <w:tcPr>
            <w:tcW w:w="6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.1.3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Входы логического элемента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1077" w:dyaOrig="1486">
                <v:shape id="_x0000_i1049" type="#_x0000_t75" style="width:60pt;height:83.25pt" o:ole="">
                  <v:imagedata r:id="rId51" o:title=""/>
                </v:shape>
                <o:OLEObject Type="Embed" ProgID="CDraw5" ShapeID="_x0000_i1049" DrawAspect="Content" ObjectID="_1459357372" r:id="rId52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Выходы логического элемента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1077" w:dyaOrig="1486">
                <v:shape id="_x0000_i1050" type="#_x0000_t75" style="width:54pt;height:74.25pt" o:ole="">
                  <v:imagedata r:id="rId53" o:title=""/>
                </v:shape>
                <o:OLEObject Type="Embed" ProgID="CDraw5" ShapeID="_x0000_i1050" DrawAspect="Content" ObjectID="_1459357373" r:id="rId54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Прямой статический вход (фрагмент условного обозначения</w:t>
            </w:r>
            <w:r w:rsidR="00AE3CD0" w:rsidRPr="00AE3CD0">
              <w:t xml:space="preserve">)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1473" w:dyaOrig="1447">
                <v:shape id="_x0000_i1051" type="#_x0000_t75" style="width:78.75pt;height:77.25pt" o:ole="">
                  <v:imagedata r:id="rId55" o:title=""/>
                </v:shape>
                <o:OLEObject Type="Embed" ProgID="CDraw5" ShapeID="_x0000_i1051" DrawAspect="Content" ObjectID="_1459357374" r:id="rId56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Прямой статический выход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1473" w:dyaOrig="1447">
                <v:shape id="_x0000_i1052" type="#_x0000_t75" style="width:82.5pt;height:81.75pt" o:ole="">
                  <v:imagedata r:id="rId57" o:title=""/>
                </v:shape>
                <o:OLEObject Type="Embed" ProgID="CDraw5" ShapeID="_x0000_i1052" DrawAspect="Content" ObjectID="_1459357375" r:id="rId58"/>
              </w:object>
            </w:r>
            <w:r w:rsidR="00AE3CD0">
              <w:t xml:space="preserve"> 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cantSplit/>
          <w:jc w:val="center"/>
        </w:trPr>
        <w:tc>
          <w:tcPr>
            <w:tcW w:w="6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.1.3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Инверсный статический вход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3768" w:dyaOrig="1819">
                <v:shape id="_x0000_i1053" type="#_x0000_t75" style="width:177pt;height:86.25pt" o:ole="">
                  <v:imagedata r:id="rId59" o:title=""/>
                </v:shape>
                <o:OLEObject Type="Embed" ProgID="CDraw5" ShapeID="_x0000_i1053" DrawAspect="Content" ObjectID="_1459357376" r:id="rId60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Инверсный статический выход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3619" w:dyaOrig="1471">
                <v:shape id="_x0000_i1054" type="#_x0000_t75" style="width:189.75pt;height:77.25pt" o:ole="">
                  <v:imagedata r:id="rId61" o:title=""/>
                </v:shape>
                <o:OLEObject Type="Embed" ProgID="CDraw5" ShapeID="_x0000_i1054" DrawAspect="Content" ObjectID="_1459357377" r:id="rId62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bottom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Прямой динамический вход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2569" w:dyaOrig="1354">
                <v:shape id="_x0000_i1055" type="#_x0000_t75" style="width:173.25pt;height:90.75pt" o:ole="">
                  <v:imagedata r:id="rId63" o:title=""/>
                </v:shape>
                <o:OLEObject Type="Embed" ProgID="CorelDraw.Graphic.7" ShapeID="_x0000_i1055" DrawAspect="Content" ObjectID="_1459357378" r:id="rId64"/>
              </w:object>
            </w:r>
            <w:r w:rsidR="00AE3CD0">
              <w:t xml:space="preserve"> 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Прямой динамический выход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3796" w:dyaOrig="1467">
                <v:shape id="_x0000_i1056" type="#_x0000_t75" style="width:189.75pt;height:73.5pt" o:ole="">
                  <v:imagedata r:id="rId65" o:title=""/>
                </v:shape>
                <o:OLEObject Type="Embed" ProgID="CDraw5" ShapeID="_x0000_i1056" DrawAspect="Content" ObjectID="_1459357379" r:id="rId66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cantSplit/>
          <w:jc w:val="center"/>
        </w:trPr>
        <w:tc>
          <w:tcPr>
            <w:tcW w:w="6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.1.3</w:t>
            </w: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Инверсный динамический вход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3801" w:dyaOrig="1464">
                <v:shape id="_x0000_i1057" type="#_x0000_t75" style="width:189.75pt;height:73.5pt" o:ole="">
                  <v:imagedata r:id="rId67" o:title=""/>
                </v:shape>
                <o:OLEObject Type="Embed" ProgID="CDraw5" ShapeID="_x0000_i1057" DrawAspect="Content" ObjectID="_1459357380" r:id="rId68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top w:val="single" w:sz="4" w:space="0" w:color="auto"/>
              <w:bottom w:val="nil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Инверсный динамический выход</w:t>
            </w:r>
          </w:p>
        </w:tc>
        <w:tc>
          <w:tcPr>
            <w:tcW w:w="3959" w:type="dxa"/>
            <w:tcBorders>
              <w:top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4020" w:dyaOrig="1452">
                <v:shape id="_x0000_i1058" type="#_x0000_t75" style="width:201pt;height:72.75pt" o:ole="">
                  <v:imagedata r:id="rId69" o:title=""/>
                </v:shape>
                <o:OLEObject Type="Embed" ProgID="CDraw5" ShapeID="_x0000_i1058" DrawAspect="Content" ObjectID="_1459357381" r:id="rId70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2226" w:type="dxa"/>
            <w:tcBorders>
              <w:bottom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Вывод, не несущий логической информации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3788" w:dyaOrig="1463">
                <v:shape id="_x0000_i1059" type="#_x0000_t75" style="width:189.75pt;height:73.5pt" o:ole="">
                  <v:imagedata r:id="rId71" o:title=""/>
                </v:shape>
                <o:OLEObject Type="Embed" ProgID="CDraw5" ShapeID="_x0000_i1059" DrawAspect="Content" ObjectID="_1459357382" r:id="rId72"/>
              </w:object>
            </w:r>
          </w:p>
          <w:p w:rsidR="00B06E7C" w:rsidRPr="00AE3CD0" w:rsidRDefault="00B06E7C" w:rsidP="008E21D3">
            <w:pPr>
              <w:pStyle w:val="ae"/>
            </w:pPr>
          </w:p>
        </w:tc>
      </w:tr>
    </w:tbl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* Допускается ориентация условного графического обозначения, при котором входы располагаются сверху, а выходы</w:t>
      </w:r>
      <w:r w:rsidR="00AE3CD0" w:rsidRPr="00AE3CD0">
        <w:rPr>
          <w:szCs w:val="28"/>
        </w:rPr>
        <w:t xml:space="preserve"> - </w:t>
      </w:r>
      <w:r w:rsidRPr="00AE3CD0">
        <w:rPr>
          <w:szCs w:val="28"/>
        </w:rPr>
        <w:t>снизу</w:t>
      </w:r>
      <w:r w:rsidR="00AE3CD0" w:rsidRPr="00AE3CD0">
        <w:rPr>
          <w:szCs w:val="28"/>
        </w:rPr>
        <w:t xml:space="preserve">. </w:t>
      </w:r>
    </w:p>
    <w:p w:rsidR="008E21D3" w:rsidRDefault="008E21D3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.1.4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Примеры условных обозначений функциональных элементов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0"/>
        <w:gridCol w:w="1504"/>
        <w:gridCol w:w="836"/>
        <w:gridCol w:w="1260"/>
        <w:gridCol w:w="1802"/>
      </w:tblGrid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Наименование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Обозначение</w:t>
            </w:r>
          </w:p>
        </w:tc>
        <w:tc>
          <w:tcPr>
            <w:tcW w:w="1260" w:type="dxa"/>
            <w:tcBorders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Наименование</w:t>
            </w:r>
          </w:p>
        </w:tc>
        <w:tc>
          <w:tcPr>
            <w:tcW w:w="1802" w:type="dxa"/>
            <w:tcBorders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Обозначение</w: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  <w:bottom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Повтори-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тель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881" w:dyaOrig="463">
                <v:shape id="_x0000_i1060" type="#_x0000_t75" style="width:80.25pt;height:41.25pt" o:ole="">
                  <v:imagedata r:id="rId73" o:title=""/>
                </v:shape>
                <o:OLEObject Type="Embed" ProgID="CDraw5" ShapeID="_x0000_i1060" DrawAspect="Content" ObjectID="_1459357383" r:id="rId74"/>
              </w:object>
            </w:r>
          </w:p>
        </w:tc>
        <w:tc>
          <w:tcPr>
            <w:tcW w:w="1260" w:type="dxa"/>
            <w:tcBorders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JK-триггер асинхронный</w:t>
            </w:r>
          </w:p>
        </w:tc>
        <w:tc>
          <w:tcPr>
            <w:tcW w:w="1802" w:type="dxa"/>
            <w:tcBorders>
              <w:bottom w:val="nil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726" w:dyaOrig="599">
                <v:shape id="_x0000_i1061" type="#_x0000_t75" style="width:63.75pt;height:51.75pt" o:ole="">
                  <v:imagedata r:id="rId75" o:title=""/>
                </v:shape>
                <o:OLEObject Type="Embed" ProgID="CDraw5" ShapeID="_x0000_i1061" DrawAspect="Content" ObjectID="_1459357384" r:id="rId76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НЕ (инвертор</w:t>
            </w:r>
            <w:r w:rsidR="00AE3CD0" w:rsidRPr="00AE3CD0">
              <w:t xml:space="preserve">) 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920" w:dyaOrig="458">
                <v:shape id="_x0000_i1062" type="#_x0000_t75" style="width:83.25pt;height:41.25pt" o:ole="">
                  <v:imagedata r:id="rId77" o:title=""/>
                </v:shape>
                <o:OLEObject Type="Embed" ProgID="CDraw5" ShapeID="_x0000_i1062" DrawAspect="Content" ObjectID="_1459357385" r:id="rId78"/>
              </w:object>
            </w:r>
          </w:p>
        </w:tc>
        <w:tc>
          <w:tcPr>
            <w:tcW w:w="1260" w:type="dxa"/>
            <w:tcBorders>
              <w:lef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Т-триггер (триггер со счетным входом</w:t>
            </w:r>
            <w:r w:rsidR="00AE3CD0" w:rsidRPr="00AE3CD0">
              <w:t xml:space="preserve">) </w:t>
            </w:r>
          </w:p>
        </w:tc>
        <w:tc>
          <w:tcPr>
            <w:tcW w:w="1802" w:type="dxa"/>
            <w:tcBorders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726" w:dyaOrig="1358">
                <v:shape id="_x0000_i1063" type="#_x0000_t75" style="width:70.5pt;height:132.75pt" o:ole="">
                  <v:imagedata r:id="rId79" o:title=""/>
                </v:shape>
                <o:OLEObject Type="Embed" ProgID="CDraw5" ShapeID="_x0000_i1063" DrawAspect="Content" ObjectID="_1459357386" r:id="rId80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06E7C" w:rsidRPr="00AE3CD0" w:rsidRDefault="00AE3CD0" w:rsidP="008E21D3">
            <w:pPr>
              <w:pStyle w:val="ae"/>
            </w:pPr>
            <w:r w:rsidRPr="00AE3CD0">
              <w:t xml:space="preserve"> </w:t>
            </w:r>
            <w:r w:rsidR="00B06E7C" w:rsidRPr="00AE3CD0">
              <w:t>ИЛИ (дизъюнк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тор</w:t>
            </w:r>
            <w:r w:rsidR="00AE3CD0" w:rsidRPr="00AE3CD0">
              <w:t xml:space="preserve">) </w:t>
            </w:r>
          </w:p>
        </w:tc>
        <w:tc>
          <w:tcPr>
            <w:tcW w:w="2340" w:type="dxa"/>
            <w:gridSpan w:val="2"/>
            <w:tcBorders>
              <w:top w:val="nil"/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565" w:dyaOrig="294">
                <v:shape id="_x0000_i1064" type="#_x0000_t75" style="width:97.5pt;height:52.5pt" o:ole="">
                  <v:imagedata r:id="rId81" o:title=""/>
                </v:shape>
                <o:OLEObject Type="Embed" ProgID="CorelDraw.Graphic.7" ShapeID="_x0000_i1064" DrawAspect="Content" ObjectID="_1459357387" r:id="rId82"/>
              </w:objec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D-триггер со статиче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ским управле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нием</w:t>
            </w:r>
          </w:p>
        </w:tc>
        <w:tc>
          <w:tcPr>
            <w:tcW w:w="1802" w:type="dxa"/>
            <w:tcBorders>
              <w:top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588" w:dyaOrig="492">
                <v:shape id="_x0000_i1065" type="#_x0000_t75" style="width:70.5pt;height:59.25pt" o:ole="">
                  <v:imagedata r:id="rId83" o:title=""/>
                </v:shape>
                <o:OLEObject Type="Embed" ProgID="CorelDraw.Graphic.7" ShapeID="_x0000_i1065" DrawAspect="Content" ObjectID="_1459357388" r:id="rId84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</w:tcBorders>
          </w:tcPr>
          <w:p w:rsidR="00B06E7C" w:rsidRPr="00AE3CD0" w:rsidRDefault="00AE3CD0" w:rsidP="008E21D3">
            <w:pPr>
              <w:pStyle w:val="ae"/>
            </w:pPr>
            <w:r w:rsidRPr="00AE3CD0">
              <w:t xml:space="preserve"> </w:t>
            </w:r>
            <w:r w:rsidR="00B06E7C" w:rsidRPr="00AE3CD0">
              <w:t>ИЛИ-НЕ (элемент Приса</w:t>
            </w:r>
            <w:r w:rsidRPr="00AE3CD0">
              <w:t xml:space="preserve">) 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694" w:dyaOrig="355">
                <v:shape id="_x0000_i1066" type="#_x0000_t75" style="width:102pt;height:51pt" o:ole="">
                  <v:imagedata r:id="rId85" o:title=""/>
                </v:shape>
                <o:OLEObject Type="Embed" ProgID="CorelDraw.Graphic.7" ShapeID="_x0000_i1066" DrawAspect="Content" ObjectID="_1459357389" r:id="rId86"/>
              </w:object>
            </w:r>
          </w:p>
        </w:tc>
        <w:tc>
          <w:tcPr>
            <w:tcW w:w="1260" w:type="dxa"/>
            <w:tcBorders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Цифровой элемент задержки</w:t>
            </w:r>
          </w:p>
        </w:tc>
        <w:tc>
          <w:tcPr>
            <w:tcW w:w="1802" w:type="dxa"/>
            <w:tcBorders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545" w:dyaOrig="430">
                <v:shape id="_x0000_i1067" type="#_x0000_t75" style="width:52.5pt;height:42.75pt" o:ole="">
                  <v:imagedata r:id="rId87" o:title=""/>
                </v:shape>
                <o:OLEObject Type="Embed" ProgID="CorelDraw.Graphic.7" ShapeID="_x0000_i1067" DrawAspect="Content" ObjectID="_1459357390" r:id="rId88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  <w:bottom w:val="single" w:sz="4" w:space="0" w:color="auto"/>
            </w:tcBorders>
          </w:tcPr>
          <w:p w:rsidR="00B06E7C" w:rsidRPr="00AE3CD0" w:rsidRDefault="00AE3CD0" w:rsidP="008E21D3">
            <w:pPr>
              <w:pStyle w:val="ae"/>
            </w:pPr>
            <w:r w:rsidRPr="00AE3CD0">
              <w:t xml:space="preserve"> </w:t>
            </w:r>
            <w:r w:rsidR="00B06E7C" w:rsidRPr="00AE3CD0">
              <w:t>И (конъюнк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тор</w:t>
            </w:r>
            <w:r w:rsidR="00AE3CD0" w:rsidRPr="00AE3CD0">
              <w:t xml:space="preserve">) 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812" w:dyaOrig="411">
                <v:shape id="_x0000_i1068" type="#_x0000_t75" style="width:97.5pt;height:51pt" o:ole="">
                  <v:imagedata r:id="rId89" o:title=""/>
                </v:shape>
                <o:OLEObject Type="Embed" ProgID="CorelDraw.Graphic.7" ShapeID="_x0000_i1068" DrawAspect="Content" ObjectID="_1459357391" r:id="rId90"/>
              </w:objec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Одновибратор с импульсным входом</w:t>
            </w:r>
          </w:p>
        </w:tc>
        <w:tc>
          <w:tcPr>
            <w:tcW w:w="1802" w:type="dxa"/>
            <w:tcBorders>
              <w:bottom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574" w:dyaOrig="458">
                <v:shape id="_x0000_i1069" type="#_x0000_t75" style="width:79.5pt;height:62.25pt" o:ole="">
                  <v:imagedata r:id="rId91" o:title=""/>
                </v:shape>
                <o:OLEObject Type="Embed" ProgID="CDraw5" ShapeID="_x0000_i1069" DrawAspect="Content" ObjectID="_1459357392" r:id="rId92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64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.1.4</w: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</w:tcPr>
          <w:p w:rsidR="00B06E7C" w:rsidRPr="00AE3CD0" w:rsidRDefault="00AE3CD0" w:rsidP="008E21D3">
            <w:pPr>
              <w:pStyle w:val="ae"/>
            </w:pPr>
            <w:r w:rsidRPr="00AE3CD0">
              <w:t xml:space="preserve"> </w:t>
            </w:r>
            <w:r w:rsidR="00B06E7C" w:rsidRPr="00AE3CD0">
              <w:t>И-НЕ (элемент Шеффера</w:t>
            </w:r>
            <w:r w:rsidRPr="00AE3CD0">
              <w:t xml:space="preserve">)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1827" w:dyaOrig="891">
                <v:shape id="_x0000_i1070" type="#_x0000_t75" style="width:91.5pt;height:44.25pt" o:ole="">
                  <v:imagedata r:id="rId93" o:title=""/>
                </v:shape>
                <o:OLEObject Type="Embed" ProgID="CorelDraw.Graphic.7" ShapeID="_x0000_i1070" DrawAspect="Content" ObjectID="_1459357393" r:id="rId94"/>
              </w:objec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Пороговый элемент (триггер Шмитта</w:t>
            </w:r>
            <w:r w:rsidR="00AE3CD0" w:rsidRPr="00AE3CD0">
              <w:t xml:space="preserve">) </w:t>
            </w:r>
          </w:p>
        </w:tc>
        <w:tc>
          <w:tcPr>
            <w:tcW w:w="1802" w:type="dxa"/>
            <w:tcBorders>
              <w:top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570" w:dyaOrig="458">
                <v:shape id="_x0000_i1071" type="#_x0000_t75" style="width:89.25pt;height:1in" o:ole="">
                  <v:imagedata r:id="rId95" o:title=""/>
                </v:shape>
                <o:OLEObject Type="Embed" ProgID="CDraw5" ShapeID="_x0000_i1071" DrawAspect="Content" ObjectID="_1459357394" r:id="rId96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</w:tcBorders>
          </w:tcPr>
          <w:p w:rsid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RS-триггер асинхрон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ный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737" w:dyaOrig="599">
                <v:shape id="_x0000_i1072" type="#_x0000_t75" style="width:82.5pt;height:66.75pt" o:ole="">
                  <v:imagedata r:id="rId97" o:title=""/>
                </v:shape>
                <o:OLEObject Type="Embed" ProgID="CDraw5" ShapeID="_x0000_i1072" DrawAspect="Content" ObjectID="_1459357395" r:id="rId98"/>
              </w:object>
            </w:r>
          </w:p>
        </w:tc>
        <w:tc>
          <w:tcPr>
            <w:tcW w:w="1260" w:type="dxa"/>
            <w:tcBorders>
              <w:left w:val="nil"/>
              <w:bottom w:val="nil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Регистр с реверсив</w:t>
            </w:r>
          </w:p>
          <w:p w:rsidR="00B06E7C" w:rsidRPr="00AE3CD0" w:rsidRDefault="00B06E7C" w:rsidP="008E21D3">
            <w:pPr>
              <w:pStyle w:val="ae"/>
            </w:pPr>
            <w:r w:rsidRPr="00AE3CD0">
              <w:t xml:space="preserve">ным 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сдвигом 4-разрядный</w:t>
            </w:r>
          </w:p>
        </w:tc>
        <w:tc>
          <w:tcPr>
            <w:tcW w:w="1802" w:type="dxa"/>
            <w:tcBorders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1024" w:dyaOrig="1519">
                <v:shape id="_x0000_i1073" type="#_x0000_t75" style="width:51pt;height:75.75pt" o:ole="">
                  <v:imagedata r:id="rId99" o:title=""/>
                </v:shape>
                <o:OLEObject Type="Embed" ProgID="CorelDraw.Graphic.7" ShapeID="_x0000_i1073" DrawAspect="Content" ObjectID="_1459357396" r:id="rId100"/>
              </w:object>
            </w:r>
          </w:p>
        </w:tc>
      </w:tr>
      <w:tr w:rsidR="00B06E7C" w:rsidRPr="00AE3CD0">
        <w:trPr>
          <w:jc w:val="center"/>
        </w:trPr>
        <w:tc>
          <w:tcPr>
            <w:tcW w:w="1060" w:type="dxa"/>
            <w:tcBorders>
              <w:lef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Генератор</w:t>
            </w:r>
          </w:p>
        </w:tc>
        <w:tc>
          <w:tcPr>
            <w:tcW w:w="2340" w:type="dxa"/>
            <w:gridSpan w:val="2"/>
            <w:tcBorders>
              <w:right w:val="double" w:sz="18" w:space="0" w:color="000000"/>
            </w:tcBorders>
          </w:tcPr>
          <w:p w:rsidR="00B06E7C" w:rsidRPr="00AE3CD0" w:rsidRDefault="00B06E7C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object w:dxaOrig="452" w:dyaOrig="458">
                <v:shape id="_x0000_i1074" type="#_x0000_t75" style="width:78.75pt;height:76.5pt" o:ole="">
                  <v:imagedata r:id="rId101" o:title=""/>
                </v:shape>
                <o:OLEObject Type="Embed" ProgID="CDraw5" ShapeID="_x0000_i1074" DrawAspect="Content" ObjectID="_1459357397" r:id="rId102"/>
              </w:object>
            </w:r>
          </w:p>
        </w:tc>
        <w:tc>
          <w:tcPr>
            <w:tcW w:w="1260" w:type="dxa"/>
            <w:tcBorders>
              <w:left w:val="nil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t>Счетчик двоично-десятич-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ный 4-разряд-</w:t>
            </w:r>
          </w:p>
          <w:p w:rsidR="00B06E7C" w:rsidRPr="00AE3CD0" w:rsidRDefault="00B06E7C" w:rsidP="008E21D3">
            <w:pPr>
              <w:pStyle w:val="ae"/>
            </w:pPr>
            <w:r w:rsidRPr="00AE3CD0">
              <w:t>ный</w:t>
            </w:r>
          </w:p>
        </w:tc>
        <w:tc>
          <w:tcPr>
            <w:tcW w:w="1802" w:type="dxa"/>
            <w:tcBorders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1510" w:dyaOrig="1714">
                <v:shape id="_x0000_i1075" type="#_x0000_t75" style="width:75.75pt;height:85.5pt" o:ole="">
                  <v:imagedata r:id="rId103" o:title=""/>
                </v:shape>
                <o:OLEObject Type="Embed" ProgID="CorelDraw.Graphic.7" ShapeID="_x0000_i1075" DrawAspect="Content" ObjectID="_1459357398" r:id="rId104"/>
              </w:object>
            </w:r>
          </w:p>
        </w:tc>
      </w:tr>
      <w:tr w:rsidR="00B06E7C" w:rsidRPr="00AE3CD0">
        <w:trPr>
          <w:jc w:val="center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D0" w:rsidRPr="00AE3CD0" w:rsidRDefault="00AE3CD0" w:rsidP="008E21D3">
            <w:pPr>
              <w:pStyle w:val="ae"/>
            </w:pPr>
          </w:p>
          <w:p w:rsidR="00B06E7C" w:rsidRPr="00AE3CD0" w:rsidRDefault="00B06E7C" w:rsidP="008E21D3">
            <w:pPr>
              <w:pStyle w:val="ae"/>
            </w:pPr>
            <w:r w:rsidRPr="00AE3CD0">
              <w:t>Дешифратор на 4 разряда для газоразрядных индикаторов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06E7C" w:rsidRPr="00AE3CD0" w:rsidRDefault="00B06E7C" w:rsidP="008E21D3">
            <w:pPr>
              <w:pStyle w:val="ae"/>
            </w:pPr>
            <w:r w:rsidRPr="00AE3CD0">
              <w:object w:dxaOrig="814" w:dyaOrig="1524">
                <v:shape id="_x0000_i1076" type="#_x0000_t75" style="width:98.25pt;height:149.25pt" o:ole="" fillcolor="window">
                  <v:imagedata r:id="rId105" o:title=""/>
                </v:shape>
                <o:OLEObject Type="Embed" ProgID="CDraw5" ShapeID="_x0000_i1076" DrawAspect="Content" ObjectID="_1459357399" r:id="rId106"/>
              </w:object>
            </w:r>
          </w:p>
        </w:tc>
      </w:tr>
    </w:tbl>
    <w:p w:rsid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8E21D3" w:rsidP="000F361F">
      <w:pPr>
        <w:pStyle w:val="2"/>
      </w:pPr>
      <w:r>
        <w:br w:type="page"/>
      </w:r>
      <w:bookmarkStart w:id="6" w:name="_Toc229025078"/>
      <w:r w:rsidR="00B06E7C" w:rsidRPr="00AE3CD0">
        <w:t>Приложение 2</w:t>
      </w:r>
      <w:bookmarkEnd w:id="6"/>
    </w:p>
    <w:p w:rsidR="000F361F" w:rsidRDefault="000F361F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Сведения о</w:t>
      </w:r>
      <w:r w:rsidR="00AE3CD0" w:rsidRPr="00AE3CD0">
        <w:rPr>
          <w:szCs w:val="28"/>
        </w:rPr>
        <w:t xml:space="preserve"> </w:t>
      </w:r>
      <w:r w:rsidRPr="00AE3CD0">
        <w:rPr>
          <w:szCs w:val="28"/>
        </w:rPr>
        <w:t>микросхемах ТТЛ серий 133, 134, 155 и 531</w:t>
      </w:r>
    </w:p>
    <w:p w:rsidR="000F361F" w:rsidRDefault="000F361F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.2.1</w:t>
      </w: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Электрические параметры базовых схем ТТЛ-типа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40"/>
        <w:gridCol w:w="1194"/>
        <w:gridCol w:w="1187"/>
        <w:gridCol w:w="1093"/>
      </w:tblGrid>
      <w:tr w:rsidR="00B06E7C" w:rsidRPr="00AE3CD0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347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Серия</w:t>
            </w:r>
          </w:p>
        </w:tc>
      </w:tr>
      <w:tr w:rsidR="00B06E7C" w:rsidRPr="00AE3CD0">
        <w:trPr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Параметр</w:t>
            </w:r>
          </w:p>
        </w:tc>
        <w:tc>
          <w:tcPr>
            <w:tcW w:w="1194" w:type="dxa"/>
            <w:tcBorders>
              <w:bottom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133, 155</w:t>
            </w:r>
          </w:p>
        </w:tc>
        <w:tc>
          <w:tcPr>
            <w:tcW w:w="1187" w:type="dxa"/>
            <w:tcBorders>
              <w:bottom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134</w:t>
            </w:r>
          </w:p>
        </w:tc>
        <w:tc>
          <w:tcPr>
            <w:tcW w:w="1093" w:type="dxa"/>
            <w:tcBorders>
              <w:bottom w:val="nil"/>
              <w:right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531 с диодами</w:t>
            </w:r>
          </w:p>
        </w:tc>
      </w:tr>
      <w:tr w:rsidR="00B06E7C" w:rsidRPr="00AE3CD0">
        <w:trPr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1187" w:type="dxa"/>
            <w:tcBorders>
              <w:top w:val="nil"/>
              <w:bottom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1093" w:type="dxa"/>
            <w:tcBorders>
              <w:top w:val="nil"/>
              <w:bottom w:val="nil"/>
              <w:right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Шотки</w:t>
            </w:r>
          </w:p>
        </w:tc>
      </w:tr>
      <w:tr w:rsidR="00B06E7C" w:rsidRPr="00AE3CD0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Выходное напряжение 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AE3CD0">
                <w:t>0”</w:t>
              </w:r>
            </w:smartTag>
          </w:p>
          <w:p w:rsidR="00B06E7C" w:rsidRPr="00AE3CD0" w:rsidRDefault="00B06E7C" w:rsidP="000F361F">
            <w:pPr>
              <w:pStyle w:val="ae"/>
            </w:pPr>
            <w:r w:rsidRPr="00AE3CD0">
              <w:object w:dxaOrig="740" w:dyaOrig="480">
                <v:shape id="_x0000_i1077" type="#_x0000_t75" style="width:30pt;height:19.5pt" o:ole="" fillcolor="window">
                  <v:imagedata r:id="rId107" o:title=""/>
                </v:shape>
                <o:OLEObject Type="Embed" ProgID="Equation.3" ShapeID="_x0000_i1077" DrawAspect="Content" ObjectID="_1459357400" r:id="rId108"/>
              </w:object>
            </w:r>
            <w:r w:rsidRPr="00AE3CD0">
              <w:t>, В, не более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Выходное напряжение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AE3CD0">
                <w:t>1”</w:t>
              </w:r>
            </w:smartTag>
          </w:p>
          <w:p w:rsidR="00B06E7C" w:rsidRPr="00AE3CD0" w:rsidRDefault="00B06E7C" w:rsidP="000F361F">
            <w:pPr>
              <w:pStyle w:val="ae"/>
            </w:pPr>
            <w:r w:rsidRPr="00AE3CD0">
              <w:object w:dxaOrig="740" w:dyaOrig="480">
                <v:shape id="_x0000_i1078" type="#_x0000_t75" style="width:30pt;height:19.5pt" o:ole="" fillcolor="window">
                  <v:imagedata r:id="rId109" o:title=""/>
                </v:shape>
                <o:OLEObject Type="Embed" ProgID="Equation.3" ShapeID="_x0000_i1078" DrawAspect="Content" ObjectID="_1459357401" r:id="rId110"/>
              </w:object>
            </w:r>
            <w:r w:rsidRPr="00AE3CD0">
              <w:t>, В, не менее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Коэффициент разветвления</w:t>
            </w:r>
          </w:p>
          <w:p w:rsidR="00B06E7C" w:rsidRPr="00AE3CD0" w:rsidRDefault="00B06E7C" w:rsidP="000F361F">
            <w:pPr>
              <w:pStyle w:val="ae"/>
            </w:pPr>
            <w:r w:rsidRPr="00AE3CD0">
              <w:t xml:space="preserve">по выходу </w:t>
            </w:r>
            <w:r w:rsidRPr="00AE3CD0">
              <w:object w:dxaOrig="600" w:dyaOrig="420">
                <v:shape id="_x0000_i1079" type="#_x0000_t75" style="width:25.5pt;height:18pt" o:ole="" fillcolor="window">
                  <v:imagedata r:id="rId111" o:title=""/>
                </v:shape>
                <o:OLEObject Type="Embed" ProgID="Equation.3" ShapeID="_x0000_i1079" DrawAspect="Content" ObjectID="_1459357402" r:id="rId112"/>
              </w:object>
            </w:r>
          </w:p>
          <w:p w:rsidR="00B06E7C" w:rsidRPr="00AE3CD0" w:rsidRDefault="00B06E7C" w:rsidP="000F361F">
            <w:pPr>
              <w:pStyle w:val="ae"/>
            </w:pPr>
            <w:r w:rsidRPr="00AE3CD0">
              <w:t xml:space="preserve">Среднее время задержки </w:t>
            </w:r>
            <w:r w:rsidRPr="00AE3CD0">
              <w:object w:dxaOrig="580" w:dyaOrig="420">
                <v:shape id="_x0000_i1080" type="#_x0000_t75" style="width:23.25pt;height:16.5pt" o:ole="" fillcolor="window">
                  <v:imagedata r:id="rId113" o:title=""/>
                </v:shape>
                <o:OLEObject Type="Embed" ProgID="Equation.3" ShapeID="_x0000_i1080" DrawAspect="Content" ObjectID="_1459357403" r:id="rId114"/>
              </w:object>
            </w:r>
            <w:r w:rsidRPr="00AE3CD0">
              <w:t>, нс, не более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Средняя статистическая мощность потребления, РПОТ, мВт, не более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Частота переключений f, Мгц, не более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</w:p>
          <w:p w:rsidR="00AE3CD0" w:rsidRPr="00AE3CD0" w:rsidRDefault="00B06E7C" w:rsidP="000F361F">
            <w:pPr>
              <w:pStyle w:val="ae"/>
            </w:pPr>
            <w:r w:rsidRPr="00AE3CD0">
              <w:t>0,4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2,4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10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20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(СН=15 пФ</w:t>
            </w:r>
            <w:r w:rsidR="00AE3CD0" w:rsidRPr="00AE3CD0">
              <w:t xml:space="preserve">) 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22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10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</w:p>
          <w:p w:rsidR="00AE3CD0" w:rsidRPr="00AE3CD0" w:rsidRDefault="00B06E7C" w:rsidP="000F361F">
            <w:pPr>
              <w:pStyle w:val="ae"/>
            </w:pPr>
            <w:r w:rsidRPr="00AE3CD0">
              <w:t>0,3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2,3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10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100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(СН=40 пФ</w:t>
            </w:r>
            <w:r w:rsidR="00AE3CD0" w:rsidRPr="00AE3CD0">
              <w:t xml:space="preserve">) 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2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3</w:t>
            </w:r>
          </w:p>
        </w:tc>
        <w:tc>
          <w:tcPr>
            <w:tcW w:w="1093" w:type="dxa"/>
            <w:tcBorders>
              <w:top w:val="single" w:sz="4" w:space="0" w:color="auto"/>
              <w:right w:val="single" w:sz="4" w:space="0" w:color="auto"/>
            </w:tcBorders>
          </w:tcPr>
          <w:p w:rsidR="00B06E7C" w:rsidRPr="00AE3CD0" w:rsidRDefault="00B06E7C" w:rsidP="000F361F">
            <w:pPr>
              <w:pStyle w:val="ae"/>
            </w:pPr>
          </w:p>
          <w:p w:rsidR="00AE3CD0" w:rsidRPr="00AE3CD0" w:rsidRDefault="00B06E7C" w:rsidP="000F361F">
            <w:pPr>
              <w:pStyle w:val="ae"/>
            </w:pPr>
            <w:r w:rsidRPr="00AE3CD0">
              <w:t>0,5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2,7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10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5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(СН=15 пФ</w:t>
            </w:r>
            <w:r w:rsidR="00AE3CD0" w:rsidRPr="00AE3CD0">
              <w:t xml:space="preserve">) </w:t>
            </w:r>
          </w:p>
          <w:p w:rsidR="00AE3CD0" w:rsidRPr="00AE3CD0" w:rsidRDefault="00B06E7C" w:rsidP="000F361F">
            <w:pPr>
              <w:pStyle w:val="ae"/>
            </w:pPr>
            <w:r w:rsidRPr="00AE3CD0">
              <w:t>19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50</w:t>
            </w:r>
          </w:p>
        </w:tc>
      </w:tr>
    </w:tbl>
    <w:p w:rsidR="00AE3CD0" w:rsidRP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Таблица П</w:t>
      </w:r>
      <w:r w:rsidR="00AE3CD0">
        <w:rPr>
          <w:szCs w:val="28"/>
        </w:rPr>
        <w:t>.2.2</w:t>
      </w: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t>Функциональное назначение ИС ТТЛ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378"/>
        <w:gridCol w:w="522"/>
        <w:gridCol w:w="90"/>
        <w:gridCol w:w="1080"/>
      </w:tblGrid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Функциональное назначение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Обозначение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Номер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рисунка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логических элемента 2И-НЕ (133,155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ЛА3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.1.1, а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логических элемента 2И-НЕ (134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ЛБ1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</w:t>
            </w:r>
            <w:r w:rsidR="00AE3CD0" w:rsidRPr="00AE3CD0">
              <w:t>.</w:t>
            </w:r>
            <w:r w:rsidR="00AE3CD0">
              <w:t>, б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Три логических элемента 3И-НЕ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ЛА4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.1.2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логических элемента 4И-НЕ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ЛА1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.1.3</w:t>
            </w:r>
          </w:p>
          <w:p w:rsidR="00B06E7C" w:rsidRPr="00AE3CD0" w:rsidRDefault="00B06E7C" w:rsidP="000F361F">
            <w:pPr>
              <w:pStyle w:val="ae"/>
            </w:pPr>
            <w:r w:rsidRPr="00AE3CD0">
              <w:t>(для 155</w:t>
            </w:r>
            <w:r w:rsidR="00AE3CD0" w:rsidRPr="00AE3CD0">
              <w:t xml:space="preserve">) 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  <w:p w:rsidR="00B06E7C" w:rsidRPr="00AE3CD0" w:rsidRDefault="00B06E7C" w:rsidP="000F361F">
            <w:pPr>
              <w:pStyle w:val="ae"/>
            </w:pPr>
          </w:p>
        </w:tc>
        <w:tc>
          <w:tcPr>
            <w:tcW w:w="900" w:type="dxa"/>
            <w:gridSpan w:val="2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1170" w:type="dxa"/>
            <w:gridSpan w:val="2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6390" w:type="dxa"/>
            <w:gridSpan w:val="5"/>
            <w:tcBorders>
              <w:top w:val="nil"/>
              <w:left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.2.1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логических элемента 4И-НЕ (134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ЛБ2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Логический элемент 8И-НЕ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ЛА2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.1.4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логических элемента 2И-2ИЛИ-НЕ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ЛР1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.1.5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Триггер Шмитта с логическим элементом на шесть логических элементов НЕ (155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ЛН1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.1.6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логических элемента 2ИЛИ-НЕ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ЛЕ1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.1.7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логических элемента 2И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ЛИ1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.1.8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логических элемента 4И (155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ЛИ6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логических элемента 2ИЛИ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ЛЛ1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.1.9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триггера Шмитта с логическим элементом на входе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ТЛ1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0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D-триггера с прямым и инверсным выходами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ТМ7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1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D-триггера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ТМ5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2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D-триггера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ТМ2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3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JK-триггер с логикой на входе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ТВ1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4 (133,155</w:t>
            </w:r>
            <w:r w:rsidR="00AE3CD0" w:rsidRPr="00AE3CD0">
              <w:t xml:space="preserve">) </w:t>
            </w:r>
          </w:p>
        </w:tc>
      </w:tr>
      <w:tr w:rsidR="00B06E7C" w:rsidRPr="00AE3CD0">
        <w:trPr>
          <w:trHeight w:val="321"/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JK-триггера (134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ТВ14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 2-входовых элемента “исключающее ИЛИ” (155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ЛП5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Селектор-мультиплексор на восемь каналов со стробированием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ЛП7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5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Дешифратор-демультиплексор четыре линии на 16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ИД3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6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Два 4-входовых расширителя по ИЛИ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ЛД1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Одноразрядный полный сумматор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ИМ1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Двухразрядный сумматор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ИМ2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Четырехразрядный сумматор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ИМ3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Одновибратор с логическим элементом на входе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АГ1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Четырехразрядный универсальный сдвигающий регистр (133, 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ИР1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7 (133,155</w:t>
            </w:r>
            <w:r w:rsidR="00AE3CD0" w:rsidRPr="00AE3CD0">
              <w:t xml:space="preserve">) 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</w:tcPr>
          <w:p w:rsidR="00B06E7C" w:rsidRPr="00AE3CD0" w:rsidRDefault="00B06E7C" w:rsidP="000F361F">
            <w:pPr>
              <w:pStyle w:val="ae"/>
            </w:pPr>
            <w:r w:rsidRPr="00AE3CD0">
              <w:t>Реверсивный 8-разрядный регистр сдвига (133,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ИР13</w:t>
            </w:r>
          </w:p>
        </w:tc>
        <w:tc>
          <w:tcPr>
            <w:tcW w:w="1170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320" w:type="dxa"/>
            <w:tcBorders>
              <w:top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Восьмиразрядная схема контроля четности и нечетности (134, 155</w:t>
            </w:r>
            <w:r w:rsidR="00AE3CD0" w:rsidRPr="00AE3CD0">
              <w:t xml:space="preserve">) 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ИП2</w:t>
            </w:r>
          </w:p>
        </w:tc>
        <w:tc>
          <w:tcPr>
            <w:tcW w:w="1170" w:type="dxa"/>
            <w:gridSpan w:val="2"/>
            <w:tcBorders>
              <w:top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  <w:p w:rsidR="00B06E7C" w:rsidRPr="00AE3CD0" w:rsidRDefault="00B06E7C" w:rsidP="000F361F">
            <w:pPr>
              <w:pStyle w:val="ae"/>
            </w:pPr>
          </w:p>
        </w:tc>
        <w:tc>
          <w:tcPr>
            <w:tcW w:w="612" w:type="dxa"/>
            <w:gridSpan w:val="2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</w:p>
        </w:tc>
      </w:tr>
      <w:tr w:rsidR="00B06E7C" w:rsidRPr="00AE3CD0">
        <w:trPr>
          <w:jc w:val="center"/>
        </w:trPr>
        <w:tc>
          <w:tcPr>
            <w:tcW w:w="6390" w:type="dxa"/>
            <w:gridSpan w:val="5"/>
            <w:tcBorders>
              <w:top w:val="nil"/>
              <w:left w:val="nil"/>
              <w:right w:val="nil"/>
            </w:tcBorders>
          </w:tcPr>
          <w:p w:rsidR="00B06E7C" w:rsidRPr="00AE3CD0" w:rsidRDefault="00B06E7C" w:rsidP="000F361F">
            <w:pPr>
              <w:pStyle w:val="ae"/>
            </w:pPr>
            <w:r w:rsidRPr="00AE3CD0">
              <w:t>Продолжение табл</w:t>
            </w:r>
            <w:r w:rsidR="00AE3CD0" w:rsidRPr="00AE3CD0">
              <w:t xml:space="preserve">. </w:t>
            </w:r>
            <w:r w:rsidRPr="00AE3CD0">
              <w:t>П</w:t>
            </w:r>
            <w:r w:rsidR="00AE3CD0">
              <w:t>.2.1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Схема быстрого переноса для арифметическо-логического узла (134,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ИП4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Четырехразрядный двоичный реверсивный счетчик (133,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ИЕ7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.1.1</w:t>
            </w:r>
            <w:r w:rsidRPr="00AE3CD0">
              <w:t>8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Двоичный счетчик (133, 134,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ИЕП5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П</w:t>
            </w:r>
            <w:r w:rsidR="00AE3CD0">
              <w:t>.1. 19</w:t>
            </w:r>
            <w:r w:rsidRPr="00AE3CD0">
              <w:t xml:space="preserve"> (133,155</w:t>
            </w:r>
            <w:r w:rsidR="00AE3CD0" w:rsidRPr="00AE3CD0">
              <w:t xml:space="preserve">) 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Двухразрядный сумматор (133,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ИМ2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Четырехразрядный сумматор (133,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ИМ3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  <w:tr w:rsidR="00B06E7C" w:rsidRPr="00AE3CD0">
        <w:trPr>
          <w:jc w:val="center"/>
        </w:trPr>
        <w:tc>
          <w:tcPr>
            <w:tcW w:w="4698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Одновибратор с логическим элементом на входе (133, 155</w:t>
            </w:r>
            <w:r w:rsidR="00AE3CD0" w:rsidRPr="00AE3CD0">
              <w:t xml:space="preserve">) </w:t>
            </w:r>
          </w:p>
        </w:tc>
        <w:tc>
          <w:tcPr>
            <w:tcW w:w="612" w:type="dxa"/>
            <w:gridSpan w:val="2"/>
          </w:tcPr>
          <w:p w:rsidR="00B06E7C" w:rsidRPr="00AE3CD0" w:rsidRDefault="00B06E7C" w:rsidP="000F361F">
            <w:pPr>
              <w:pStyle w:val="ae"/>
            </w:pPr>
            <w:r w:rsidRPr="00AE3CD0">
              <w:t>АГ1</w:t>
            </w:r>
          </w:p>
        </w:tc>
        <w:tc>
          <w:tcPr>
            <w:tcW w:w="1080" w:type="dxa"/>
          </w:tcPr>
          <w:p w:rsidR="00B06E7C" w:rsidRPr="00AE3CD0" w:rsidRDefault="00B06E7C" w:rsidP="000F361F">
            <w:pPr>
              <w:pStyle w:val="ae"/>
            </w:pPr>
            <w:r w:rsidRPr="00AE3CD0">
              <w:t>-</w:t>
            </w:r>
          </w:p>
        </w:tc>
      </w:tr>
    </w:tbl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4212" w:dyaOrig="1702">
          <v:shape id="_x0000_i1081" type="#_x0000_t75" style="width:318pt;height:126.75pt" o:ole="" fillcolor="window">
            <v:imagedata r:id="rId115" o:title=""/>
          </v:shape>
          <o:OLEObject Type="Embed" ProgID="CorelDraw.Graphic.7" ShapeID="_x0000_i1081" DrawAspect="Content" ObjectID="_1459357404" r:id="rId116"/>
        </w:object>
      </w:r>
    </w:p>
    <w:p w:rsidR="00B06E7C" w:rsidRPr="00AE3CD0" w:rsidRDefault="00462B2B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82" type="#_x0000_t75" style="width:332.25pt;height:148.5pt" fillcolor="window">
            <v:imagedata r:id="rId117" o:title=""/>
          </v:shape>
        </w:pict>
      </w:r>
    </w:p>
    <w:p w:rsidR="00B06E7C" w:rsidRP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3898" w:dyaOrig="1562">
          <v:shape id="_x0000_i1083" type="#_x0000_t75" style="width:335.25pt;height:133.5pt" o:ole="" fillcolor="window">
            <v:imagedata r:id="rId118" o:title=""/>
          </v:shape>
          <o:OLEObject Type="Embed" ProgID="CorelDraw.Graphic.7" ShapeID="_x0000_i1083" DrawAspect="Content" ObjectID="_1459357405" r:id="rId119"/>
        </w:object>
      </w:r>
    </w:p>
    <w:p w:rsidR="00AE3CD0" w:rsidRDefault="00B06E7C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E3CD0">
        <w:rPr>
          <w:szCs w:val="28"/>
        </w:rPr>
        <w:object w:dxaOrig="4648" w:dyaOrig="2708">
          <v:shape id="_x0000_i1084" type="#_x0000_t75" style="width:297.75pt;height:174.75pt" o:ole="">
            <v:imagedata r:id="rId120" o:title=""/>
          </v:shape>
          <o:OLEObject Type="Embed" ProgID="CDraw5" ShapeID="_x0000_i1084" DrawAspect="Content" ObjectID="_1459357406" r:id="rId121"/>
        </w:object>
      </w:r>
    </w:p>
    <w:p w:rsidR="00AE3CD0" w:rsidRDefault="00AE3CD0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E3CD0" w:rsidRPr="00AE3CD0" w:rsidRDefault="000F361F" w:rsidP="000F361F">
      <w:pPr>
        <w:pStyle w:val="2"/>
      </w:pPr>
      <w:r>
        <w:br w:type="page"/>
      </w:r>
      <w:bookmarkStart w:id="7" w:name="_Toc229025079"/>
      <w:r w:rsidR="00B06E7C" w:rsidRPr="00AE3CD0">
        <w:t>Библиографический список</w:t>
      </w:r>
      <w:bookmarkEnd w:id="7"/>
    </w:p>
    <w:p w:rsidR="000F361F" w:rsidRDefault="000F361F" w:rsidP="00AE3CD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06E7C" w:rsidRPr="00AE3CD0" w:rsidRDefault="00B06E7C" w:rsidP="000F361F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AE3CD0">
        <w:rPr>
          <w:szCs w:val="28"/>
        </w:rPr>
        <w:t>1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Калабеков Б</w:t>
      </w:r>
      <w:r w:rsidR="00AE3CD0">
        <w:rPr>
          <w:szCs w:val="28"/>
        </w:rPr>
        <w:t xml:space="preserve">.А., </w:t>
      </w:r>
      <w:r w:rsidRPr="00AE3CD0">
        <w:rPr>
          <w:szCs w:val="28"/>
        </w:rPr>
        <w:t>Мамзелев И</w:t>
      </w:r>
      <w:r w:rsidR="00AE3CD0">
        <w:rPr>
          <w:szCs w:val="28"/>
        </w:rPr>
        <w:t xml:space="preserve">.А. </w:t>
      </w:r>
      <w:r w:rsidRPr="00AE3CD0">
        <w:rPr>
          <w:szCs w:val="28"/>
        </w:rPr>
        <w:t>Цифровые устройства и микропроцессорные системы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М</w:t>
      </w:r>
      <w:r w:rsidR="00AE3CD0" w:rsidRPr="00AE3CD0">
        <w:rPr>
          <w:szCs w:val="28"/>
        </w:rPr>
        <w:t xml:space="preserve">.: </w:t>
      </w:r>
      <w:r w:rsidRPr="00AE3CD0">
        <w:rPr>
          <w:szCs w:val="28"/>
        </w:rPr>
        <w:t>Радио и связь, 1987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400 с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0F361F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AE3CD0">
        <w:rPr>
          <w:szCs w:val="28"/>
        </w:rPr>
        <w:t>2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Применение интегральных микросхем в ЭВТ / Данилов Р</w:t>
      </w:r>
      <w:r w:rsidR="00AE3CD0">
        <w:rPr>
          <w:szCs w:val="28"/>
        </w:rPr>
        <w:t xml:space="preserve">.В., </w:t>
      </w:r>
      <w:r w:rsidRPr="00AE3CD0">
        <w:rPr>
          <w:szCs w:val="28"/>
        </w:rPr>
        <w:t>Ельцова С</w:t>
      </w:r>
      <w:r w:rsidR="00AE3CD0">
        <w:rPr>
          <w:szCs w:val="28"/>
        </w:rPr>
        <w:t xml:space="preserve">.А., </w:t>
      </w:r>
      <w:r w:rsidRPr="00AE3CD0">
        <w:rPr>
          <w:szCs w:val="28"/>
        </w:rPr>
        <w:t>Иванов Ю</w:t>
      </w:r>
      <w:r w:rsidR="00AE3CD0">
        <w:rPr>
          <w:szCs w:val="28"/>
        </w:rPr>
        <w:t xml:space="preserve">.П. </w:t>
      </w:r>
      <w:r w:rsidRPr="00AE3CD0">
        <w:rPr>
          <w:szCs w:val="28"/>
        </w:rPr>
        <w:t>и др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М</w:t>
      </w:r>
      <w:r w:rsidR="00AE3CD0" w:rsidRPr="00AE3CD0">
        <w:rPr>
          <w:szCs w:val="28"/>
        </w:rPr>
        <w:t xml:space="preserve">.: </w:t>
      </w:r>
      <w:r w:rsidRPr="00AE3CD0">
        <w:rPr>
          <w:szCs w:val="28"/>
        </w:rPr>
        <w:t>Справочник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Радио и связь, 1987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384 с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0F361F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AE3CD0">
        <w:rPr>
          <w:szCs w:val="28"/>
        </w:rPr>
        <w:t>3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Проектирование импульсных и цифровых устройств радиотехнических систем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Учебное пособие / Под ред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Ю</w:t>
      </w:r>
      <w:r w:rsidR="00AE3CD0">
        <w:rPr>
          <w:szCs w:val="28"/>
        </w:rPr>
        <w:t xml:space="preserve">.М. </w:t>
      </w:r>
      <w:r w:rsidRPr="00AE3CD0">
        <w:rPr>
          <w:szCs w:val="28"/>
        </w:rPr>
        <w:t>Казаринова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М</w:t>
      </w:r>
      <w:r w:rsidR="00AE3CD0" w:rsidRPr="00AE3CD0">
        <w:rPr>
          <w:szCs w:val="28"/>
        </w:rPr>
        <w:t xml:space="preserve">.: </w:t>
      </w:r>
      <w:r w:rsidRPr="00AE3CD0">
        <w:rPr>
          <w:szCs w:val="28"/>
        </w:rPr>
        <w:t>Высшая школа, 1985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319 с</w:t>
      </w:r>
      <w:r w:rsidR="00AE3CD0" w:rsidRPr="00AE3CD0">
        <w:rPr>
          <w:szCs w:val="28"/>
        </w:rPr>
        <w:t xml:space="preserve">. </w:t>
      </w:r>
    </w:p>
    <w:p w:rsidR="00B06E7C" w:rsidRPr="00AE3CD0" w:rsidRDefault="00B06E7C" w:rsidP="000F361F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AE3CD0">
        <w:rPr>
          <w:szCs w:val="28"/>
        </w:rPr>
        <w:t>4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Зельдин Е</w:t>
      </w:r>
      <w:r w:rsidR="00AE3CD0">
        <w:rPr>
          <w:szCs w:val="28"/>
        </w:rPr>
        <w:t xml:space="preserve">.А. </w:t>
      </w:r>
      <w:r w:rsidRPr="00AE3CD0">
        <w:rPr>
          <w:szCs w:val="28"/>
        </w:rPr>
        <w:t>Цифровые интегральные микросхемы в информационно-измерительной аппаратуре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Л</w:t>
      </w:r>
      <w:r w:rsidR="00AE3CD0" w:rsidRPr="00AE3CD0">
        <w:rPr>
          <w:szCs w:val="28"/>
        </w:rPr>
        <w:t xml:space="preserve">.: </w:t>
      </w:r>
      <w:r w:rsidRPr="00AE3CD0">
        <w:rPr>
          <w:szCs w:val="28"/>
        </w:rPr>
        <w:t>Электроатомиздат, 1986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280 с</w:t>
      </w:r>
      <w:r w:rsidR="00AE3CD0" w:rsidRPr="00AE3CD0">
        <w:rPr>
          <w:szCs w:val="28"/>
        </w:rPr>
        <w:t xml:space="preserve">. </w:t>
      </w:r>
    </w:p>
    <w:p w:rsidR="00AE3CD0" w:rsidRDefault="00B06E7C" w:rsidP="000F361F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AE3CD0">
        <w:rPr>
          <w:szCs w:val="28"/>
        </w:rPr>
        <w:t>5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Аналоговые и цифровые интегральные микросхемы</w:t>
      </w:r>
      <w:r w:rsidR="00AE3CD0" w:rsidRPr="00AE3CD0">
        <w:rPr>
          <w:szCs w:val="28"/>
        </w:rPr>
        <w:t xml:space="preserve">: </w:t>
      </w:r>
      <w:r w:rsidRPr="00AE3CD0">
        <w:rPr>
          <w:szCs w:val="28"/>
        </w:rPr>
        <w:t>Справочное пособие / Под ред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С</w:t>
      </w:r>
      <w:r w:rsidR="00AE3CD0">
        <w:rPr>
          <w:szCs w:val="28"/>
        </w:rPr>
        <w:t xml:space="preserve">.В. </w:t>
      </w:r>
      <w:r w:rsidRPr="00AE3CD0">
        <w:rPr>
          <w:szCs w:val="28"/>
        </w:rPr>
        <w:t>Якубовского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М</w:t>
      </w:r>
      <w:r w:rsidR="00AE3CD0" w:rsidRPr="00AE3CD0">
        <w:rPr>
          <w:szCs w:val="28"/>
        </w:rPr>
        <w:t xml:space="preserve">.: </w:t>
      </w:r>
      <w:r w:rsidRPr="00AE3CD0">
        <w:rPr>
          <w:szCs w:val="28"/>
        </w:rPr>
        <w:t>Радио и связь, 1984</w:t>
      </w:r>
      <w:r w:rsidR="00AE3CD0" w:rsidRPr="00AE3CD0">
        <w:rPr>
          <w:szCs w:val="28"/>
        </w:rPr>
        <w:t xml:space="preserve">. </w:t>
      </w:r>
      <w:r w:rsidRPr="00AE3CD0">
        <w:rPr>
          <w:szCs w:val="28"/>
        </w:rPr>
        <w:t>– 432 с</w:t>
      </w:r>
      <w:r w:rsidR="00AE3CD0" w:rsidRPr="00AE3CD0">
        <w:rPr>
          <w:szCs w:val="28"/>
        </w:rPr>
        <w:t xml:space="preserve">. </w:t>
      </w:r>
      <w:bookmarkStart w:id="8" w:name="_GoBack"/>
      <w:bookmarkEnd w:id="8"/>
    </w:p>
    <w:sectPr w:rsidR="00AE3CD0" w:rsidSect="00AE3CD0">
      <w:headerReference w:type="even" r:id="rId122"/>
      <w:headerReference w:type="default" r:id="rId123"/>
      <w:footerReference w:type="even" r:id="rId124"/>
      <w:footerReference w:type="default" r:id="rId125"/>
      <w:headerReference w:type="first" r:id="rId126"/>
      <w:footerReference w:type="first" r:id="rId12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61F" w:rsidRDefault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0F361F" w:rsidRDefault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61F" w:rsidRDefault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0F361F" w:rsidRDefault="000F361F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 w:rsidP="00AE3CD0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361F" w:rsidRDefault="000F361F" w:rsidP="00AE3CD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 w:rsidP="00AE3CD0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6462">
      <w:rPr>
        <w:rStyle w:val="a9"/>
      </w:rPr>
      <w:t>26</w:t>
    </w:r>
    <w:r>
      <w:rPr>
        <w:rStyle w:val="a9"/>
      </w:rPr>
      <w:fldChar w:fldCharType="end"/>
    </w:r>
  </w:p>
  <w:p w:rsidR="000F361F" w:rsidRDefault="000F361F" w:rsidP="00AE3CD0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1F" w:rsidRDefault="000F36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210C7F"/>
    <w:multiLevelType w:val="hybridMultilevel"/>
    <w:tmpl w:val="65027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E81752"/>
    <w:multiLevelType w:val="singleLevel"/>
    <w:tmpl w:val="D1368C88"/>
    <w:lvl w:ilvl="0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sz w:val="22"/>
      </w:rPr>
    </w:lvl>
  </w:abstractNum>
  <w:abstractNum w:abstractNumId="3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680"/>
    <w:rsid w:val="00007D92"/>
    <w:rsid w:val="00007DD6"/>
    <w:rsid w:val="0001108E"/>
    <w:rsid w:val="000154A0"/>
    <w:rsid w:val="000368CD"/>
    <w:rsid w:val="00047243"/>
    <w:rsid w:val="00053FC4"/>
    <w:rsid w:val="000A02C7"/>
    <w:rsid w:val="000B57FA"/>
    <w:rsid w:val="000F361F"/>
    <w:rsid w:val="00101BB4"/>
    <w:rsid w:val="00101C4A"/>
    <w:rsid w:val="00177098"/>
    <w:rsid w:val="00177974"/>
    <w:rsid w:val="00185898"/>
    <w:rsid w:val="001A04C0"/>
    <w:rsid w:val="001B3C31"/>
    <w:rsid w:val="0021342A"/>
    <w:rsid w:val="00276E07"/>
    <w:rsid w:val="0028334B"/>
    <w:rsid w:val="002B73F7"/>
    <w:rsid w:val="002C3DBB"/>
    <w:rsid w:val="003B1782"/>
    <w:rsid w:val="003B3EDF"/>
    <w:rsid w:val="003C38C3"/>
    <w:rsid w:val="003C6D98"/>
    <w:rsid w:val="003E37A8"/>
    <w:rsid w:val="003F0DC0"/>
    <w:rsid w:val="0040126B"/>
    <w:rsid w:val="004518C0"/>
    <w:rsid w:val="00462B2B"/>
    <w:rsid w:val="00480878"/>
    <w:rsid w:val="00493D59"/>
    <w:rsid w:val="0051502E"/>
    <w:rsid w:val="005248C2"/>
    <w:rsid w:val="0053058F"/>
    <w:rsid w:val="005409E4"/>
    <w:rsid w:val="005477C5"/>
    <w:rsid w:val="005741A6"/>
    <w:rsid w:val="005B49B6"/>
    <w:rsid w:val="005E4876"/>
    <w:rsid w:val="00681F89"/>
    <w:rsid w:val="006D46D3"/>
    <w:rsid w:val="007036BB"/>
    <w:rsid w:val="00742D31"/>
    <w:rsid w:val="00746716"/>
    <w:rsid w:val="007511CE"/>
    <w:rsid w:val="00753E6D"/>
    <w:rsid w:val="00796462"/>
    <w:rsid w:val="007B793E"/>
    <w:rsid w:val="007D3EFF"/>
    <w:rsid w:val="00834DF0"/>
    <w:rsid w:val="00866311"/>
    <w:rsid w:val="00893DD2"/>
    <w:rsid w:val="008C7680"/>
    <w:rsid w:val="008D32C1"/>
    <w:rsid w:val="008E21D3"/>
    <w:rsid w:val="008E2DC4"/>
    <w:rsid w:val="00920813"/>
    <w:rsid w:val="009A6AA7"/>
    <w:rsid w:val="00A1477D"/>
    <w:rsid w:val="00A45EFF"/>
    <w:rsid w:val="00AE3CD0"/>
    <w:rsid w:val="00B06E7C"/>
    <w:rsid w:val="00B2017E"/>
    <w:rsid w:val="00B313A4"/>
    <w:rsid w:val="00B43D8C"/>
    <w:rsid w:val="00B61F19"/>
    <w:rsid w:val="00B64048"/>
    <w:rsid w:val="00BB3465"/>
    <w:rsid w:val="00BD2A7B"/>
    <w:rsid w:val="00C53E8F"/>
    <w:rsid w:val="00C71A16"/>
    <w:rsid w:val="00CC1E92"/>
    <w:rsid w:val="00CE1E3C"/>
    <w:rsid w:val="00D127F3"/>
    <w:rsid w:val="00D501E6"/>
    <w:rsid w:val="00D8404F"/>
    <w:rsid w:val="00DC65F5"/>
    <w:rsid w:val="00DD6A71"/>
    <w:rsid w:val="00E345E3"/>
    <w:rsid w:val="00E6158F"/>
    <w:rsid w:val="00E81D9C"/>
    <w:rsid w:val="00ED10F5"/>
    <w:rsid w:val="00EF44C9"/>
    <w:rsid w:val="00F30A01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docId w15:val="{0086474C-19CD-42FC-B525-B7ED9CC7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AE3CD0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"/>
    <w:qFormat/>
    <w:rsid w:val="00AE3CD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AE3CD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i/>
      <w:smallCaps/>
      <w:noProof/>
      <w:szCs w:val="28"/>
    </w:rPr>
  </w:style>
  <w:style w:type="paragraph" w:styleId="3">
    <w:name w:val="heading 3"/>
    <w:basedOn w:val="a2"/>
    <w:next w:val="a2"/>
    <w:link w:val="30"/>
    <w:uiPriority w:val="9"/>
    <w:qFormat/>
    <w:rsid w:val="00AE3CD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AE3CD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AE3CD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AE3CD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AE3CD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AE3CD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AE3C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styleId="a9">
    <w:name w:val="page number"/>
    <w:basedOn w:val="a3"/>
    <w:uiPriority w:val="99"/>
    <w:rsid w:val="00AE3CD0"/>
    <w:rPr>
      <w:rFonts w:cs="Times New Roman"/>
    </w:rPr>
  </w:style>
  <w:style w:type="paragraph" w:styleId="a7">
    <w:name w:val="Body Text"/>
    <w:basedOn w:val="a2"/>
    <w:link w:val="aa"/>
    <w:uiPriority w:val="99"/>
    <w:rsid w:val="00AE3CD0"/>
    <w:pPr>
      <w:widowControl w:val="0"/>
      <w:autoSpaceDE w:val="0"/>
      <w:autoSpaceDN w:val="0"/>
      <w:adjustRightInd w:val="0"/>
      <w:ind w:firstLine="0"/>
    </w:pPr>
    <w:rPr>
      <w:szCs w:val="28"/>
    </w:rPr>
  </w:style>
  <w:style w:type="character" w:customStyle="1" w:styleId="aa">
    <w:name w:val="Основной текст Знак"/>
    <w:basedOn w:val="a3"/>
    <w:link w:val="a7"/>
    <w:uiPriority w:val="99"/>
    <w:semiHidden/>
    <w:rPr>
      <w:sz w:val="28"/>
    </w:rPr>
  </w:style>
  <w:style w:type="paragraph" w:customStyle="1" w:styleId="ab">
    <w:name w:val="выделение"/>
    <w:rsid w:val="00AE3CD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basedOn w:val="a3"/>
    <w:uiPriority w:val="99"/>
    <w:semiHidden/>
    <w:rsid w:val="00AE3CD0"/>
    <w:rPr>
      <w:rFonts w:cs="Times New Roman"/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39"/>
    <w:semiHidden/>
    <w:rsid w:val="00AE3CD0"/>
    <w:pPr>
      <w:widowControl w:val="0"/>
      <w:tabs>
        <w:tab w:val="left" w:pos="1400"/>
      </w:tabs>
      <w:autoSpaceDE w:val="0"/>
      <w:autoSpaceDN w:val="0"/>
      <w:adjustRightInd w:val="0"/>
      <w:ind w:firstLine="0"/>
    </w:pPr>
    <w:rPr>
      <w:szCs w:val="28"/>
    </w:rPr>
  </w:style>
  <w:style w:type="paragraph" w:styleId="21">
    <w:name w:val="toc 2"/>
    <w:basedOn w:val="a2"/>
    <w:next w:val="a2"/>
    <w:autoRedefine/>
    <w:uiPriority w:val="39"/>
    <w:semiHidden/>
    <w:rsid w:val="00AE3CD0"/>
    <w:pPr>
      <w:widowControl w:val="0"/>
      <w:autoSpaceDE w:val="0"/>
      <w:autoSpaceDN w:val="0"/>
      <w:adjustRightInd w:val="0"/>
      <w:ind w:firstLine="0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AE3CD0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customStyle="1" w:styleId="a">
    <w:name w:val="список ненумерованный"/>
    <w:autoRedefine/>
    <w:rsid w:val="00AE3CD0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AE3CD0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rsid w:val="00AE3CD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</w:rPr>
  </w:style>
  <w:style w:type="paragraph" w:customStyle="1" w:styleId="ae">
    <w:name w:val="ТАБЛИЦА"/>
    <w:next w:val="a2"/>
    <w:autoRedefine/>
    <w:rsid w:val="00AE3CD0"/>
    <w:pPr>
      <w:spacing w:line="360" w:lineRule="auto"/>
    </w:pPr>
    <w:rPr>
      <w:color w:val="000000"/>
    </w:rPr>
  </w:style>
  <w:style w:type="paragraph" w:customStyle="1" w:styleId="af">
    <w:name w:val="титут"/>
    <w:autoRedefine/>
    <w:rsid w:val="00AE3CD0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AE3CD0"/>
    <w:pPr>
      <w:autoSpaceDE w:val="0"/>
      <w:autoSpaceDN w:val="0"/>
      <w:ind w:firstLine="709"/>
    </w:pPr>
    <w:rPr>
      <w:sz w:val="20"/>
      <w:szCs w:val="28"/>
    </w:rPr>
  </w:style>
  <w:style w:type="character" w:customStyle="1" w:styleId="af1">
    <w:name w:val="Текст сноски Знак"/>
    <w:basedOn w:val="a3"/>
    <w:link w:val="af0"/>
    <w:uiPriority w:val="99"/>
    <w:semiHidden/>
  </w:style>
  <w:style w:type="paragraph" w:styleId="41">
    <w:name w:val="toc 4"/>
    <w:basedOn w:val="a2"/>
    <w:next w:val="a2"/>
    <w:autoRedefine/>
    <w:uiPriority w:val="39"/>
    <w:semiHidden/>
    <w:rsid w:val="00AE3CD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AE3CD0"/>
    <w:pPr>
      <w:widowControl w:val="0"/>
      <w:autoSpaceDE w:val="0"/>
      <w:autoSpaceDN w:val="0"/>
      <w:adjustRightInd w:val="0"/>
      <w:ind w:left="958" w:firstLine="709"/>
    </w:pPr>
    <w:rPr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AE3CD0"/>
    <w:rPr>
      <w:b/>
    </w:rPr>
  </w:style>
  <w:style w:type="paragraph" w:customStyle="1" w:styleId="200">
    <w:name w:val="Стиль Оглавление 2 + Слева:  0 см Первая строка:  0 см"/>
    <w:basedOn w:val="21"/>
    <w:autoRedefine/>
    <w:rsid w:val="00AE3CD0"/>
  </w:style>
  <w:style w:type="paragraph" w:customStyle="1" w:styleId="31250">
    <w:name w:val="Стиль Оглавление 3 + Слева:  125 см Первая строка:  0 см"/>
    <w:basedOn w:val="31"/>
    <w:autoRedefine/>
    <w:rsid w:val="00AE3CD0"/>
    <w:rPr>
      <w:i/>
    </w:rPr>
  </w:style>
  <w:style w:type="character" w:styleId="af2">
    <w:name w:val="Hyperlink"/>
    <w:basedOn w:val="a3"/>
    <w:uiPriority w:val="99"/>
    <w:rsid w:val="00AE3CD0"/>
    <w:rPr>
      <w:rFonts w:cs="Times New Roman"/>
      <w:color w:val="0000FF"/>
      <w:u w:val="single"/>
    </w:rPr>
  </w:style>
  <w:style w:type="character" w:customStyle="1" w:styleId="af3">
    <w:name w:val="Текст Знак"/>
    <w:basedOn w:val="a3"/>
    <w:link w:val="af4"/>
    <w:locked/>
    <w:rsid w:val="00AE3CD0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4">
    <w:name w:val="Plain Text"/>
    <w:basedOn w:val="a2"/>
    <w:link w:val="af3"/>
    <w:uiPriority w:val="99"/>
    <w:rsid w:val="00AE3CD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2">
    <w:name w:val="Текст Знак1"/>
    <w:basedOn w:val="a3"/>
    <w:uiPriority w:val="99"/>
    <w:semiHidden/>
    <w:rPr>
      <w:rFonts w:ascii="Courier New" w:hAnsi="Courier New" w:cs="Courier New"/>
    </w:rPr>
  </w:style>
  <w:style w:type="character" w:customStyle="1" w:styleId="af5">
    <w:name w:val="Нижний колонтитул Знак"/>
    <w:basedOn w:val="a3"/>
    <w:link w:val="af6"/>
    <w:semiHidden/>
    <w:locked/>
    <w:rsid w:val="00AE3CD0"/>
    <w:rPr>
      <w:rFonts w:cs="Times New Roman"/>
      <w:sz w:val="28"/>
      <w:szCs w:val="28"/>
      <w:lang w:val="ru-RU" w:eastAsia="ru-RU" w:bidi="ar-SA"/>
    </w:rPr>
  </w:style>
  <w:style w:type="paragraph" w:styleId="af6">
    <w:name w:val="footer"/>
    <w:basedOn w:val="a2"/>
    <w:link w:val="af5"/>
    <w:uiPriority w:val="99"/>
    <w:semiHidden/>
    <w:rsid w:val="00AE3CD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  <w:rPr>
      <w:szCs w:val="28"/>
    </w:rPr>
  </w:style>
  <w:style w:type="character" w:customStyle="1" w:styleId="13">
    <w:name w:val="Нижний колонтитул Знак1"/>
    <w:basedOn w:val="a3"/>
    <w:uiPriority w:val="99"/>
    <w:semiHidden/>
    <w:rPr>
      <w:sz w:val="28"/>
    </w:rPr>
  </w:style>
  <w:style w:type="character" w:customStyle="1" w:styleId="a8">
    <w:name w:val="Верхний колонтитул Знак"/>
    <w:basedOn w:val="a3"/>
    <w:link w:val="a6"/>
    <w:semiHidden/>
    <w:locked/>
    <w:rsid w:val="00AE3CD0"/>
    <w:rPr>
      <w:rFonts w:cs="Times New Roman"/>
      <w:noProof/>
      <w:kern w:val="16"/>
      <w:sz w:val="28"/>
      <w:szCs w:val="28"/>
      <w:lang w:val="ru-RU" w:eastAsia="ru-RU" w:bidi="ar-SA"/>
    </w:rPr>
  </w:style>
  <w:style w:type="paragraph" w:styleId="af7">
    <w:name w:val="Normal (Web)"/>
    <w:basedOn w:val="a2"/>
    <w:uiPriority w:val="99"/>
    <w:rsid w:val="00AE3CD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customStyle="1" w:styleId="a0">
    <w:name w:val="лит"/>
    <w:autoRedefine/>
    <w:rsid w:val="00AE3CD0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101">
    <w:name w:val="Стиль Оглавление 1 + Первая строка:  0 см1"/>
    <w:basedOn w:val="11"/>
    <w:autoRedefine/>
    <w:rsid w:val="00AE3CD0"/>
    <w:rPr>
      <w:b/>
    </w:rPr>
  </w:style>
  <w:style w:type="character" w:customStyle="1" w:styleId="af8">
    <w:name w:val="номер страницы"/>
    <w:basedOn w:val="a3"/>
    <w:rsid w:val="00AE3CD0"/>
    <w:rPr>
      <w:rFonts w:cs="Times New Roman"/>
      <w:sz w:val="28"/>
      <w:szCs w:val="28"/>
    </w:rPr>
  </w:style>
  <w:style w:type="paragraph" w:customStyle="1" w:styleId="22">
    <w:name w:val="Заголовок 2 дипл"/>
    <w:basedOn w:val="a2"/>
    <w:next w:val="af9"/>
    <w:rsid w:val="00AE3CD0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paragraph" w:styleId="af9">
    <w:name w:val="Body Text Indent"/>
    <w:basedOn w:val="a2"/>
    <w:link w:val="afa"/>
    <w:uiPriority w:val="99"/>
    <w:rsid w:val="00AE3CD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fa">
    <w:name w:val="Основной текст с отступом Знак"/>
    <w:basedOn w:val="a3"/>
    <w:link w:val="af9"/>
    <w:uiPriority w:val="99"/>
    <w:semiHidden/>
    <w:rPr>
      <w:sz w:val="28"/>
    </w:rPr>
  </w:style>
  <w:style w:type="character" w:styleId="afb">
    <w:name w:val="endnote reference"/>
    <w:basedOn w:val="a3"/>
    <w:uiPriority w:val="99"/>
    <w:semiHidden/>
    <w:rsid w:val="00AE3CD0"/>
    <w:rPr>
      <w:rFonts w:cs="Times New Roman"/>
      <w:vertAlign w:val="superscript"/>
    </w:rPr>
  </w:style>
  <w:style w:type="paragraph" w:styleId="23">
    <w:name w:val="Body Text Indent 2"/>
    <w:basedOn w:val="a2"/>
    <w:link w:val="24"/>
    <w:uiPriority w:val="99"/>
    <w:rsid w:val="00AE3CD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</w:rPr>
  </w:style>
  <w:style w:type="paragraph" w:styleId="32">
    <w:name w:val="Body Text Indent 3"/>
    <w:basedOn w:val="a2"/>
    <w:link w:val="33"/>
    <w:uiPriority w:val="99"/>
    <w:rsid w:val="00AE3CD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  <w:rPr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styleId="afc">
    <w:name w:val="endnote text"/>
    <w:basedOn w:val="a2"/>
    <w:link w:val="afd"/>
    <w:uiPriority w:val="99"/>
    <w:semiHidden/>
    <w:rsid w:val="00AE3CD0"/>
    <w:pPr>
      <w:widowControl w:val="0"/>
      <w:autoSpaceDE w:val="0"/>
      <w:autoSpaceDN w:val="0"/>
      <w:adjustRightInd w:val="0"/>
      <w:ind w:firstLine="709"/>
    </w:pPr>
    <w:rPr>
      <w:sz w:val="20"/>
    </w:rPr>
  </w:style>
  <w:style w:type="character" w:customStyle="1" w:styleId="afd">
    <w:name w:val="Текст концевой сноски Знак"/>
    <w:basedOn w:val="a3"/>
    <w:link w:val="afc"/>
    <w:uiPriority w:val="99"/>
    <w:semiHidden/>
  </w:style>
  <w:style w:type="paragraph" w:styleId="afe">
    <w:name w:val="Block Text"/>
    <w:basedOn w:val="a2"/>
    <w:uiPriority w:val="99"/>
    <w:rsid w:val="00AE3CD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  <w:rPr>
      <w:szCs w:val="28"/>
    </w:rPr>
  </w:style>
  <w:style w:type="paragraph" w:customStyle="1" w:styleId="14">
    <w:name w:val="Стиль1"/>
    <w:basedOn w:val="ae"/>
    <w:autoRedefine/>
    <w:rsid w:val="00AE3CD0"/>
    <w:pPr>
      <w:spacing w:line="240" w:lineRule="auto"/>
    </w:pPr>
  </w:style>
  <w:style w:type="table" w:styleId="aff">
    <w:name w:val="Table Grid"/>
    <w:basedOn w:val="a4"/>
    <w:uiPriority w:val="39"/>
    <w:rsid w:val="00AE3CD0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2"/>
    <w:link w:val="26"/>
    <w:uiPriority w:val="99"/>
    <w:rsid w:val="00B06E7C"/>
    <w:pPr>
      <w:widowControl w:val="0"/>
      <w:autoSpaceDE w:val="0"/>
      <w:autoSpaceDN w:val="0"/>
      <w:adjustRightInd w:val="0"/>
      <w:spacing w:after="120" w:line="480" w:lineRule="auto"/>
      <w:ind w:firstLine="709"/>
    </w:pPr>
    <w:rPr>
      <w:szCs w:val="28"/>
    </w:rPr>
  </w:style>
  <w:style w:type="character" w:customStyle="1" w:styleId="26">
    <w:name w:val="Основной текст 2 Знак"/>
    <w:basedOn w:val="a3"/>
    <w:link w:val="25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6" Type="http://schemas.openxmlformats.org/officeDocument/2006/relationships/image" Target="media/image6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header" Target="header2.xml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image" Target="media/image58.wmf"/><Relationship Id="rId126" Type="http://schemas.openxmlformats.org/officeDocument/2006/relationships/header" Target="header3.xml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footer" Target="footer1.xml"/><Relationship Id="rId129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oleObject" Target="embeddings/oleObject55.bin"/><Relationship Id="rId127" Type="http://schemas.openxmlformats.org/officeDocument/2006/relationships/footer" Target="footer3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59.wmf"/><Relationship Id="rId125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6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2902</Words>
  <Characters>16544</Characters>
  <Application>Microsoft Office Word</Application>
  <DocSecurity>0</DocSecurity>
  <Lines>137</Lines>
  <Paragraphs>38</Paragraphs>
  <ScaleCrop>false</ScaleCrop>
  <Company>Diapsalmata</Company>
  <LinksUpToDate>false</LinksUpToDate>
  <CharactersWithSpaces>19408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Diapsalmata</dc:creator>
  <cp:keywords/>
  <dc:description/>
  <cp:lastModifiedBy>admin</cp:lastModifiedBy>
  <cp:revision>2</cp:revision>
  <dcterms:created xsi:type="dcterms:W3CDTF">2014-04-18T17:13:00Z</dcterms:created>
  <dcterms:modified xsi:type="dcterms:W3CDTF">2014-04-18T17:13:00Z</dcterms:modified>
</cp:coreProperties>
</file>