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C2C" w:rsidRDefault="00506C2C" w:rsidP="006340B6">
      <w:pPr>
        <w:rPr>
          <w:sz w:val="36"/>
          <w:szCs w:val="36"/>
        </w:rPr>
      </w:pPr>
    </w:p>
    <w:p w:rsidR="006340B6" w:rsidRDefault="006340B6" w:rsidP="006340B6">
      <w:r>
        <w:rPr>
          <w:sz w:val="36"/>
          <w:szCs w:val="36"/>
        </w:rPr>
        <w:t xml:space="preserve">                                </w:t>
      </w:r>
      <w:r>
        <w:t xml:space="preserve"> </w:t>
      </w:r>
      <w:bookmarkStart w:id="0" w:name="_Toc57005647"/>
      <w:r>
        <w:t>Министерство образования и науки РФ</w:t>
      </w:r>
    </w:p>
    <w:p w:rsidR="006340B6" w:rsidRDefault="006340B6" w:rsidP="006340B6">
      <w:pPr>
        <w:ind w:left="-540"/>
        <w:jc w:val="center"/>
      </w:pPr>
      <w:r>
        <w:t>Департамент профессионального образования</w:t>
      </w:r>
    </w:p>
    <w:p w:rsidR="006340B6" w:rsidRDefault="006340B6" w:rsidP="006340B6">
      <w:pPr>
        <w:ind w:left="-540"/>
        <w:jc w:val="center"/>
      </w:pPr>
      <w:r>
        <w:t>ФГОУ СПО «Моршанский строительный колледж»</w:t>
      </w:r>
    </w:p>
    <w:p w:rsidR="006340B6" w:rsidRDefault="006340B6" w:rsidP="006340B6">
      <w:pPr>
        <w:pStyle w:val="-14"/>
        <w:ind w:firstLine="0"/>
        <w:jc w:val="center"/>
        <w:rPr>
          <w:b/>
          <w:bCs/>
          <w:i/>
          <w:iCs/>
          <w:sz w:val="40"/>
        </w:rPr>
      </w:pPr>
    </w:p>
    <w:p w:rsidR="006340B6" w:rsidRPr="000F5062" w:rsidRDefault="006340B6" w:rsidP="006340B6">
      <w:pPr>
        <w:pStyle w:val="-14"/>
        <w:ind w:firstLine="0"/>
        <w:jc w:val="center"/>
        <w:rPr>
          <w:b/>
          <w:bCs/>
          <w:iCs/>
          <w:sz w:val="40"/>
        </w:rPr>
      </w:pPr>
    </w:p>
    <w:p w:rsidR="006340B6" w:rsidRPr="000F5062" w:rsidRDefault="006340B6" w:rsidP="006340B6">
      <w:pPr>
        <w:pStyle w:val="-14"/>
        <w:ind w:firstLine="0"/>
        <w:jc w:val="center"/>
        <w:rPr>
          <w:b/>
          <w:bCs/>
          <w:iCs/>
          <w:sz w:val="48"/>
          <w:szCs w:val="48"/>
        </w:rPr>
      </w:pPr>
      <w:r w:rsidRPr="000F5062">
        <w:rPr>
          <w:b/>
          <w:bCs/>
          <w:iCs/>
          <w:sz w:val="48"/>
          <w:szCs w:val="48"/>
        </w:rPr>
        <w:t>Доклад</w:t>
      </w:r>
    </w:p>
    <w:p w:rsidR="006340B6" w:rsidRPr="00B05EA7" w:rsidRDefault="006340B6" w:rsidP="006340B6">
      <w:pPr>
        <w:pStyle w:val="-14"/>
        <w:ind w:firstLine="0"/>
        <w:jc w:val="center"/>
        <w:rPr>
          <w:b/>
          <w:bCs/>
          <w:iCs/>
          <w:sz w:val="36"/>
          <w:szCs w:val="36"/>
        </w:rPr>
      </w:pPr>
      <w:r>
        <w:rPr>
          <w:b/>
          <w:bCs/>
          <w:iCs/>
          <w:sz w:val="36"/>
          <w:szCs w:val="36"/>
        </w:rPr>
        <w:t>На тему:</w:t>
      </w:r>
    </w:p>
    <w:p w:rsidR="006340B6" w:rsidRPr="00186A17" w:rsidRDefault="006340B6" w:rsidP="006340B6">
      <w:pPr>
        <w:pStyle w:val="-14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«Способы получения информации»</w:t>
      </w:r>
    </w:p>
    <w:p w:rsidR="006340B6" w:rsidRDefault="006340B6" w:rsidP="006340B6">
      <w:pPr>
        <w:pStyle w:val="-14"/>
        <w:ind w:firstLine="0"/>
      </w:pPr>
    </w:p>
    <w:p w:rsidR="006340B6" w:rsidRDefault="006340B6" w:rsidP="006340B6">
      <w:pPr>
        <w:pStyle w:val="-14"/>
        <w:ind w:firstLine="0"/>
        <w:jc w:val="center"/>
      </w:pPr>
    </w:p>
    <w:p w:rsidR="006340B6" w:rsidRDefault="006340B6" w:rsidP="006340B6">
      <w:pPr>
        <w:pStyle w:val="-14"/>
        <w:ind w:firstLine="0"/>
        <w:jc w:val="center"/>
      </w:pPr>
    </w:p>
    <w:p w:rsidR="006340B6" w:rsidRDefault="006340B6" w:rsidP="006340B6">
      <w:pPr>
        <w:pStyle w:val="-14"/>
        <w:ind w:firstLine="0"/>
        <w:jc w:val="center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  <w:r>
        <w:t>Выполнила:</w:t>
      </w:r>
    </w:p>
    <w:p w:rsidR="006340B6" w:rsidRDefault="006340B6" w:rsidP="006340B6">
      <w:pPr>
        <w:pStyle w:val="-14"/>
        <w:ind w:firstLine="0"/>
        <w:jc w:val="left"/>
      </w:pPr>
      <w:r>
        <w:t xml:space="preserve"> студентка группы 400 «Б»</w:t>
      </w:r>
    </w:p>
    <w:p w:rsidR="006340B6" w:rsidRDefault="006340B6" w:rsidP="006340B6">
      <w:pPr>
        <w:pStyle w:val="-14"/>
        <w:ind w:firstLine="0"/>
        <w:jc w:val="left"/>
      </w:pPr>
      <w:r>
        <w:t>Торопцева Г.С.</w:t>
      </w:r>
    </w:p>
    <w:p w:rsidR="006340B6" w:rsidRDefault="006340B6" w:rsidP="006340B6">
      <w:pPr>
        <w:pStyle w:val="-14"/>
        <w:ind w:firstLine="0"/>
        <w:jc w:val="left"/>
      </w:pPr>
      <w:r>
        <w:t>Проверила: Саттарова Р.М.</w:t>
      </w: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14"/>
        <w:ind w:firstLine="0"/>
        <w:jc w:val="left"/>
      </w:pPr>
    </w:p>
    <w:p w:rsidR="006340B6" w:rsidRDefault="006340B6" w:rsidP="006340B6">
      <w:pPr>
        <w:pStyle w:val="-2"/>
      </w:pPr>
    </w:p>
    <w:p w:rsidR="006340B6" w:rsidRDefault="006340B6" w:rsidP="006340B6">
      <w:pPr>
        <w:pStyle w:val="-2"/>
        <w:jc w:val="left"/>
      </w:pPr>
    </w:p>
    <w:p w:rsidR="006340B6" w:rsidRDefault="006340B6" w:rsidP="006340B6">
      <w:pPr>
        <w:pStyle w:val="-2"/>
        <w:jc w:val="left"/>
      </w:pPr>
    </w:p>
    <w:p w:rsidR="006340B6" w:rsidRDefault="006340B6" w:rsidP="006340B6">
      <w:pPr>
        <w:pStyle w:val="-2"/>
        <w:jc w:val="left"/>
      </w:pPr>
    </w:p>
    <w:bookmarkEnd w:id="0"/>
    <w:p w:rsidR="006340B6" w:rsidRPr="000F5062" w:rsidRDefault="006340B6" w:rsidP="006340B6">
      <w:pPr>
        <w:pStyle w:val="Referat-Body"/>
        <w:spacing w:line="240" w:lineRule="auto"/>
        <w:jc w:val="center"/>
        <w:rPr>
          <w:szCs w:val="24"/>
        </w:rPr>
      </w:pPr>
      <w:r w:rsidRPr="000F5062">
        <w:rPr>
          <w:szCs w:val="24"/>
        </w:rPr>
        <w:t>Моршанск 20</w:t>
      </w:r>
      <w:r>
        <w:rPr>
          <w:szCs w:val="24"/>
        </w:rPr>
        <w:t>11</w:t>
      </w:r>
      <w:r w:rsidRPr="000F5062">
        <w:rPr>
          <w:szCs w:val="24"/>
        </w:rPr>
        <w:t>год</w:t>
      </w:r>
    </w:p>
    <w:p w:rsidR="00F82BEF" w:rsidRPr="00947EBC" w:rsidRDefault="00F82BEF" w:rsidP="00947EBC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F82BEF" w:rsidRPr="00947EBC" w:rsidRDefault="00F82BEF" w:rsidP="00947EBC">
      <w:pPr>
        <w:suppressAutoHyphens/>
        <w:spacing w:line="360" w:lineRule="auto"/>
        <w:jc w:val="center"/>
        <w:rPr>
          <w:color w:val="000000"/>
          <w:sz w:val="28"/>
          <w:szCs w:val="28"/>
        </w:rPr>
      </w:pPr>
    </w:p>
    <w:p w:rsidR="00F82BEF" w:rsidRDefault="00F82BEF" w:rsidP="006340B6">
      <w:pPr>
        <w:suppressAutoHyphens/>
        <w:spacing w:line="360" w:lineRule="auto"/>
        <w:jc w:val="center"/>
        <w:rPr>
          <w:color w:val="000000"/>
          <w:sz w:val="28"/>
        </w:rPr>
      </w:pPr>
      <w:r w:rsidRPr="00947EBC">
        <w:rPr>
          <w:color w:val="000000"/>
          <w:sz w:val="28"/>
        </w:rPr>
        <w:t>Оглавление</w:t>
      </w:r>
    </w:p>
    <w:p w:rsidR="00947EBC" w:rsidRPr="00947EBC" w:rsidRDefault="00947EBC" w:rsidP="00947EBC">
      <w:pPr>
        <w:suppressAutoHyphens/>
        <w:spacing w:line="360" w:lineRule="auto"/>
        <w:jc w:val="center"/>
        <w:rPr>
          <w:color w:val="000000"/>
          <w:sz w:val="28"/>
        </w:rPr>
      </w:pPr>
    </w:p>
    <w:p w:rsidR="003A1CB5" w:rsidRPr="00947EBC" w:rsidRDefault="003A1CB5" w:rsidP="00947EBC">
      <w:pPr>
        <w:pStyle w:val="1"/>
        <w:suppressAutoHyphens/>
        <w:jc w:val="left"/>
        <w:rPr>
          <w:noProof/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fldChar w:fldCharType="begin"/>
      </w:r>
      <w:r w:rsidRPr="00947EBC">
        <w:rPr>
          <w:color w:val="000000"/>
          <w:sz w:val="28"/>
          <w:szCs w:val="28"/>
        </w:rPr>
        <w:instrText xml:space="preserve"> TOC \o "1-1" \h \z \u </w:instrText>
      </w:r>
      <w:r w:rsidRPr="00947EBC">
        <w:rPr>
          <w:color w:val="000000"/>
          <w:sz w:val="28"/>
          <w:szCs w:val="28"/>
        </w:rPr>
        <w:fldChar w:fldCharType="separate"/>
      </w:r>
      <w:hyperlink w:anchor="_Toc259393801" w:history="1">
        <w:r w:rsidRPr="00947EBC">
          <w:rPr>
            <w:rStyle w:val="a4"/>
            <w:noProof/>
            <w:color w:val="000000"/>
            <w:sz w:val="28"/>
            <w:szCs w:val="28"/>
            <w:u w:val="none"/>
          </w:rPr>
          <w:t>Введение</w:t>
        </w:r>
      </w:hyperlink>
    </w:p>
    <w:p w:rsidR="003A1CB5" w:rsidRPr="00947EBC" w:rsidRDefault="00FE7487" w:rsidP="00947EBC">
      <w:pPr>
        <w:pStyle w:val="1"/>
        <w:suppressAutoHyphens/>
        <w:jc w:val="left"/>
        <w:rPr>
          <w:noProof/>
          <w:color w:val="000000"/>
          <w:sz w:val="28"/>
          <w:szCs w:val="28"/>
        </w:rPr>
      </w:pPr>
      <w:hyperlink w:anchor="_Toc259393802" w:history="1">
        <w:r w:rsidR="003A1CB5" w:rsidRPr="00947EBC">
          <w:rPr>
            <w:rStyle w:val="a4"/>
            <w:noProof/>
            <w:color w:val="000000"/>
            <w:sz w:val="28"/>
            <w:szCs w:val="28"/>
            <w:u w:val="none"/>
          </w:rPr>
          <w:t>Способы получения информации</w:t>
        </w:r>
      </w:hyperlink>
    </w:p>
    <w:p w:rsidR="003A1CB5" w:rsidRPr="00947EBC" w:rsidRDefault="00FE7487" w:rsidP="00947EBC">
      <w:pPr>
        <w:pStyle w:val="1"/>
        <w:suppressAutoHyphens/>
        <w:jc w:val="left"/>
        <w:rPr>
          <w:noProof/>
          <w:color w:val="000000"/>
          <w:sz w:val="28"/>
          <w:szCs w:val="28"/>
        </w:rPr>
      </w:pPr>
      <w:hyperlink w:anchor="_Toc259393803" w:history="1">
        <w:r w:rsidR="003A1CB5" w:rsidRPr="00947EBC">
          <w:rPr>
            <w:rStyle w:val="a4"/>
            <w:noProof/>
            <w:color w:val="000000"/>
            <w:sz w:val="28"/>
            <w:szCs w:val="28"/>
            <w:u w:val="none"/>
          </w:rPr>
          <w:t>Заключение</w:t>
        </w:r>
      </w:hyperlink>
    </w:p>
    <w:p w:rsidR="003A1CB5" w:rsidRPr="00947EBC" w:rsidRDefault="00FE7487" w:rsidP="00947EBC">
      <w:pPr>
        <w:pStyle w:val="1"/>
        <w:suppressAutoHyphens/>
        <w:jc w:val="left"/>
        <w:rPr>
          <w:noProof/>
          <w:color w:val="000000"/>
          <w:sz w:val="28"/>
          <w:szCs w:val="28"/>
        </w:rPr>
      </w:pPr>
      <w:hyperlink w:anchor="_Toc259393804" w:history="1">
        <w:r w:rsidR="003A1CB5" w:rsidRPr="00947EBC">
          <w:rPr>
            <w:rStyle w:val="a4"/>
            <w:noProof/>
            <w:color w:val="000000"/>
            <w:sz w:val="28"/>
            <w:szCs w:val="28"/>
            <w:u w:val="none"/>
          </w:rPr>
          <w:t>Список литературы</w:t>
        </w:r>
      </w:hyperlink>
    </w:p>
    <w:p w:rsidR="00F82BEF" w:rsidRPr="00947EBC" w:rsidRDefault="003A1CB5" w:rsidP="00947EBC">
      <w:pPr>
        <w:pStyle w:val="a3"/>
        <w:suppressAutoHyphens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fldChar w:fldCharType="end"/>
      </w:r>
      <w:r w:rsidR="00F82BEF" w:rsidRPr="00947EBC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bookmarkStart w:id="1" w:name="_Toc259380605"/>
      <w:bookmarkStart w:id="2" w:name="_Toc259393801"/>
      <w:r w:rsidR="00F82BEF" w:rsidRPr="00947EBC">
        <w:rPr>
          <w:rFonts w:ascii="Times New Roman" w:hAnsi="Times New Roman" w:cs="Times New Roman"/>
          <w:b/>
          <w:color w:val="000000"/>
          <w:sz w:val="28"/>
          <w:szCs w:val="28"/>
        </w:rPr>
        <w:t>Введение</w:t>
      </w:r>
      <w:bookmarkEnd w:id="1"/>
      <w:bookmarkEnd w:id="2"/>
    </w:p>
    <w:p w:rsidR="00947EBC" w:rsidRDefault="00947EBC" w:rsidP="00947EB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64B74" w:rsidRPr="00947EBC" w:rsidRDefault="00A64B74" w:rsidP="00947EB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Человек живёт в информационном пространстве, являясь источником и потребителем информации. Источником информации является любое изменение состояния или положения на любом уровне мироздания. Поскольку одним из основных атрибутов жизни является движение, сама жизнь является тоже источником информации.</w:t>
      </w:r>
    </w:p>
    <w:p w:rsidR="00947EBC" w:rsidRDefault="007303FA" w:rsidP="00947EB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В данной контрольной работе я расскажу о том, какая информация существует и о способах ее получения информации.</w:t>
      </w:r>
    </w:p>
    <w:p w:rsidR="003A1CB5" w:rsidRPr="00947EBC" w:rsidRDefault="007303FA" w:rsidP="00947EBC">
      <w:pPr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br w:type="page"/>
      </w:r>
      <w:bookmarkStart w:id="3" w:name="_Toc259393802"/>
      <w:r w:rsidR="003A1CB5" w:rsidRPr="00947EBC">
        <w:rPr>
          <w:b/>
          <w:color w:val="000000"/>
          <w:sz w:val="28"/>
          <w:szCs w:val="28"/>
        </w:rPr>
        <w:t>Способы получения информации</w:t>
      </w:r>
      <w:bookmarkEnd w:id="3"/>
    </w:p>
    <w:p w:rsidR="00947EBC" w:rsidRDefault="00947EBC" w:rsidP="00947EBC">
      <w:pPr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82BEF" w:rsidRPr="00947EBC" w:rsidRDefault="00F82BEF" w:rsidP="006340B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Информация может быть:</w:t>
      </w:r>
    </w:p>
    <w:p w:rsidR="00947EBC" w:rsidRDefault="00F82BEF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открытой (более или менее доступной);</w:t>
      </w:r>
    </w:p>
    <w:p w:rsidR="00947EBC" w:rsidRDefault="00F82BEF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полузакрытой (не засекреченной, но контролируемой теми, кого она касается);</w:t>
      </w:r>
    </w:p>
    <w:p w:rsidR="00947EBC" w:rsidRDefault="00F82BEF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секретной (полагаемой по различным соображениям ключевой в определенных ситуациях).</w:t>
      </w:r>
    </w:p>
    <w:p w:rsidR="00F82BEF" w:rsidRPr="00947EBC" w:rsidRDefault="00F82BEF" w:rsidP="006340B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 xml:space="preserve">Главными носителями </w:t>
      </w:r>
      <w:r w:rsidR="003A1CB5" w:rsidRPr="00947EBC">
        <w:rPr>
          <w:color w:val="000000"/>
          <w:sz w:val="28"/>
          <w:szCs w:val="28"/>
        </w:rPr>
        <w:t xml:space="preserve">информации </w:t>
      </w:r>
      <w:r w:rsidRPr="00947EBC">
        <w:rPr>
          <w:color w:val="000000"/>
          <w:sz w:val="28"/>
          <w:szCs w:val="28"/>
        </w:rPr>
        <w:t>являются:</w:t>
      </w:r>
    </w:p>
    <w:p w:rsidR="00947EBC" w:rsidRDefault="007303FA" w:rsidP="006340B6">
      <w:pPr>
        <w:numPr>
          <w:ilvl w:val="1"/>
          <w:numId w:val="2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З</w:t>
      </w:r>
      <w:r w:rsidR="00F82BEF" w:rsidRPr="00947EBC">
        <w:rPr>
          <w:color w:val="000000"/>
          <w:sz w:val="28"/>
          <w:szCs w:val="28"/>
        </w:rPr>
        <w:t>нающие люди;</w:t>
      </w:r>
    </w:p>
    <w:p w:rsidR="007303FA" w:rsidRPr="00947EBC" w:rsidRDefault="007303FA" w:rsidP="006340B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К ним относятся: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Эксперт. Это - индивид, чьи профессиональные знания и контакты (как работа, так и хобби) обеспечивают первоклассную ориентацию в разрабатываемом вопросе.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Внутренний информатор (осведомитель). - Это - человек из группировки противника, завербованный и поставляющий фактуру по материальным, моральным и иным весомым для него причинам.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”Горячий” информатор. Это - любой знающий человек из сторонников противника или его контактеров, проговаривающий информацию под влиянием активных методик воздействия в стиле жесткого форсированного допроса, пытки, гипноза, шантажа и т.д.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Внедренный источник. Это - свой человек, тем или иным манером просочившийся в окружение объекта.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Легкомысленный информатор (“болтун”). Это - человек противника, контактер или любое информированное лицо, проговаривающее интересные факты в деловой, дружеской, компанейской либо интимной беседе.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Союзник. В данном случае подразумевается человек либо некая - общественная, государственная, криминальная - структура, выступающая как противник или “надзиратель” объекта.</w:t>
      </w:r>
    </w:p>
    <w:p w:rsidR="00947EBC" w:rsidRDefault="007303FA" w:rsidP="006340B6">
      <w:pPr>
        <w:numPr>
          <w:ilvl w:val="1"/>
          <w:numId w:val="9"/>
        </w:numPr>
        <w:tabs>
          <w:tab w:val="clear" w:pos="2160"/>
          <w:tab w:val="left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Случайный источник. Иногда бывает, что какой-то подвернувшийся вам индивид совершенно не рассматриваемый как потенциальный информатор, вдруг оказывается носителем уникальной фактуры.</w:t>
      </w:r>
    </w:p>
    <w:p w:rsidR="00F82BEF" w:rsidRPr="00947EBC" w:rsidRDefault="007303FA" w:rsidP="006340B6">
      <w:pPr>
        <w:numPr>
          <w:ilvl w:val="1"/>
          <w:numId w:val="2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Документы</w:t>
      </w:r>
    </w:p>
    <w:p w:rsidR="007303FA" w:rsidRPr="00947EBC" w:rsidRDefault="007303FA" w:rsidP="006340B6">
      <w:pPr>
        <w:tabs>
          <w:tab w:val="left" w:pos="12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К ним относяться:</w:t>
      </w:r>
    </w:p>
    <w:p w:rsid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Официальные документы. К ним принадлежат личные дела и медицинские карты, докладные, объяснительные записки и письма в разные инстанции, всевозможные задокументированные данные, собранные официальными (отдел кадров, жилконтора, милиция...) службами об интересующем Вас лице или организации.</w:t>
      </w:r>
    </w:p>
    <w:p w:rsidR="007303FA" w:rsidRP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Деловые бумаги и архивы. Это всевозможные договоры, отчеты, факсы, письма, методички, внутренние телефонные справочники, меморандумы и прочие бумаги, связанные с деловой активностью человека или организации. Они представляют первосортный источник конфиденциальной информации, позволяющей ориентироваться в делах объекта, прояснять его намерения и методы работы, прогнозировать поступки и возможности, выявлять функционеров и связи... Достоверность информации при этом преимущественно высшая.</w:t>
      </w:r>
    </w:p>
    <w:p w:rsidR="007303FA" w:rsidRP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Носители машинной информации. Оптимальным источником, существующим во многих организациях, представляется банк данных, занесенный в ЭВМ. Сведения, хранимые там, зафиксированы на неизвлекаемых (жестких дисках) или извлекаемых (гибких дисках) магнитных носителях и способны выводиться на бумажную распечатку (листинги). Впрочем, оснащение фирмы компьютерами в общем-то не означает, что они там эффективно пользуются или что в них есть ценная информация.</w:t>
      </w:r>
    </w:p>
    <w:p w:rsidR="007303FA" w:rsidRP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Личные бумаги и архивы. В этот замечательный набор фактуры входят записные книжки, разные пометки на листках календаря, дружеские и интимные письма, поздравительные открытки, фотографии, аудио- и видеозаписи, дневники и т.д. Такие данные попросту неоценимы при активной разработке вызвавшего интерес объекта с тщательным выявлением его контактов и полным пониманием реальных возможностей для последующего устранения, шантажа, манипулирования или вербовки.</w:t>
      </w:r>
    </w:p>
    <w:p w:rsidR="007303FA" w:rsidRP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”Мусор”. Выброшенные разорванные черновики и машинные распечатки, сигаретные коробки и бумажные обрывки с всевозможными пометками, порченные копии и случайные подкладочные листки, отработанная копировальная бумага и использованные ленты от пишущих машинок - все это в руках умелого субъекта может превратиться в потрясающие документы, причем добывать такие материалы иной раз значительно сподручнее, чем оригиналы.</w:t>
      </w:r>
    </w:p>
    <w:p w:rsidR="007303FA" w:rsidRP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Обнародованные сведения. К ним относятся отловленные публикации в газетах и журналах, радио- и телесюжеты, читанные где-то лекции и выступления... Такие источники знакомят с кулуарными материалами, открывают новых носителей информации и заметно сокращают труд по разрабатыванию объекта. Качество фактуры здесь значительно зависит как от компетентности и побуждений автора, так и от намерений и репутации тех, кто конкретно предоставил ему слово.</w:t>
      </w:r>
    </w:p>
    <w:p w:rsidR="00947EBC" w:rsidRDefault="007303FA" w:rsidP="006340B6">
      <w:pPr>
        <w:numPr>
          <w:ilvl w:val="0"/>
          <w:numId w:val="5"/>
        </w:numPr>
        <w:tabs>
          <w:tab w:val="clear" w:pos="72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Подметные письма и самиздат. Любопытнейшую информацию могут содержать тиражированные тем или иным способом листовки, обращения либо заметки, каковые не хотят, да и не могут издавать официально. Все это забрасывается в народ с целью опорочить некое лицо или организацию, ознакомить с положением дел в конкретной области, вызвать смуту и разброд в мышлении обывателей.</w:t>
      </w:r>
    </w:p>
    <w:p w:rsidR="00947EBC" w:rsidRDefault="007303FA" w:rsidP="006340B6">
      <w:pPr>
        <w:numPr>
          <w:ilvl w:val="1"/>
          <w:numId w:val="2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</w:t>
      </w:r>
      <w:r w:rsidR="00F82BEF" w:rsidRPr="00947EBC">
        <w:rPr>
          <w:color w:val="000000"/>
          <w:sz w:val="28"/>
          <w:szCs w:val="28"/>
        </w:rPr>
        <w:t>редства беспроводной и проводной связи</w:t>
      </w:r>
      <w:r w:rsidR="00B739B8" w:rsidRPr="00947EBC">
        <w:rPr>
          <w:color w:val="000000"/>
          <w:sz w:val="28"/>
          <w:szCs w:val="28"/>
        </w:rPr>
        <w:t>:</w:t>
      </w:r>
    </w:p>
    <w:p w:rsidR="00947EBC" w:rsidRDefault="00B739B8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Телефон. Будучи наиболее распространенным инструментом, обеспечивающим человеческое общение, телефон способен легко выдавать секреты своего владельца.</w:t>
      </w:r>
    </w:p>
    <w:p w:rsidR="00B739B8" w:rsidRPr="00947EBC" w:rsidRDefault="00B739B8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Телеграф, телетайп, телефакс. По каналам этих аппаратов циркулирует как графическая так и знаковая информация, выводимая на бумажные носители, что весьма удобно в деловых взаимоотношениях.</w:t>
      </w:r>
    </w:p>
    <w:p w:rsidR="00947EBC" w:rsidRDefault="00B739B8" w:rsidP="006340B6">
      <w:pPr>
        <w:numPr>
          <w:ilvl w:val="0"/>
          <w:numId w:val="2"/>
        </w:numPr>
        <w:tabs>
          <w:tab w:val="clear" w:pos="1440"/>
          <w:tab w:val="num" w:pos="90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Персональные радиостанции. Применяемые для служебной и гражданской радиосвязи оные модели отличаются эфирной обнаженностью.</w:t>
      </w:r>
    </w:p>
    <w:p w:rsidR="00B739B8" w:rsidRPr="00947EBC" w:rsidRDefault="00B739B8" w:rsidP="006340B6">
      <w:pPr>
        <w:numPr>
          <w:ilvl w:val="0"/>
          <w:numId w:val="12"/>
        </w:numPr>
        <w:tabs>
          <w:tab w:val="clear" w:pos="2160"/>
          <w:tab w:val="num" w:pos="126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Э</w:t>
      </w:r>
      <w:r w:rsidR="00F82BEF" w:rsidRPr="00947EBC">
        <w:rPr>
          <w:color w:val="000000"/>
          <w:sz w:val="28"/>
          <w:szCs w:val="28"/>
        </w:rPr>
        <w:t>лектронные системы обработки информации</w:t>
      </w:r>
      <w:r w:rsidRPr="00947EBC">
        <w:rPr>
          <w:color w:val="000000"/>
          <w:sz w:val="28"/>
          <w:szCs w:val="28"/>
        </w:rPr>
        <w:t>:</w:t>
      </w:r>
    </w:p>
    <w:p w:rsidR="00947EBC" w:rsidRDefault="00B739B8" w:rsidP="006340B6">
      <w:pPr>
        <w:tabs>
          <w:tab w:val="left" w:pos="12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Компьютер. Компьютеры отдельных структур связаны между собой посредством телефонной сети, что нередко позволяет изымать из них фактуру даже пребывая в другом городе.</w:t>
      </w:r>
    </w:p>
    <w:p w:rsidR="00F82BEF" w:rsidRPr="00947EBC" w:rsidRDefault="00B739B8" w:rsidP="006340B6">
      <w:pPr>
        <w:tabs>
          <w:tab w:val="left" w:pos="12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Сотовые и транковые радиосистемы. Данные мобильные устройства для словесного (радиотелефон) и знакового (пейджер) общения весьма удобны в обращении, но открыты для обычного эфирного радиоперехвата соответствующим сканером (если нет защитного кодирования...) либо “двойником” используемого аппарата</w:t>
      </w:r>
    </w:p>
    <w:p w:rsidR="003A1CB5" w:rsidRPr="00947EBC" w:rsidRDefault="00B739B8" w:rsidP="006340B6">
      <w:pPr>
        <w:numPr>
          <w:ilvl w:val="0"/>
          <w:numId w:val="12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Р</w:t>
      </w:r>
      <w:r w:rsidR="00F82BEF" w:rsidRPr="00947EBC">
        <w:rPr>
          <w:color w:val="000000"/>
          <w:sz w:val="28"/>
          <w:szCs w:val="28"/>
        </w:rPr>
        <w:t>азные отслеживаемые факторы</w:t>
      </w:r>
      <w:r w:rsidR="003A1CB5" w:rsidRPr="00947EBC">
        <w:rPr>
          <w:color w:val="000000"/>
          <w:sz w:val="28"/>
          <w:szCs w:val="28"/>
        </w:rPr>
        <w:t>:</w:t>
      </w:r>
    </w:p>
    <w:p w:rsidR="00947EBC" w:rsidRDefault="003A1CB5" w:rsidP="006340B6">
      <w:pPr>
        <w:numPr>
          <w:ilvl w:val="1"/>
          <w:numId w:val="12"/>
        </w:numPr>
        <w:tabs>
          <w:tab w:val="clear" w:pos="1440"/>
          <w:tab w:val="num" w:pos="108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Подслушивание. Тайно слушать можно как формальные (деловые), так и неформальные (дружеские и интимные) разговоры.</w:t>
      </w:r>
    </w:p>
    <w:p w:rsidR="00947EBC" w:rsidRDefault="003A1CB5" w:rsidP="006340B6">
      <w:pPr>
        <w:numPr>
          <w:ilvl w:val="1"/>
          <w:numId w:val="12"/>
        </w:numPr>
        <w:tabs>
          <w:tab w:val="clear" w:pos="1440"/>
          <w:tab w:val="num" w:pos="108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Тайное наблюдение. Наблюдать приходится как за индивидом, так и за стационарным объектом. Скрытное слежение за человеком позволяет выяснить его контакты, места встреч, маршруты, явные привычки, образ жизни и все прочие аспекты, необходимые при детальной разработке некоего лица или организации.</w:t>
      </w:r>
    </w:p>
    <w:p w:rsidR="00947EBC" w:rsidRDefault="003A1CB5" w:rsidP="006340B6">
      <w:pPr>
        <w:numPr>
          <w:ilvl w:val="1"/>
          <w:numId w:val="12"/>
        </w:numPr>
        <w:tabs>
          <w:tab w:val="clear" w:pos="1440"/>
          <w:tab w:val="num" w:pos="108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«Засекание» слухов. Эти неподтверждаемые сообщения, циркулирующие в определенных контингентах людей полезны тем, что намекают на предполагаемые знания и ожидания среды (“слух снизу”), а иной раз и на игры тех или иных сил (“слух сверху”).</w:t>
      </w:r>
    </w:p>
    <w:p w:rsidR="00F82BEF" w:rsidRPr="00947EBC" w:rsidRDefault="003A1CB5" w:rsidP="006340B6">
      <w:pPr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Прояснение образа действий. Анализируя реакции объекта на слова и поведение различных людей, на обычные и экстремальные обстоятельства, можно довольно точно определить его цели и мотивы, силы и слабости, уровень подверженности чужому влиянию, информированность, ключевых</w:t>
      </w:r>
      <w:r w:rsidR="00F82BEF" w:rsidRPr="00947EBC">
        <w:rPr>
          <w:color w:val="000000"/>
          <w:sz w:val="28"/>
          <w:szCs w:val="28"/>
        </w:rPr>
        <w:t xml:space="preserve"> </w:t>
      </w:r>
      <w:r w:rsidRPr="00947EBC">
        <w:rPr>
          <w:color w:val="000000"/>
          <w:sz w:val="28"/>
          <w:szCs w:val="28"/>
        </w:rPr>
        <w:t>партнеров, методы используемых действий.</w:t>
      </w:r>
    </w:p>
    <w:p w:rsidR="00F82BEF" w:rsidRPr="00947EBC" w:rsidRDefault="00F82BEF" w:rsidP="006340B6">
      <w:pPr>
        <w:tabs>
          <w:tab w:val="left" w:pos="1260"/>
        </w:tabs>
        <w:suppressAutoHyphens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Выйдя на тот или иной источник информации, четко просчитайте:</w:t>
      </w:r>
    </w:p>
    <w:p w:rsidR="00947EBC" w:rsidRDefault="003A1CB5" w:rsidP="006340B6">
      <w:pPr>
        <w:numPr>
          <w:ilvl w:val="0"/>
          <w:numId w:val="14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Е</w:t>
      </w:r>
      <w:r w:rsidR="00F82BEF" w:rsidRPr="00947EBC">
        <w:rPr>
          <w:color w:val="000000"/>
          <w:sz w:val="28"/>
          <w:szCs w:val="28"/>
        </w:rPr>
        <w:t>го наличные и потенциальные возможности,</w:t>
      </w:r>
    </w:p>
    <w:p w:rsidR="00947EBC" w:rsidRDefault="003A1CB5" w:rsidP="006340B6">
      <w:pPr>
        <w:numPr>
          <w:ilvl w:val="0"/>
          <w:numId w:val="14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Д</w:t>
      </w:r>
      <w:r w:rsidR="00F82BEF" w:rsidRPr="00947EBC">
        <w:rPr>
          <w:color w:val="000000"/>
          <w:sz w:val="28"/>
          <w:szCs w:val="28"/>
        </w:rPr>
        <w:t>опустимые пределы использования,</w:t>
      </w:r>
    </w:p>
    <w:p w:rsidR="00947EBC" w:rsidRDefault="003A1CB5" w:rsidP="006340B6">
      <w:pPr>
        <w:numPr>
          <w:ilvl w:val="0"/>
          <w:numId w:val="14"/>
        </w:numPr>
        <w:tabs>
          <w:tab w:val="clear" w:pos="2160"/>
          <w:tab w:val="left" w:pos="1260"/>
          <w:tab w:val="num" w:pos="2520"/>
        </w:tabs>
        <w:suppressAutoHyphens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</w:t>
      </w:r>
      <w:r w:rsidR="00F82BEF" w:rsidRPr="00947EBC">
        <w:rPr>
          <w:color w:val="000000"/>
          <w:sz w:val="28"/>
          <w:szCs w:val="28"/>
        </w:rPr>
        <w:t>тепень его надежности.</w:t>
      </w:r>
    </w:p>
    <w:p w:rsidR="00C03076" w:rsidRPr="00947EBC" w:rsidRDefault="00C03076" w:rsidP="006340B6">
      <w:pPr>
        <w:suppressAutoHyphens/>
        <w:ind w:firstLine="709"/>
        <w:jc w:val="both"/>
        <w:rPr>
          <w:color w:val="000000"/>
          <w:sz w:val="28"/>
          <w:szCs w:val="28"/>
        </w:rPr>
      </w:pPr>
      <w:bookmarkStart w:id="4" w:name="_Toc259380608"/>
    </w:p>
    <w:p w:rsidR="00F82BEF" w:rsidRPr="00947EBC" w:rsidRDefault="00F82BEF" w:rsidP="006340B6">
      <w:pPr>
        <w:suppressAutoHyphens/>
        <w:jc w:val="center"/>
        <w:rPr>
          <w:b/>
          <w:color w:val="000000"/>
          <w:sz w:val="28"/>
          <w:szCs w:val="28"/>
        </w:rPr>
      </w:pPr>
      <w:bookmarkStart w:id="5" w:name="_Toc259393803"/>
      <w:r w:rsidRPr="00947EBC">
        <w:rPr>
          <w:b/>
          <w:color w:val="000000"/>
          <w:sz w:val="28"/>
          <w:szCs w:val="28"/>
        </w:rPr>
        <w:t>Заключение</w:t>
      </w:r>
      <w:bookmarkEnd w:id="4"/>
      <w:bookmarkEnd w:id="5"/>
    </w:p>
    <w:p w:rsidR="00947EBC" w:rsidRPr="00947EBC" w:rsidRDefault="00947EBC" w:rsidP="00947EBC">
      <w:pPr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947EBC" w:rsidRDefault="00907FA0" w:rsidP="00947EBC">
      <w:pPr>
        <w:pStyle w:val="a7"/>
        <w:suppressAutoHyphens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В заключение хотелось бы подвести итог вышесказанному.</w:t>
      </w:r>
    </w:p>
    <w:p w:rsidR="00A64B74" w:rsidRPr="00947EBC" w:rsidRDefault="00C03076" w:rsidP="00947EBC">
      <w:pPr>
        <w:pStyle w:val="a7"/>
        <w:tabs>
          <w:tab w:val="left" w:pos="993"/>
        </w:tabs>
        <w:suppressAutoHyphens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 xml:space="preserve">Получение </w:t>
      </w:r>
      <w:r w:rsidR="00907FA0" w:rsidRPr="00947EBC">
        <w:rPr>
          <w:color w:val="000000"/>
          <w:sz w:val="28"/>
          <w:szCs w:val="28"/>
        </w:rPr>
        <w:t>информации</w:t>
      </w:r>
      <w:r w:rsidRPr="00947EBC">
        <w:rPr>
          <w:color w:val="000000"/>
          <w:sz w:val="28"/>
          <w:szCs w:val="28"/>
        </w:rPr>
        <w:t xml:space="preserve"> – это всегда взаимодействие </w:t>
      </w:r>
      <w:r w:rsidR="00907FA0" w:rsidRPr="00947EBC">
        <w:rPr>
          <w:color w:val="000000"/>
          <w:sz w:val="28"/>
          <w:szCs w:val="28"/>
        </w:rPr>
        <w:t xml:space="preserve">субъекта либо с </w:t>
      </w:r>
      <w:r w:rsidRPr="00947EBC">
        <w:rPr>
          <w:color w:val="000000"/>
          <w:sz w:val="28"/>
          <w:szCs w:val="28"/>
        </w:rPr>
        <w:t>объектом</w:t>
      </w:r>
      <w:r w:rsidR="00907FA0" w:rsidRPr="00947EBC">
        <w:rPr>
          <w:color w:val="000000"/>
          <w:sz w:val="28"/>
          <w:szCs w:val="28"/>
        </w:rPr>
        <w:t>, либо с предметом носящем или хранившем в себе информацию</w:t>
      </w:r>
      <w:r w:rsidRPr="00947EBC">
        <w:rPr>
          <w:color w:val="000000"/>
          <w:sz w:val="28"/>
          <w:szCs w:val="28"/>
        </w:rPr>
        <w:t>. Поэтому, выбирая тот или иной источник</w:t>
      </w:r>
      <w:r w:rsidR="00947EBC">
        <w:rPr>
          <w:color w:val="000000"/>
          <w:sz w:val="28"/>
          <w:szCs w:val="28"/>
        </w:rPr>
        <w:t xml:space="preserve"> </w:t>
      </w:r>
      <w:r w:rsidRPr="00947EBC">
        <w:rPr>
          <w:color w:val="000000"/>
          <w:sz w:val="28"/>
          <w:szCs w:val="28"/>
        </w:rPr>
        <w:t xml:space="preserve">информации, </w:t>
      </w:r>
      <w:r w:rsidR="00A64B74" w:rsidRPr="00947EBC">
        <w:rPr>
          <w:color w:val="000000"/>
          <w:sz w:val="28"/>
          <w:szCs w:val="28"/>
        </w:rPr>
        <w:t>субъект</w:t>
      </w:r>
      <w:r w:rsidRPr="00947EBC">
        <w:rPr>
          <w:color w:val="000000"/>
          <w:sz w:val="28"/>
          <w:szCs w:val="28"/>
        </w:rPr>
        <w:t xml:space="preserve"> должен учитывать:</w:t>
      </w:r>
    </w:p>
    <w:p w:rsidR="00A64B74" w:rsidRPr="00947EBC" w:rsidRDefault="00C03076" w:rsidP="00947EBC">
      <w:pPr>
        <w:pStyle w:val="a7"/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общие и конкретные цели (</w:t>
      </w:r>
      <w:r w:rsidR="00A64B74" w:rsidRPr="00947EBC">
        <w:rPr>
          <w:color w:val="000000"/>
          <w:sz w:val="28"/>
          <w:szCs w:val="28"/>
        </w:rPr>
        <w:t>для какой конкретной цели его собирают</w:t>
      </w:r>
      <w:r w:rsidRPr="00947EBC">
        <w:rPr>
          <w:color w:val="000000"/>
          <w:sz w:val="28"/>
          <w:szCs w:val="28"/>
        </w:rPr>
        <w:t>);</w:t>
      </w:r>
    </w:p>
    <w:p w:rsidR="00947EBC" w:rsidRDefault="00C03076" w:rsidP="00947EBC">
      <w:pPr>
        <w:pStyle w:val="a7"/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доступность источников информации;</w:t>
      </w:r>
    </w:p>
    <w:p w:rsidR="00C03076" w:rsidRPr="00947EBC" w:rsidRDefault="00A64B74" w:rsidP="00947EBC">
      <w:pPr>
        <w:pStyle w:val="a7"/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сроки сбора информации</w:t>
      </w:r>
      <w:r w:rsidR="00C03076" w:rsidRPr="00947EBC">
        <w:rPr>
          <w:color w:val="000000"/>
          <w:sz w:val="28"/>
          <w:szCs w:val="28"/>
        </w:rPr>
        <w:t>;</w:t>
      </w:r>
    </w:p>
    <w:p w:rsidR="00C03076" w:rsidRPr="00947EBC" w:rsidRDefault="00C03076" w:rsidP="00947EBC">
      <w:pPr>
        <w:pStyle w:val="a7"/>
        <w:numPr>
          <w:ilvl w:val="0"/>
          <w:numId w:val="8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>степень надёжности информации.</w:t>
      </w:r>
    </w:p>
    <w:p w:rsidR="00C03076" w:rsidRPr="00947EBC" w:rsidRDefault="00C03076" w:rsidP="00947EBC">
      <w:pPr>
        <w:pStyle w:val="a7"/>
        <w:tabs>
          <w:tab w:val="left" w:pos="993"/>
        </w:tabs>
        <w:suppressAutoHyphens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t xml:space="preserve">Существует огромное количество различных источников информации. Все они имеют ряд преимуществ и недостатков. Для успешного осуществления своих функций в </w:t>
      </w:r>
      <w:r w:rsidR="00A64B74" w:rsidRPr="00947EBC">
        <w:rPr>
          <w:color w:val="000000"/>
          <w:sz w:val="28"/>
          <w:szCs w:val="28"/>
        </w:rPr>
        <w:t xml:space="preserve">процессе сбора информации субъекту </w:t>
      </w:r>
      <w:r w:rsidRPr="00947EBC">
        <w:rPr>
          <w:color w:val="000000"/>
          <w:sz w:val="28"/>
          <w:szCs w:val="28"/>
        </w:rPr>
        <w:t>необходимо знать и уметь испол</w:t>
      </w:r>
      <w:r w:rsidR="00A64B74" w:rsidRPr="00947EBC">
        <w:rPr>
          <w:color w:val="000000"/>
          <w:sz w:val="28"/>
          <w:szCs w:val="28"/>
        </w:rPr>
        <w:t>ьзовать все источники информации.</w:t>
      </w:r>
    </w:p>
    <w:p w:rsidR="00C03076" w:rsidRPr="00947EBC" w:rsidRDefault="00C03076" w:rsidP="00947EBC">
      <w:pPr>
        <w:pStyle w:val="a7"/>
        <w:tabs>
          <w:tab w:val="left" w:pos="993"/>
        </w:tabs>
        <w:suppressAutoHyphens/>
        <w:spacing w:after="0" w:line="360" w:lineRule="auto"/>
        <w:ind w:firstLine="709"/>
        <w:jc w:val="both"/>
        <w:rPr>
          <w:color w:val="000000"/>
          <w:sz w:val="28"/>
        </w:rPr>
      </w:pPr>
    </w:p>
    <w:p w:rsidR="00F82BEF" w:rsidRPr="00947EBC" w:rsidRDefault="00F82BEF" w:rsidP="00947EBC">
      <w:pPr>
        <w:tabs>
          <w:tab w:val="left" w:pos="993"/>
        </w:tabs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947EBC">
        <w:rPr>
          <w:color w:val="000000"/>
          <w:sz w:val="28"/>
          <w:szCs w:val="28"/>
        </w:rPr>
        <w:br w:type="page"/>
      </w:r>
      <w:bookmarkStart w:id="6" w:name="_Toc259380609"/>
      <w:bookmarkStart w:id="7" w:name="_Toc259393804"/>
      <w:r w:rsidRPr="00947EBC">
        <w:rPr>
          <w:b/>
          <w:color w:val="000000"/>
          <w:sz w:val="28"/>
          <w:szCs w:val="28"/>
        </w:rPr>
        <w:t>Список литературы</w:t>
      </w:r>
      <w:bookmarkEnd w:id="6"/>
      <w:bookmarkEnd w:id="7"/>
    </w:p>
    <w:p w:rsidR="00947EBC" w:rsidRPr="00947EBC" w:rsidRDefault="00947EBC" w:rsidP="00947EBC">
      <w:pPr>
        <w:tabs>
          <w:tab w:val="left" w:pos="993"/>
        </w:tabs>
        <w:suppressAutoHyphens/>
        <w:spacing w:line="360" w:lineRule="auto"/>
        <w:ind w:firstLine="709"/>
        <w:jc w:val="both"/>
        <w:outlineLvl w:val="0"/>
        <w:rPr>
          <w:color w:val="000000"/>
          <w:sz w:val="28"/>
          <w:szCs w:val="28"/>
        </w:rPr>
      </w:pPr>
    </w:p>
    <w:p w:rsidR="00064A4A" w:rsidRPr="00947EBC" w:rsidRDefault="00FE7487" w:rsidP="00947EBC">
      <w:pPr>
        <w:numPr>
          <w:ilvl w:val="0"/>
          <w:numId w:val="15"/>
        </w:numPr>
        <w:tabs>
          <w:tab w:val="clear" w:pos="2160"/>
          <w:tab w:val="left" w:pos="284"/>
          <w:tab w:val="left" w:pos="90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hyperlink r:id="rId7" w:anchor="з_02" w:history="1">
        <w:r w:rsidR="00F82BEF" w:rsidRPr="00947EBC">
          <w:rPr>
            <w:rStyle w:val="a4"/>
            <w:color w:val="000000"/>
            <w:sz w:val="28"/>
            <w:szCs w:val="28"/>
            <w:u w:val="none"/>
          </w:rPr>
          <w:t>http://evartist.narod.ru/text5/62.htm#з_02</w:t>
        </w:r>
      </w:hyperlink>
    </w:p>
    <w:p w:rsidR="00D534D3" w:rsidRPr="00947EBC" w:rsidRDefault="00FE7487" w:rsidP="00947EBC">
      <w:pPr>
        <w:numPr>
          <w:ilvl w:val="0"/>
          <w:numId w:val="15"/>
        </w:numPr>
        <w:tabs>
          <w:tab w:val="clear" w:pos="2160"/>
          <w:tab w:val="left" w:pos="284"/>
          <w:tab w:val="left" w:pos="90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hyperlink r:id="rId8" w:history="1">
        <w:r w:rsidR="00D534D3" w:rsidRPr="00947EBC">
          <w:rPr>
            <w:rStyle w:val="a4"/>
            <w:color w:val="000000"/>
            <w:sz w:val="28"/>
            <w:szCs w:val="28"/>
            <w:u w:val="none"/>
          </w:rPr>
          <w:t>http://lazovskiy.narod.ru/bezop/inform2.htm</w:t>
        </w:r>
      </w:hyperlink>
    </w:p>
    <w:p w:rsidR="003A1CB5" w:rsidRPr="00947EBC" w:rsidRDefault="00FE7487" w:rsidP="00947EBC">
      <w:pPr>
        <w:numPr>
          <w:ilvl w:val="0"/>
          <w:numId w:val="15"/>
        </w:numPr>
        <w:tabs>
          <w:tab w:val="clear" w:pos="2160"/>
          <w:tab w:val="left" w:pos="284"/>
          <w:tab w:val="left" w:pos="900"/>
        </w:tabs>
        <w:suppressAutoHyphens/>
        <w:spacing w:line="360" w:lineRule="auto"/>
        <w:ind w:left="0" w:firstLine="0"/>
        <w:rPr>
          <w:color w:val="000000"/>
          <w:sz w:val="28"/>
          <w:szCs w:val="28"/>
        </w:rPr>
      </w:pPr>
      <w:hyperlink r:id="rId9" w:anchor="_top" w:history="1">
        <w:r w:rsidR="003A1CB5" w:rsidRPr="00947EBC">
          <w:rPr>
            <w:rStyle w:val="a4"/>
            <w:color w:val="000000"/>
            <w:sz w:val="28"/>
            <w:szCs w:val="28"/>
            <w:u w:val="none"/>
          </w:rPr>
          <w:t>http://evartist.narod.ru/text5/62.htm#_top</w:t>
        </w:r>
      </w:hyperlink>
      <w:bookmarkStart w:id="8" w:name="_GoBack"/>
      <w:bookmarkEnd w:id="8"/>
    </w:p>
    <w:sectPr w:rsidR="003A1CB5" w:rsidRPr="00947EBC" w:rsidSect="006340B6">
      <w:footerReference w:type="even" r:id="rId10"/>
      <w:pgSz w:w="11906" w:h="16838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03EF" w:rsidRDefault="00EC03EF">
      <w:r>
        <w:separator/>
      </w:r>
    </w:p>
  </w:endnote>
  <w:endnote w:type="continuationSeparator" w:id="0">
    <w:p w:rsidR="00EC03EF" w:rsidRDefault="00EC0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9C6" w:rsidRDefault="009D59C6" w:rsidP="009D59C6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D59C6" w:rsidRDefault="009D59C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03EF" w:rsidRDefault="00EC03EF">
      <w:r>
        <w:separator/>
      </w:r>
    </w:p>
  </w:footnote>
  <w:footnote w:type="continuationSeparator" w:id="0">
    <w:p w:rsidR="00EC03EF" w:rsidRDefault="00EC0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522FA"/>
    <w:multiLevelType w:val="hybridMultilevel"/>
    <w:tmpl w:val="1E4CBF9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9BC057D"/>
    <w:multiLevelType w:val="multilevel"/>
    <w:tmpl w:val="7F4E5D9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20D151D"/>
    <w:multiLevelType w:val="hybridMultilevel"/>
    <w:tmpl w:val="77E892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2B993B61"/>
    <w:multiLevelType w:val="hybridMultilevel"/>
    <w:tmpl w:val="902AFDF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2CD65395"/>
    <w:multiLevelType w:val="multilevel"/>
    <w:tmpl w:val="12140158"/>
    <w:lvl w:ilvl="0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4BD7837"/>
    <w:multiLevelType w:val="hybridMultilevel"/>
    <w:tmpl w:val="6F3E24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717135"/>
    <w:multiLevelType w:val="hybridMultilevel"/>
    <w:tmpl w:val="931AF44C"/>
    <w:lvl w:ilvl="0" w:tplc="97B8049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7D81D61"/>
    <w:multiLevelType w:val="hybridMultilevel"/>
    <w:tmpl w:val="9BFC7E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8AB0392"/>
    <w:multiLevelType w:val="hybridMultilevel"/>
    <w:tmpl w:val="3D066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FC02FE8"/>
    <w:multiLevelType w:val="hybridMultilevel"/>
    <w:tmpl w:val="BD1C60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17587E"/>
    <w:multiLevelType w:val="hybridMultilevel"/>
    <w:tmpl w:val="2132FAC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A4C5593"/>
    <w:multiLevelType w:val="hybridMultilevel"/>
    <w:tmpl w:val="3D147A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320BB0"/>
    <w:multiLevelType w:val="multilevel"/>
    <w:tmpl w:val="9BFC7E1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542412A"/>
    <w:multiLevelType w:val="hybridMultilevel"/>
    <w:tmpl w:val="4EE05838"/>
    <w:lvl w:ilvl="0" w:tplc="97B8049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DE46AE9"/>
    <w:multiLevelType w:val="hybridMultilevel"/>
    <w:tmpl w:val="12140158"/>
    <w:lvl w:ilvl="0" w:tplc="B66496C0">
      <w:start w:val="4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3"/>
  </w:num>
  <w:num w:numId="8">
    <w:abstractNumId w:val="11"/>
  </w:num>
  <w:num w:numId="9">
    <w:abstractNumId w:val="10"/>
  </w:num>
  <w:num w:numId="10">
    <w:abstractNumId w:val="1"/>
  </w:num>
  <w:num w:numId="11">
    <w:abstractNumId w:val="12"/>
  </w:num>
  <w:num w:numId="12">
    <w:abstractNumId w:val="14"/>
  </w:num>
  <w:num w:numId="13">
    <w:abstractNumId w:val="4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3624"/>
    <w:rsid w:val="00064A4A"/>
    <w:rsid w:val="002F518D"/>
    <w:rsid w:val="003A1CB5"/>
    <w:rsid w:val="00506C2C"/>
    <w:rsid w:val="0051397E"/>
    <w:rsid w:val="006340B6"/>
    <w:rsid w:val="00695B6D"/>
    <w:rsid w:val="006B2DD8"/>
    <w:rsid w:val="007303FA"/>
    <w:rsid w:val="00907FA0"/>
    <w:rsid w:val="00947EBC"/>
    <w:rsid w:val="009D59C6"/>
    <w:rsid w:val="00A64B74"/>
    <w:rsid w:val="00B739B8"/>
    <w:rsid w:val="00C03076"/>
    <w:rsid w:val="00D534D3"/>
    <w:rsid w:val="00E20DC6"/>
    <w:rsid w:val="00EC03EF"/>
    <w:rsid w:val="00F51942"/>
    <w:rsid w:val="00F82BEF"/>
    <w:rsid w:val="00FB3624"/>
    <w:rsid w:val="00FE7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DC5B3A-B8A7-4657-A965-2D7AE931C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BEF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6340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2BEF"/>
    <w:pPr>
      <w:spacing w:before="100" w:beforeAutospacing="1" w:after="100" w:afterAutospacing="1"/>
    </w:pPr>
    <w:rPr>
      <w:rFonts w:ascii="Arial" w:hAnsi="Arial" w:cs="Arial"/>
    </w:rPr>
  </w:style>
  <w:style w:type="paragraph" w:styleId="1">
    <w:name w:val="toc 1"/>
    <w:basedOn w:val="a"/>
    <w:next w:val="a"/>
    <w:autoRedefine/>
    <w:uiPriority w:val="39"/>
    <w:semiHidden/>
    <w:rsid w:val="003A1CB5"/>
    <w:pPr>
      <w:tabs>
        <w:tab w:val="right" w:leader="dot" w:pos="9345"/>
      </w:tabs>
      <w:spacing w:line="360" w:lineRule="auto"/>
      <w:jc w:val="both"/>
    </w:pPr>
  </w:style>
  <w:style w:type="character" w:styleId="a4">
    <w:name w:val="Hyperlink"/>
    <w:basedOn w:val="a0"/>
    <w:uiPriority w:val="99"/>
    <w:rsid w:val="00F82BEF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F82BEF"/>
    <w:pPr>
      <w:widowControl w:val="0"/>
      <w:shd w:val="clear" w:color="auto" w:fill="FFFFFF"/>
      <w:tabs>
        <w:tab w:val="left" w:pos="6378"/>
      </w:tabs>
      <w:ind w:firstLine="720"/>
      <w:jc w:val="both"/>
    </w:pPr>
    <w:rPr>
      <w:b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Pr>
      <w:rFonts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C03076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footer"/>
    <w:basedOn w:val="a"/>
    <w:link w:val="aa"/>
    <w:uiPriority w:val="99"/>
    <w:rsid w:val="009D59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D59C6"/>
    <w:rPr>
      <w:rFonts w:cs="Times New Roman"/>
    </w:rPr>
  </w:style>
  <w:style w:type="paragraph" w:styleId="ac">
    <w:name w:val="header"/>
    <w:basedOn w:val="a"/>
    <w:link w:val="ad"/>
    <w:uiPriority w:val="99"/>
    <w:semiHidden/>
    <w:unhideWhenUsed/>
    <w:rsid w:val="00947E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locked/>
    <w:rsid w:val="00947EBC"/>
    <w:rPr>
      <w:rFonts w:cs="Times New Roman"/>
      <w:sz w:val="24"/>
      <w:szCs w:val="24"/>
    </w:rPr>
  </w:style>
  <w:style w:type="paragraph" w:customStyle="1" w:styleId="-2">
    <w:name w:val="ЗАГЛ-2"/>
    <w:basedOn w:val="2"/>
    <w:next w:val="a3"/>
    <w:rsid w:val="006340B6"/>
    <w:pPr>
      <w:spacing w:before="120" w:after="120" w:line="360" w:lineRule="auto"/>
      <w:jc w:val="center"/>
    </w:pPr>
    <w:rPr>
      <w:rFonts w:ascii="Times New Roman" w:hAnsi="Times New Roman" w:cs="Arial"/>
      <w:i w:val="0"/>
    </w:rPr>
  </w:style>
  <w:style w:type="paragraph" w:customStyle="1" w:styleId="-14">
    <w:name w:val="Обычный-14"/>
    <w:basedOn w:val="a"/>
    <w:rsid w:val="006340B6"/>
    <w:pPr>
      <w:spacing w:line="360" w:lineRule="auto"/>
      <w:ind w:firstLine="680"/>
      <w:jc w:val="both"/>
    </w:pPr>
    <w:rPr>
      <w:sz w:val="28"/>
    </w:rPr>
  </w:style>
  <w:style w:type="paragraph" w:customStyle="1" w:styleId="Referat-Body">
    <w:name w:val="Referat-Body"/>
    <w:basedOn w:val="a"/>
    <w:rsid w:val="006340B6"/>
    <w:pPr>
      <w:spacing w:line="360" w:lineRule="auto"/>
      <w:ind w:firstLine="562"/>
      <w:jc w:val="both"/>
    </w:pPr>
    <w:rPr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340B6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28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zovskiy.narod.ru/bezop/inform2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vartist.narod.ru/text5/62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evartist.narod.ru/text5/6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РОССИЙКИЙ ГОСУДАРСТВЕННЫЙ СОЦИАЛЬНЫЙ УНИВЕРСИТЕТ МИНИСТЕРСТВА ОБРАЗОВАНИЯ И НАУКИ РОССИЙСКОЙ ФЕДЕРАЦИИ</vt:lpstr>
    </vt:vector>
  </TitlesOfParts>
  <Company>SamForum.ws</Company>
  <LinksUpToDate>false</LinksUpToDate>
  <CharactersWithSpaces>8638</CharactersWithSpaces>
  <SharedDoc>false</SharedDoc>
  <HLinks>
    <vt:vector size="42" baseType="variant">
      <vt:variant>
        <vt:i4>131169</vt:i4>
      </vt:variant>
      <vt:variant>
        <vt:i4>21</vt:i4>
      </vt:variant>
      <vt:variant>
        <vt:i4>0</vt:i4>
      </vt:variant>
      <vt:variant>
        <vt:i4>5</vt:i4>
      </vt:variant>
      <vt:variant>
        <vt:lpwstr>http://evartist.narod.ru/text5/62.htm</vt:lpwstr>
      </vt:variant>
      <vt:variant>
        <vt:lpwstr>_top</vt:lpwstr>
      </vt:variant>
      <vt:variant>
        <vt:i4>7274537</vt:i4>
      </vt:variant>
      <vt:variant>
        <vt:i4>18</vt:i4>
      </vt:variant>
      <vt:variant>
        <vt:i4>0</vt:i4>
      </vt:variant>
      <vt:variant>
        <vt:i4>5</vt:i4>
      </vt:variant>
      <vt:variant>
        <vt:lpwstr>http://lazovskiy.narod.ru/bezop/inform2.htm</vt:lpwstr>
      </vt:variant>
      <vt:variant>
        <vt:lpwstr/>
      </vt:variant>
      <vt:variant>
        <vt:i4>7013462</vt:i4>
      </vt:variant>
      <vt:variant>
        <vt:i4>15</vt:i4>
      </vt:variant>
      <vt:variant>
        <vt:i4>0</vt:i4>
      </vt:variant>
      <vt:variant>
        <vt:i4>5</vt:i4>
      </vt:variant>
      <vt:variant>
        <vt:lpwstr>http://evartist.narod.ru/text5/62.htm</vt:lpwstr>
      </vt:variant>
      <vt:variant>
        <vt:lpwstr>з_02</vt:lpwstr>
      </vt:variant>
      <vt:variant>
        <vt:i4>1179706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_Toc259393804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_Toc259393803</vt:lpwstr>
      </vt:variant>
      <vt:variant>
        <vt:i4>1179706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_Toc259393802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_Toc259393801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РОССИЙКИЙ ГОСУДАРСТВЕННЫЙ СОЦИАЛЬНЫЙ УНИВЕРСИТЕТ МИНИСТЕРСТВА ОБРАЗОВАНИЯ И НАУКИ РОССИЙСКОЙ ФЕДЕРАЦИИ</dc:title>
  <dc:subject/>
  <dc:creator>Смирнов</dc:creator>
  <cp:keywords/>
  <dc:description/>
  <cp:lastModifiedBy>admin</cp:lastModifiedBy>
  <cp:revision>2</cp:revision>
  <dcterms:created xsi:type="dcterms:W3CDTF">2014-04-18T11:19:00Z</dcterms:created>
  <dcterms:modified xsi:type="dcterms:W3CDTF">2014-04-18T11:19:00Z</dcterms:modified>
</cp:coreProperties>
</file>