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Введение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При формировании нового гражданского и земельного права не удалось избежать также противоречий в регулировании арендных отношений (в части регламентации арендных платежей например), не создана пока и развернутая система правовых актов для регулирования всего комплекса отношений в области земельных платежей, не накоплена практика применения действующих норм и т.п.</w:t>
      </w:r>
    </w:p>
    <w:p w:rsid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Требуются изменения в порядок определения арендной платы, которая сейчас всецело зависит от решения органов власти на местах, что приводит часто к установлению повышающего коэффициента земельного налога в 15, 20 и 30 на участки под предприятиями, дающими большой доход (например, на участки, которые занимают заправки, банки). Законом предполагается обозначить верхний предел для случаев переоформления прав в размере 3 % от кадастровой стоимости земельного участка. Но это не будет охватывать всех случаев заключаемых договоров аренды, поскольку аренда, определенная на торгах, может быть в 5–10 раз выше той арендной ставки, которую установят для переоформления.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Тема исследования особенно актуальна в связи с социальной напряженностью в обществе, финансово-правовыми проблемами в налогообложении земли, основанном на кадастровой стоимости земельных участков в современный период в Российской Федерации.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Объектом предстоящего исследования выступают общественные отношения, связанные с установлением и взиманием земельных платежей.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Предметом исследования являются нормативные правовые акты, регулирующие установление и взимание земельных платежей, а также правоприменительная практика по вопросам налогообложения земли и арендной платы за землю.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Теоретико-методологическую основу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исследования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составляет диалектический метод анализа, научно-познавательские возможности которого позволяют исследовать законодательство о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 xml:space="preserve">земельных платежах. При создании теоретической базы и понятийного аппарата исследования использовались положения и выводы российских ученых, затрагивающие правовое регулирование налоговых и земельных правоотношений: А.В.Демина, </w:t>
      </w:r>
      <w:r w:rsidRPr="006E5B3A">
        <w:rPr>
          <w:rFonts w:ascii="Times New Roman" w:hAnsi="Times New Roman"/>
          <w:bCs/>
          <w:sz w:val="28"/>
          <w:szCs w:val="28"/>
        </w:rPr>
        <w:t xml:space="preserve">Е.Н.Кущ, </w:t>
      </w:r>
      <w:r w:rsidRPr="006E5B3A">
        <w:rPr>
          <w:rFonts w:ascii="Times New Roman" w:hAnsi="Times New Roman"/>
          <w:sz w:val="28"/>
          <w:szCs w:val="28"/>
        </w:rPr>
        <w:t>В.А.Ершова, С.А.Голосовой, Н.А.Христовой, О.И.Крассова,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С.А. Боголюбова, Д.В.Добрачева, С.В. Орлова, М.В. Попова, Г.А.Волкова, А.К.Голиченкова, О.М.Козырь,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А.Л.Дьякова, А.А.Ялбулганова , А.Н. Козырина, П.В.Евдокимова, М.В.Павлюченко, О.П.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Скребковой, О. Н. Колесовой и многих других.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Проведенное исследование базируется на достижениях юридической науки,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трудов российских ученых по налоговому,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земельному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и гражданскому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праву, анализе исторического опыта земельных платежей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в России, действующего законодательства и судебной практики в этой области.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2096" w:rsidRPr="006E5B3A" w:rsidRDefault="006E5B3A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br w:type="page"/>
      </w:r>
      <w:r w:rsidR="00BD2096" w:rsidRPr="006E5B3A">
        <w:rPr>
          <w:rFonts w:ascii="Times New Roman" w:hAnsi="Times New Roman"/>
          <w:sz w:val="28"/>
          <w:szCs w:val="28"/>
        </w:rPr>
        <w:t>Правовое регулирование арендных платежей в России</w:t>
      </w:r>
    </w:p>
    <w:p w:rsidR="006E5B3A" w:rsidRDefault="006E5B3A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color w:val="000000"/>
          <w:sz w:val="28"/>
          <w:szCs w:val="28"/>
        </w:rPr>
        <w:t>Правовое регулирование земельных платежей, исходя из общих положений теории права, направлено на регулирование общественных отношений возникающих в процессе властных отношений по установлению, введению и взиманию земельных платежей в Российской Федерации, а также отношений, возникающих в процессе осуществления налогового контроля, обжалования актов налоговых органов, действий (бездействия) их должностных лиц и привлечения к ответственности за совершение налогового правонарушения</w:t>
      </w:r>
      <w:r w:rsidR="000D2FFB">
        <w:rPr>
          <w:rFonts w:ascii="Times New Roman" w:hAnsi="Times New Roman"/>
          <w:color w:val="000000"/>
          <w:sz w:val="28"/>
          <w:szCs w:val="28"/>
        </w:rPr>
        <w:t>.</w:t>
      </w:r>
    </w:p>
    <w:p w:rsid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B3A">
        <w:rPr>
          <w:rFonts w:ascii="Times New Roman" w:hAnsi="Times New Roman"/>
          <w:color w:val="000000"/>
          <w:sz w:val="28"/>
          <w:szCs w:val="28"/>
        </w:rPr>
        <w:t xml:space="preserve">В юридической литературе не существует единого мнения по определению </w:t>
      </w:r>
      <w:r w:rsidR="006E5B3A">
        <w:rPr>
          <w:rFonts w:ascii="Times New Roman" w:hAnsi="Times New Roman"/>
          <w:color w:val="000000"/>
          <w:sz w:val="28"/>
          <w:szCs w:val="28"/>
        </w:rPr>
        <w:t>"</w:t>
      </w:r>
      <w:r w:rsidRPr="006E5B3A">
        <w:rPr>
          <w:rFonts w:ascii="Times New Roman" w:hAnsi="Times New Roman"/>
          <w:color w:val="000000"/>
          <w:sz w:val="28"/>
          <w:szCs w:val="28"/>
        </w:rPr>
        <w:t>правовое регулирование</w:t>
      </w:r>
      <w:r w:rsidR="006E5B3A">
        <w:rPr>
          <w:rFonts w:ascii="Times New Roman" w:hAnsi="Times New Roman"/>
          <w:color w:val="000000"/>
          <w:sz w:val="28"/>
          <w:szCs w:val="28"/>
        </w:rPr>
        <w:t>"</w:t>
      </w:r>
      <w:r w:rsidRPr="006E5B3A">
        <w:rPr>
          <w:rFonts w:ascii="Times New Roman" w:hAnsi="Times New Roman"/>
          <w:color w:val="000000"/>
          <w:sz w:val="28"/>
          <w:szCs w:val="28"/>
        </w:rPr>
        <w:t xml:space="preserve"> Так, В. М. Горшенев трактует правовое регулирование как особый способ воздействия государства на общественные отношения, основное назначение которого состоит в том, чтобы организовать подчинение воли участников общественных отношений воле государства.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B3A">
        <w:rPr>
          <w:rFonts w:ascii="Times New Roman" w:hAnsi="Times New Roman"/>
          <w:color w:val="000000"/>
          <w:sz w:val="28"/>
          <w:szCs w:val="28"/>
        </w:rPr>
        <w:t xml:space="preserve">По мнению А. Ф Черданцева </w:t>
      </w:r>
      <w:r w:rsidR="006E5B3A">
        <w:rPr>
          <w:rFonts w:ascii="Times New Roman" w:hAnsi="Times New Roman"/>
          <w:color w:val="000000"/>
          <w:sz w:val="28"/>
          <w:szCs w:val="28"/>
        </w:rPr>
        <w:t>"</w:t>
      </w:r>
      <w:r w:rsidRPr="006E5B3A">
        <w:rPr>
          <w:rFonts w:ascii="Times New Roman" w:hAnsi="Times New Roman"/>
          <w:color w:val="000000"/>
          <w:sz w:val="28"/>
          <w:szCs w:val="28"/>
        </w:rPr>
        <w:t>правовое регулирование — это регулирование общественных отношений с помощью норм права и других правовых средств (актов применения, договоров)</w:t>
      </w:r>
      <w:r w:rsidR="006E5B3A">
        <w:rPr>
          <w:rFonts w:ascii="Times New Roman" w:hAnsi="Times New Roman"/>
          <w:color w:val="000000"/>
          <w:sz w:val="28"/>
          <w:szCs w:val="28"/>
        </w:rPr>
        <w:t>"</w:t>
      </w:r>
      <w:r w:rsidRPr="006E5B3A">
        <w:rPr>
          <w:rFonts w:ascii="Times New Roman" w:hAnsi="Times New Roman"/>
          <w:color w:val="000000"/>
          <w:sz w:val="28"/>
          <w:szCs w:val="28"/>
        </w:rPr>
        <w:t xml:space="preserve"> 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color w:val="000000"/>
          <w:sz w:val="28"/>
          <w:szCs w:val="28"/>
        </w:rPr>
        <w:t>Предлагаются и иные близкие по смыслу определения правового регу</w:t>
      </w:r>
      <w:r w:rsidR="000D2FFB">
        <w:rPr>
          <w:rFonts w:ascii="Times New Roman" w:hAnsi="Times New Roman"/>
          <w:color w:val="000000"/>
          <w:sz w:val="28"/>
          <w:szCs w:val="28"/>
        </w:rPr>
        <w:t>лирования</w:t>
      </w:r>
      <w:r w:rsidRPr="006E5B3A">
        <w:rPr>
          <w:rFonts w:ascii="Times New Roman" w:hAnsi="Times New Roman"/>
          <w:color w:val="000000"/>
          <w:sz w:val="28"/>
          <w:szCs w:val="28"/>
        </w:rPr>
        <w:t xml:space="preserve">. С.С.Алексеев в механизме правового регулирования как динамической </w:t>
      </w:r>
      <w:r w:rsidRPr="006E5B3A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6E5B3A">
        <w:rPr>
          <w:rFonts w:ascii="Times New Roman" w:hAnsi="Times New Roman"/>
          <w:color w:val="000000"/>
          <w:sz w:val="28"/>
          <w:szCs w:val="28"/>
        </w:rPr>
        <w:t>труктур</w:t>
      </w:r>
      <w:r w:rsidRPr="006E5B3A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6E5B3A">
        <w:rPr>
          <w:rFonts w:ascii="Times New Roman" w:hAnsi="Times New Roman"/>
          <w:color w:val="000000"/>
          <w:sz w:val="28"/>
          <w:szCs w:val="28"/>
        </w:rPr>
        <w:t xml:space="preserve"> выделяет три основных звена:</w:t>
      </w:r>
    </w:p>
    <w:p w:rsid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B3A">
        <w:rPr>
          <w:rFonts w:ascii="Times New Roman" w:hAnsi="Times New Roman"/>
          <w:color w:val="000000"/>
          <w:sz w:val="28"/>
          <w:szCs w:val="28"/>
        </w:rPr>
        <w:t>- юридические нормы как основу правового регулирования, когда на уровне позитивного права закрепляются в абстрактном виде типизированные возможности и необходимость определенного поведения;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color w:val="000000"/>
          <w:sz w:val="28"/>
          <w:szCs w:val="28"/>
        </w:rPr>
        <w:t>- правовые отношения, субъективные права и юридические обязанности, переводящие при наличии конкретных жизненных обстоятельств (юридических фактов) абстрактные возможности и необходимость в плоскость конкретных, адресных субъективных юридических прав и обязанностей и следовательно, переключающие правовую энергию юридических норм на уровень конкретных субъектов -носителей прав и обязанностей,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color w:val="000000"/>
          <w:sz w:val="28"/>
          <w:szCs w:val="28"/>
        </w:rPr>
        <w:t>- акты реализации прав и обязанностей, в соответствии с которыми наступает запрограммированный в позитивном праве результат в жизни общества, фактически разрешается жизненная ситуация (дело).</w:t>
      </w:r>
    </w:p>
    <w:p w:rsidR="000D2FFB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B3A">
        <w:rPr>
          <w:rFonts w:ascii="Times New Roman" w:hAnsi="Times New Roman"/>
          <w:color w:val="000000"/>
          <w:sz w:val="28"/>
          <w:szCs w:val="28"/>
        </w:rPr>
        <w:t>Принципы как правовая основа регулирования дают направление нормотворческого развития</w:t>
      </w:r>
      <w:r w:rsidR="006E5B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E5B3A">
        <w:rPr>
          <w:rFonts w:ascii="Times New Roman" w:hAnsi="Times New Roman"/>
          <w:color w:val="000000"/>
          <w:sz w:val="28"/>
          <w:szCs w:val="28"/>
        </w:rPr>
        <w:t>по земельным платежам. Они гарантируют непрерывность и последовательность процесса законотворчества в сфере оплаты за землю. Заметим, что именно на основе принципов реализуется взаимосвязь и взаимодействие законодательства о земельных платежах с проводимой налоговой и земельной политикой в России. Особенное значение правовые принципы имеют для судебной и арбитражной практики.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B3A">
        <w:rPr>
          <w:rFonts w:ascii="Times New Roman" w:hAnsi="Times New Roman"/>
          <w:color w:val="000000"/>
          <w:sz w:val="28"/>
          <w:szCs w:val="28"/>
        </w:rPr>
        <w:t>В отношении правового регулирования земельных платежей изучение принципов приобретает особую важность еще и потому, что в этой сфере остается большое количество пробелов.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Style w:val="FontStyle12"/>
          <w:sz w:val="28"/>
          <w:szCs w:val="28"/>
        </w:rPr>
      </w:pPr>
      <w:r w:rsidRPr="006E5B3A">
        <w:rPr>
          <w:rFonts w:ascii="Times New Roman" w:hAnsi="Times New Roman"/>
          <w:color w:val="000000"/>
          <w:sz w:val="28"/>
          <w:szCs w:val="28"/>
        </w:rPr>
        <w:t>В механизме правового регулирования земельных платежей основными</w:t>
      </w:r>
      <w:r w:rsidR="006E5B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E5B3A">
        <w:rPr>
          <w:rFonts w:ascii="Times New Roman" w:hAnsi="Times New Roman"/>
          <w:color w:val="000000"/>
          <w:sz w:val="28"/>
          <w:szCs w:val="28"/>
        </w:rPr>
        <w:t>принципами являются принципы справедливости, законности, равноправия, федерализма и др.</w:t>
      </w:r>
      <w:r w:rsidRP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Style w:val="FontStyle12"/>
          <w:sz w:val="28"/>
          <w:szCs w:val="28"/>
        </w:rPr>
        <w:t xml:space="preserve">Конституция Российской Федерации </w:t>
      </w:r>
      <w:r w:rsidRPr="006E5B3A">
        <w:rPr>
          <w:rFonts w:ascii="Times New Roman" w:hAnsi="Times New Roman"/>
          <w:sz w:val="28"/>
          <w:szCs w:val="28"/>
        </w:rPr>
        <w:t xml:space="preserve">(принята всенародным голосованием 12.12.1993) (далее – Конституция РФ) </w:t>
      </w:r>
      <w:r w:rsidRPr="006E5B3A">
        <w:rPr>
          <w:rStyle w:val="FontStyle12"/>
          <w:sz w:val="28"/>
          <w:szCs w:val="28"/>
        </w:rPr>
        <w:t>закрепляет равенство прав и свобод человека и гражданина,</w:t>
      </w:r>
      <w:r w:rsidR="006E5B3A">
        <w:rPr>
          <w:rStyle w:val="FontStyle12"/>
          <w:sz w:val="28"/>
          <w:szCs w:val="28"/>
        </w:rPr>
        <w:t xml:space="preserve"> </w:t>
      </w:r>
      <w:r w:rsidRPr="006E5B3A">
        <w:rPr>
          <w:rStyle w:val="FontStyle12"/>
          <w:sz w:val="28"/>
          <w:szCs w:val="28"/>
        </w:rPr>
        <w:t>единство экономического пространства, свободное перемещение товаров, услуг, финансовых средств, признание и защиту государством всех форм собственности, свободу экономической деятельности.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B3A">
        <w:rPr>
          <w:rFonts w:ascii="Times New Roman" w:hAnsi="Times New Roman"/>
          <w:color w:val="000000"/>
          <w:sz w:val="28"/>
          <w:szCs w:val="28"/>
        </w:rPr>
        <w:t xml:space="preserve">В механизме правового регулирования земельных платежей присутствуют принципы множественности и правового равенства форм собственности на землю (ст. </w:t>
      </w:r>
      <w:r w:rsidRPr="006E5B3A">
        <w:rPr>
          <w:rFonts w:ascii="Times New Roman" w:hAnsi="Times New Roman"/>
          <w:iCs/>
          <w:color w:val="000000"/>
          <w:sz w:val="28"/>
          <w:szCs w:val="28"/>
        </w:rPr>
        <w:t xml:space="preserve">9 </w:t>
      </w:r>
      <w:r w:rsidRPr="006E5B3A">
        <w:rPr>
          <w:rFonts w:ascii="Times New Roman" w:hAnsi="Times New Roman"/>
          <w:color w:val="000000"/>
          <w:sz w:val="28"/>
          <w:szCs w:val="28"/>
        </w:rPr>
        <w:t>Конституции РФ), принципы нахождения земли в гражданском обороте (ст. 36 Конституции РФ), принцип государственного управления земельными ресурсами, принцип охраны земельных богатств и их рационального использования (экологический принцип), принцип устойчивости права на землю и целевой характер использования земли, наконец - принцип платности землепользования.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Конституция РФ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закрепляет право собственности на землю как право свободно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владеть,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пользоваться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и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распоряжаться землей, которое, однако, может быть реализовано в той мере, в какой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оно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не будет наносить экологического ущерба, а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также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нарушать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права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и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законные интересы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иных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лиц.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Условия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и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порядок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пользования землей, которая находится в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собственности, должно определяться</w:t>
      </w:r>
      <w:r w:rsidR="006E5B3A">
        <w:rPr>
          <w:rFonts w:ascii="Times New Roman" w:hAnsi="Times New Roman"/>
          <w:sz w:val="28"/>
          <w:szCs w:val="28"/>
        </w:rPr>
        <w:t xml:space="preserve"> </w:t>
      </w:r>
      <w:r w:rsidRPr="006E5B3A">
        <w:rPr>
          <w:rFonts w:ascii="Times New Roman" w:hAnsi="Times New Roman"/>
          <w:sz w:val="28"/>
          <w:szCs w:val="28"/>
        </w:rPr>
        <w:t>федеральным законом.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B3A">
        <w:rPr>
          <w:rFonts w:ascii="Times New Roman" w:hAnsi="Times New Roman"/>
          <w:color w:val="000000"/>
          <w:sz w:val="28"/>
          <w:szCs w:val="28"/>
        </w:rPr>
        <w:t>Платность землепользования вы</w:t>
      </w:r>
      <w:r w:rsidR="000D2FFB">
        <w:rPr>
          <w:rFonts w:ascii="Times New Roman" w:hAnsi="Times New Roman"/>
          <w:color w:val="000000"/>
          <w:sz w:val="28"/>
          <w:szCs w:val="28"/>
        </w:rPr>
        <w:t>в</w:t>
      </w:r>
      <w:r w:rsidRPr="006E5B3A">
        <w:rPr>
          <w:rFonts w:ascii="Times New Roman" w:hAnsi="Times New Roman"/>
          <w:color w:val="000000"/>
          <w:sz w:val="28"/>
          <w:szCs w:val="28"/>
        </w:rPr>
        <w:t>одится из общего принципа платности пользования природными ресурсами. Заметим, что взимание платы за землепользование стало реальным только после отмены исключительной государственной собственности на землю, введение ее в гражданский оборот. Платность землепользования явилось следствием проведения рыночной реформы.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B3A">
        <w:rPr>
          <w:rFonts w:ascii="Times New Roman" w:hAnsi="Times New Roman"/>
          <w:color w:val="000000"/>
          <w:sz w:val="28"/>
          <w:szCs w:val="28"/>
        </w:rPr>
        <w:t>Платность землепользования имеет собой следующие цели: повысить заинтересованность производителей в эффективном использовании земли; создать материальную заинтересованность в сохранении земли; изыскать дополнительные средства для восстановления и воспроизводства земли.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eastAsia="ArialMT" w:hAnsi="Times New Roman"/>
          <w:sz w:val="28"/>
          <w:szCs w:val="28"/>
          <w:lang w:eastAsia="ru-RU"/>
        </w:rPr>
        <w:t>Принцип платности землепользования</w:t>
      </w:r>
      <w:r w:rsidR="006E5B3A">
        <w:rPr>
          <w:rFonts w:ascii="Times New Roman" w:eastAsia="ArialMT" w:hAnsi="Times New Roman"/>
          <w:sz w:val="28"/>
          <w:szCs w:val="28"/>
          <w:lang w:eastAsia="ru-RU"/>
        </w:rPr>
        <w:t xml:space="preserve"> </w:t>
      </w:r>
      <w:r w:rsidRPr="006E5B3A">
        <w:rPr>
          <w:rFonts w:ascii="Times New Roman" w:eastAsia="ArialMT" w:hAnsi="Times New Roman"/>
          <w:sz w:val="28"/>
          <w:szCs w:val="28"/>
          <w:lang w:eastAsia="ru-RU"/>
        </w:rPr>
        <w:t xml:space="preserve">был закреплен в </w:t>
      </w:r>
      <w:r w:rsidRPr="006E5B3A">
        <w:rPr>
          <w:rFonts w:ascii="Times New Roman" w:hAnsi="Times New Roman"/>
          <w:sz w:val="28"/>
          <w:szCs w:val="28"/>
        </w:rPr>
        <w:t>принятом ГД ФС РФ 28.09.2001 Земельном кодексе Российской Федерации от 25.10.2001 N 136-ФЗ (далее – ЗК РФ)</w:t>
      </w:r>
      <w:r w:rsidRPr="006E5B3A">
        <w:rPr>
          <w:rFonts w:ascii="Times New Roman" w:eastAsia="ArialMT" w:hAnsi="Times New Roman"/>
          <w:sz w:val="28"/>
          <w:szCs w:val="28"/>
          <w:lang w:eastAsia="ru-RU"/>
        </w:rPr>
        <w:t xml:space="preserve">, в соответствии с которым </w:t>
      </w:r>
      <w:r w:rsidR="006E5B3A">
        <w:rPr>
          <w:rFonts w:ascii="Times New Roman" w:eastAsia="ArialMT" w:hAnsi="Times New Roman"/>
          <w:sz w:val="28"/>
          <w:szCs w:val="28"/>
          <w:lang w:eastAsia="ru-RU"/>
        </w:rPr>
        <w:t>"</w:t>
      </w:r>
      <w:r w:rsidRPr="006E5B3A">
        <w:rPr>
          <w:rFonts w:ascii="Times New Roman" w:eastAsia="ArialMT" w:hAnsi="Times New Roman"/>
          <w:sz w:val="28"/>
          <w:szCs w:val="28"/>
          <w:lang w:eastAsia="ru-RU"/>
        </w:rPr>
        <w:t>любое использование земли осуществляется за плату, за исключением случаев, установленных федеральными законами и законами субъектов РФ</w:t>
      </w:r>
      <w:r w:rsidR="006E5B3A">
        <w:rPr>
          <w:rFonts w:ascii="Times New Roman" w:eastAsia="ArialMT" w:hAnsi="Times New Roman"/>
          <w:sz w:val="28"/>
          <w:szCs w:val="28"/>
          <w:lang w:eastAsia="ru-RU"/>
        </w:rPr>
        <w:t>"</w:t>
      </w:r>
      <w:r w:rsidRPr="006E5B3A">
        <w:rPr>
          <w:rFonts w:ascii="Times New Roman" w:eastAsia="ArialMT" w:hAnsi="Times New Roman"/>
          <w:sz w:val="28"/>
          <w:szCs w:val="28"/>
          <w:lang w:eastAsia="ru-RU"/>
        </w:rPr>
        <w:t xml:space="preserve">. Установлены две формы платы за землю: земельный налог и арендная плата. Третья форма платы за землю - нормативная цена - установлен ст.25 </w:t>
      </w:r>
      <w:r w:rsidRPr="006E5B3A">
        <w:rPr>
          <w:rFonts w:ascii="Times New Roman" w:hAnsi="Times New Roman"/>
          <w:sz w:val="28"/>
          <w:szCs w:val="28"/>
        </w:rPr>
        <w:t xml:space="preserve">Закона РФ </w:t>
      </w:r>
      <w:r w:rsidR="006E5B3A">
        <w:rPr>
          <w:rFonts w:ascii="Times New Roman" w:hAnsi="Times New Roman"/>
          <w:sz w:val="28"/>
          <w:szCs w:val="28"/>
        </w:rPr>
        <w:t>"</w:t>
      </w:r>
      <w:r w:rsidRPr="006E5B3A">
        <w:rPr>
          <w:rFonts w:ascii="Times New Roman" w:hAnsi="Times New Roman"/>
          <w:sz w:val="28"/>
          <w:szCs w:val="28"/>
        </w:rPr>
        <w:t>О плате за землю</w:t>
      </w:r>
      <w:r w:rsidR="006E5B3A">
        <w:rPr>
          <w:rFonts w:ascii="Times New Roman" w:hAnsi="Times New Roman"/>
          <w:sz w:val="28"/>
          <w:szCs w:val="28"/>
        </w:rPr>
        <w:t>"</w:t>
      </w:r>
      <w:r w:rsidRPr="006E5B3A">
        <w:rPr>
          <w:rFonts w:ascii="Times New Roman" w:hAnsi="Times New Roman"/>
          <w:sz w:val="28"/>
          <w:szCs w:val="28"/>
        </w:rPr>
        <w:t>, единственной оставшейся действующей статьей в этом Законе.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Нормативной ценой земли называют показатель, который характеризует цену участка определенного качества и местоположения исходя из потенциального дохода за расчетный срок окупаемости.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 xml:space="preserve">Нормативная цена земли определяется на основании ставки земельного налога умноженной в 200 раз и умноженную на единицу площади соответствующего земельного участка. Переход нашего государства по сути дела на капиталистический уклад жизни и рыночную экономику должен придать особую окраску нормативной цены земли и понадобится введение новых, особых коэффициентов или процентных ставок при продаже земли и определении ее цены. Сейчас в законодательстве применяются аналогичные коэффициенты по таким критериям, как социальный статус города или наличие курорта в данной местности. 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 w:rsidRPr="006E5B3A">
        <w:rPr>
          <w:rFonts w:ascii="Times New Roman" w:eastAsia="ArialMT" w:hAnsi="Times New Roman"/>
          <w:sz w:val="28"/>
          <w:szCs w:val="28"/>
          <w:lang w:eastAsia="ru-RU"/>
        </w:rPr>
        <w:t xml:space="preserve">В соответствии с Федеральным законом от 24 июля 2002 года N 110-ФЗ </w:t>
      </w:r>
      <w:r w:rsidR="006E5B3A">
        <w:rPr>
          <w:rFonts w:ascii="Times New Roman" w:eastAsia="ArialMT" w:hAnsi="Times New Roman"/>
          <w:sz w:val="28"/>
          <w:szCs w:val="28"/>
          <w:lang w:eastAsia="ru-RU"/>
        </w:rPr>
        <w:t>"</w:t>
      </w:r>
      <w:r w:rsidRPr="006E5B3A">
        <w:rPr>
          <w:rFonts w:ascii="Times New Roman" w:eastAsia="ArialMT" w:hAnsi="Times New Roman"/>
          <w:sz w:val="28"/>
          <w:szCs w:val="28"/>
          <w:lang w:eastAsia="ru-RU"/>
        </w:rPr>
        <w:t>О внесении изменений и дополнений в часть вторую Налогового кодекса Российской Федерации и некоторые другие акты законодательства Российской Федерации</w:t>
      </w:r>
      <w:r w:rsidR="006E5B3A">
        <w:rPr>
          <w:rFonts w:ascii="Times New Roman" w:eastAsia="ArialMT" w:hAnsi="Times New Roman"/>
          <w:sz w:val="28"/>
          <w:szCs w:val="28"/>
          <w:lang w:eastAsia="ru-RU"/>
        </w:rPr>
        <w:t>"</w:t>
      </w:r>
      <w:r w:rsidRPr="006E5B3A">
        <w:rPr>
          <w:rFonts w:ascii="Times New Roman" w:eastAsia="ArialMT" w:hAnsi="Times New Roman"/>
          <w:sz w:val="28"/>
          <w:szCs w:val="28"/>
          <w:lang w:eastAsia="ru-RU"/>
        </w:rPr>
        <w:t xml:space="preserve"> начиная с 2003 года земельный налог и арендная плата полностью зачисляются в бюджеты субъектов Российской Федерации и в местные бюджеты. Арендная плата за землю выступает в качестве важного источника формирования финансовой базы органов государственной власти субъектов Российской Федерации и местного самоуправления.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 xml:space="preserve">При регулировании земельных отношений новый ЗК РФ закрепил принцип разграничения действия норм гражданского законодательства и норм земельного законодательства в области использования земель (п. 11 ст. 1). Одновременно права на земельные участки, предусмотренные главами III и IV ЗК РФ, возникают по основаниям, установленным гражданским законодательством и федеральными законами, и подлежат государственной регистрации в соответствии с Федеральным законом от 21.07.1997 №122-ФЗ </w:t>
      </w:r>
      <w:r w:rsidR="006E5B3A">
        <w:rPr>
          <w:rFonts w:ascii="Times New Roman" w:hAnsi="Times New Roman"/>
          <w:sz w:val="28"/>
          <w:szCs w:val="28"/>
        </w:rPr>
        <w:t>"</w:t>
      </w:r>
      <w:r w:rsidRPr="006E5B3A">
        <w:rPr>
          <w:rFonts w:ascii="Times New Roman" w:hAnsi="Times New Roman"/>
          <w:sz w:val="28"/>
          <w:szCs w:val="28"/>
        </w:rPr>
        <w:t>О государственной регистрации прав на недвижимое имущество и сделок с ним</w:t>
      </w:r>
      <w:r w:rsidR="006E5B3A">
        <w:rPr>
          <w:rFonts w:ascii="Times New Roman" w:hAnsi="Times New Roman"/>
          <w:sz w:val="28"/>
          <w:szCs w:val="28"/>
        </w:rPr>
        <w:t>"</w:t>
      </w:r>
      <w:r w:rsidRPr="006E5B3A">
        <w:rPr>
          <w:rFonts w:ascii="Times New Roman" w:hAnsi="Times New Roman"/>
          <w:sz w:val="28"/>
          <w:szCs w:val="28"/>
        </w:rPr>
        <w:t>(принят ГД 17.07.1997).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 w:rsidRPr="006E5B3A">
        <w:rPr>
          <w:rFonts w:ascii="Times New Roman" w:eastAsia="ArialMT" w:hAnsi="Times New Roman"/>
          <w:sz w:val="28"/>
          <w:szCs w:val="28"/>
          <w:lang w:eastAsia="ru-RU"/>
        </w:rPr>
        <w:t>По договору аренды земельного участка арендодатель обязуется предоставить арендатору земельный участок или его часть за плату во временное владение и пользование, а арендодатель обязуется уплачивать арендную плату, использовать земельный участок в соответствии с его целевым назначением и разрешенным использованием, соблюдать природоресурсное, природоохранительное, градостроительное и иное законодательство.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 w:rsidRPr="006E5B3A">
        <w:rPr>
          <w:rFonts w:ascii="Times New Roman" w:eastAsia="ArialMT" w:hAnsi="Times New Roman"/>
          <w:sz w:val="28"/>
          <w:szCs w:val="28"/>
          <w:lang w:eastAsia="ru-RU"/>
        </w:rPr>
        <w:t xml:space="preserve">Использование земельных участков на праве аренды является платным. Размер арендной платы определяется договором аренды и входит в число существенных условий договора (пункт 3 статьи 65 ЗК РФ). Это означает, что если сторонами не определено условие о размере арендной платы, то договор аренды не считается заключенным. При этом порядок, условия и сроки внесения арендной платы за земельные участки, находящиеся в частной собственности, устанавливаются непосредственно договором. 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 w:rsidRPr="006E5B3A">
        <w:rPr>
          <w:rFonts w:ascii="Times New Roman" w:eastAsia="ArialMT" w:hAnsi="Times New Roman"/>
          <w:sz w:val="28"/>
          <w:szCs w:val="28"/>
          <w:lang w:eastAsia="ru-RU"/>
        </w:rPr>
        <w:t>При этом если земельный участок сдается в аренду из земель, находящихся в собственности Российской Федерации, ее субъектов или муниципальных</w:t>
      </w:r>
      <w:r w:rsidR="000D2FFB">
        <w:rPr>
          <w:rFonts w:ascii="Times New Roman" w:eastAsia="ArialMT" w:hAnsi="Times New Roman"/>
          <w:sz w:val="28"/>
          <w:szCs w:val="28"/>
          <w:lang w:eastAsia="ru-RU"/>
        </w:rPr>
        <w:t xml:space="preserve"> </w:t>
      </w:r>
      <w:r w:rsidRPr="006E5B3A">
        <w:rPr>
          <w:rFonts w:ascii="Times New Roman" w:eastAsia="ArialMT" w:hAnsi="Times New Roman"/>
          <w:sz w:val="28"/>
          <w:szCs w:val="28"/>
          <w:lang w:eastAsia="ru-RU"/>
        </w:rPr>
        <w:t>образований, то общие принципы определения арендной платы (порядок, условия и сроки внесения платежей) устанавливаются Правительством Российской Федерации, органами государственной власти субъектов РФ или органами местного самоуправления соответственно.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 w:rsidRPr="006E5B3A">
        <w:rPr>
          <w:rFonts w:ascii="Times New Roman" w:eastAsia="ArialMT" w:hAnsi="Times New Roman"/>
          <w:sz w:val="28"/>
          <w:szCs w:val="28"/>
          <w:lang w:eastAsia="ru-RU"/>
        </w:rPr>
        <w:t xml:space="preserve">Распоряжением Федерального агентства по управлению федеральным имуществом от 6 июля 2004 года N 104-р </w:t>
      </w:r>
      <w:r w:rsidR="006E5B3A">
        <w:rPr>
          <w:rFonts w:ascii="Times New Roman" w:eastAsia="ArialMT" w:hAnsi="Times New Roman"/>
          <w:sz w:val="28"/>
          <w:szCs w:val="28"/>
          <w:lang w:eastAsia="ru-RU"/>
        </w:rPr>
        <w:t>"</w:t>
      </w:r>
      <w:r w:rsidRPr="006E5B3A">
        <w:rPr>
          <w:rFonts w:ascii="Times New Roman" w:eastAsia="ArialMT" w:hAnsi="Times New Roman"/>
          <w:sz w:val="28"/>
          <w:szCs w:val="28"/>
          <w:lang w:eastAsia="ru-RU"/>
        </w:rPr>
        <w:t>Об утверждении примерной формы договора аренды находящегося в государственной собственности земельного участка</w:t>
      </w:r>
      <w:r w:rsidR="006E5B3A">
        <w:rPr>
          <w:rFonts w:ascii="Times New Roman" w:eastAsia="ArialMT" w:hAnsi="Times New Roman"/>
          <w:sz w:val="28"/>
          <w:szCs w:val="28"/>
          <w:lang w:eastAsia="ru-RU"/>
        </w:rPr>
        <w:t>"</w:t>
      </w:r>
      <w:r w:rsidRPr="006E5B3A">
        <w:rPr>
          <w:rFonts w:ascii="Times New Roman" w:eastAsia="ArialMT" w:hAnsi="Times New Roman"/>
          <w:sz w:val="28"/>
          <w:szCs w:val="28"/>
          <w:lang w:eastAsia="ru-RU"/>
        </w:rPr>
        <w:t xml:space="preserve"> утверждена примерная форма договора аренды находящегося в государственной собственности земельного участка. Согласно п. 3.4 указанной примерной формы договора аренды </w:t>
      </w:r>
      <w:r w:rsidR="006E5B3A">
        <w:rPr>
          <w:rFonts w:ascii="Times New Roman" w:eastAsia="ArialMT" w:hAnsi="Times New Roman"/>
          <w:sz w:val="28"/>
          <w:szCs w:val="28"/>
          <w:lang w:eastAsia="ru-RU"/>
        </w:rPr>
        <w:t>"</w:t>
      </w:r>
      <w:r w:rsidRPr="006E5B3A">
        <w:rPr>
          <w:rFonts w:ascii="Times New Roman" w:eastAsia="ArialMT" w:hAnsi="Times New Roman"/>
          <w:sz w:val="28"/>
          <w:szCs w:val="28"/>
          <w:lang w:eastAsia="ru-RU"/>
        </w:rPr>
        <w:t>размер арендной платы изменяется ежегодно путем корректировки индекса инфляции на текущий финансовый год в соответствии с федеральным законом о федеральном бюджете на соответствующий год и не чаще одного раза в _лет при изменении базовой ставки арендной платы. В этом случае исчисление и уплата арендатором арендной платы осуществляются на основании дополнительных соглашений к договору</w:t>
      </w:r>
      <w:r w:rsidR="006E5B3A">
        <w:rPr>
          <w:rFonts w:ascii="Times New Roman" w:eastAsia="ArialMT" w:hAnsi="Times New Roman"/>
          <w:sz w:val="28"/>
          <w:szCs w:val="28"/>
          <w:lang w:eastAsia="ru-RU"/>
        </w:rPr>
        <w:t>"</w:t>
      </w:r>
      <w:r w:rsidRPr="006E5B3A">
        <w:rPr>
          <w:rFonts w:ascii="Times New Roman" w:eastAsia="ArialMT" w:hAnsi="Times New Roman"/>
          <w:sz w:val="28"/>
          <w:szCs w:val="28"/>
          <w:lang w:eastAsia="ru-RU"/>
        </w:rPr>
        <w:t xml:space="preserve">. </w:t>
      </w:r>
      <w:r w:rsidRPr="006E5B3A">
        <w:rPr>
          <w:rStyle w:val="a6"/>
          <w:rFonts w:ascii="Times New Roman" w:eastAsia="ArialMT" w:hAnsi="Times New Roman"/>
          <w:sz w:val="28"/>
          <w:szCs w:val="28"/>
          <w:lang w:eastAsia="ru-RU"/>
        </w:rPr>
        <w:footnoteReference w:id="1"/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 w:rsidRPr="006E5B3A">
        <w:rPr>
          <w:rFonts w:ascii="Times New Roman" w:eastAsia="ArialMT" w:hAnsi="Times New Roman"/>
          <w:sz w:val="28"/>
          <w:szCs w:val="28"/>
          <w:lang w:eastAsia="ru-RU"/>
        </w:rPr>
        <w:t>Таким образом, в данном случае приоритет отдан договорному механизму регулирования изменения арендной платы за землю.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 w:rsidRPr="006E5B3A">
        <w:rPr>
          <w:rFonts w:ascii="Times New Roman" w:eastAsia="ArialMT" w:hAnsi="Times New Roman"/>
          <w:sz w:val="28"/>
          <w:szCs w:val="28"/>
          <w:lang w:eastAsia="ru-RU"/>
        </w:rPr>
        <w:t>Данный подход учитывается и судебной практикой. Так, в Постановлении ФАС Северо-Кавказского округа от 6 сентября 2004 года по делу N Ф08-4160/2004 сделан вывод, что согласно действующему законодательству, в частности пункту 3 статьи 65 ЗК РФ, порядок определения размера арендной платы, порядок, условия и сроки внесения арендной платы за земли, находящиеся в муниципальной собственности, устанавливаются органами местного</w:t>
      </w:r>
      <w:r w:rsidR="000D2FFB">
        <w:rPr>
          <w:rFonts w:ascii="Times New Roman" w:eastAsia="ArialMT" w:hAnsi="Times New Roman"/>
          <w:sz w:val="28"/>
          <w:szCs w:val="28"/>
          <w:lang w:eastAsia="ru-RU"/>
        </w:rPr>
        <w:t xml:space="preserve"> </w:t>
      </w:r>
      <w:r w:rsidRPr="006E5B3A">
        <w:rPr>
          <w:rFonts w:ascii="Times New Roman" w:eastAsia="ArialMT" w:hAnsi="Times New Roman"/>
          <w:sz w:val="28"/>
          <w:szCs w:val="28"/>
          <w:lang w:eastAsia="ru-RU"/>
        </w:rPr>
        <w:t>самоуправления.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Установлены основные принципы определения арендной платы при аренде земельных участков, находящихся в государственной или муниципальной собственности, а также правила определения размера арендной платы, порядка, условий и сроков внесения арендной платы за земли, находящиеся в собственности Российской Федерации. В частности, размер арендной платы должен соответствовать доходности участка с учетом категории земель и их разрешенного использования. По общему правилу арендная плата за пользование земельными участками, находящимися в собственности Российской Федерации, определяется на основании кадастровой стоимости земельного участка и рассчитывается в процентах. Так, например, для лиц, имеющих льготы по уплате земельного налога, предусмотрено 0,01 процента, для сельскохозяйственного использования, ведения садоводства, огородничества и т. д. – 0,6 процента и пр. Если право на заключение договора аренды приобретено на торгах, арендная плата определяется по результатам таких торгов. В иных случаях плата рассчитывается на основании рыночной стоимости земельного участка по установленной формуле.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 w:rsidRPr="006E5B3A">
        <w:rPr>
          <w:rFonts w:ascii="Times New Roman" w:eastAsia="ArialMT" w:hAnsi="Times New Roman"/>
          <w:sz w:val="28"/>
          <w:szCs w:val="28"/>
          <w:lang w:eastAsia="ru-RU"/>
        </w:rPr>
        <w:t xml:space="preserve">Порядок, условия и сроки внесения арендной платы за земельный участок, находящийся в собственности гражданина (юридического лица), устанавливаются договором. Общие положения об арендной плате установлены в ст.614 Гражданским Кодексом РФ </w:t>
      </w:r>
      <w:r w:rsidRPr="006E5B3A">
        <w:rPr>
          <w:rFonts w:ascii="Times New Roman" w:hAnsi="Times New Roman"/>
          <w:sz w:val="28"/>
          <w:szCs w:val="28"/>
        </w:rPr>
        <w:t>(Часть 2) от 26.01.1996 N 14-ФЗ (принят ГД ФС РФ 22.12.1995)(далее- ГК РФ)</w:t>
      </w:r>
      <w:r w:rsidRPr="006E5B3A">
        <w:rPr>
          <w:rFonts w:ascii="Times New Roman" w:eastAsia="ArialMT" w:hAnsi="Times New Roman"/>
          <w:sz w:val="28"/>
          <w:szCs w:val="28"/>
          <w:lang w:eastAsia="ru-RU"/>
        </w:rPr>
        <w:t>, согласно которой порядок, условия и сроки внесения арендной платы определяются договором аренды.</w:t>
      </w:r>
    </w:p>
    <w:p w:rsid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 w:rsidRPr="006E5B3A">
        <w:rPr>
          <w:rFonts w:ascii="Times New Roman" w:eastAsia="ArialMT" w:hAnsi="Times New Roman"/>
          <w:sz w:val="28"/>
          <w:szCs w:val="28"/>
          <w:lang w:eastAsia="ru-RU"/>
        </w:rPr>
        <w:t>Арендная плата устанавливается в виде определенных в твердой сумме платежей, вносимых периодически или единовременно;</w:t>
      </w:r>
      <w:r w:rsidR="006E5B3A">
        <w:rPr>
          <w:rFonts w:ascii="Times New Roman" w:eastAsia="ArialMT" w:hAnsi="Times New Roman"/>
          <w:sz w:val="28"/>
          <w:szCs w:val="28"/>
          <w:lang w:eastAsia="ru-RU"/>
        </w:rPr>
        <w:t xml:space="preserve"> </w:t>
      </w:r>
      <w:r w:rsidRPr="006E5B3A">
        <w:rPr>
          <w:rFonts w:ascii="Times New Roman" w:eastAsia="ArialMT" w:hAnsi="Times New Roman"/>
          <w:sz w:val="28"/>
          <w:szCs w:val="28"/>
          <w:lang w:eastAsia="ru-RU"/>
        </w:rPr>
        <w:t>установленной доли полученных в результате использования арендованного имущества продукции, плодов или доходов;</w:t>
      </w:r>
      <w:r w:rsidR="006E5B3A">
        <w:rPr>
          <w:rFonts w:ascii="Times New Roman" w:eastAsia="ArialMT" w:hAnsi="Times New Roman"/>
          <w:sz w:val="28"/>
          <w:szCs w:val="28"/>
          <w:lang w:eastAsia="ru-RU"/>
        </w:rPr>
        <w:t xml:space="preserve"> </w:t>
      </w:r>
      <w:r w:rsidRPr="006E5B3A">
        <w:rPr>
          <w:rFonts w:ascii="Times New Roman" w:eastAsia="ArialMT" w:hAnsi="Times New Roman"/>
          <w:sz w:val="28"/>
          <w:szCs w:val="28"/>
          <w:lang w:eastAsia="ru-RU"/>
        </w:rPr>
        <w:t>предоставления арендатором определенных услуг;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 w:rsidRPr="006E5B3A">
        <w:rPr>
          <w:rFonts w:ascii="Times New Roman" w:eastAsia="ArialMT" w:hAnsi="Times New Roman"/>
          <w:sz w:val="28"/>
          <w:szCs w:val="28"/>
          <w:lang w:eastAsia="ru-RU"/>
        </w:rPr>
        <w:t>передачи арендатором арендодателю обусловленной договором вещи в собственность или в аренду;</w:t>
      </w:r>
      <w:r w:rsidR="006E5B3A">
        <w:rPr>
          <w:rFonts w:ascii="Times New Roman" w:eastAsia="ArialMT" w:hAnsi="Times New Roman"/>
          <w:sz w:val="28"/>
          <w:szCs w:val="28"/>
          <w:lang w:eastAsia="ru-RU"/>
        </w:rPr>
        <w:t xml:space="preserve"> </w:t>
      </w:r>
      <w:r w:rsidRPr="006E5B3A">
        <w:rPr>
          <w:rFonts w:ascii="Times New Roman" w:eastAsia="ArialMT" w:hAnsi="Times New Roman"/>
          <w:sz w:val="28"/>
          <w:szCs w:val="28"/>
          <w:lang w:eastAsia="ru-RU"/>
        </w:rPr>
        <w:t>возложения на арендатора обусловленных договором затрат на улучшение арендованного имущества.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 w:rsidRPr="006E5B3A">
        <w:rPr>
          <w:rFonts w:ascii="Times New Roman" w:eastAsia="ArialMT" w:hAnsi="Times New Roman"/>
          <w:sz w:val="28"/>
          <w:szCs w:val="28"/>
          <w:lang w:eastAsia="ru-RU"/>
        </w:rPr>
        <w:t>Стороны могут предусматривать в договоре аренды сочетание указанных форм арендной платы или иные формы оплаты аренды.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 w:rsidRPr="006E5B3A">
        <w:rPr>
          <w:rFonts w:ascii="Times New Roman" w:eastAsia="ArialMT" w:hAnsi="Times New Roman"/>
          <w:sz w:val="28"/>
          <w:szCs w:val="28"/>
          <w:lang w:eastAsia="ru-RU"/>
        </w:rPr>
        <w:t>Условие о размере арендной платы может периодически пересматриваться, если в договоре не установлен запрет на такой пересмотр. Это правило действует в отношении договоров, срок действия которых превышает один год, поскольку пунктом 3 статьи 614 ГК РФ установлен запрет производить такое изменение чаще одного раза в год. Стороны могут предусмотреть в договоре более длительный срок моратория на пересмотр арендной платы.</w:t>
      </w:r>
    </w:p>
    <w:p w:rsid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 w:rsidRPr="006E5B3A">
        <w:rPr>
          <w:rFonts w:ascii="Times New Roman" w:eastAsia="ArialMT" w:hAnsi="Times New Roman"/>
          <w:sz w:val="28"/>
          <w:szCs w:val="28"/>
          <w:lang w:eastAsia="ru-RU"/>
        </w:rPr>
        <w:t>При применении пункта 3 статьи 614 ГК РФ Высший Арбитражный Суд РФ рекомендует судам исходить из того, что в течение года должно оставаться неизменным условие договора, предусматривающее твердый размер арендной платы либо порядок (механизм) ее исчисления.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eastAsia="ArialMT" w:hAnsi="Times New Roman"/>
          <w:sz w:val="28"/>
          <w:szCs w:val="28"/>
          <w:lang w:eastAsia="ru-RU"/>
        </w:rPr>
      </w:pPr>
      <w:r w:rsidRPr="006E5B3A">
        <w:rPr>
          <w:rFonts w:ascii="Times New Roman" w:eastAsia="ArialMT" w:hAnsi="Times New Roman"/>
          <w:sz w:val="28"/>
          <w:szCs w:val="28"/>
          <w:lang w:eastAsia="ru-RU"/>
        </w:rPr>
        <w:t>В силу пункта 3 статьи 614 ГК РФ, если иное не предусмотрено договором, размер арендной платы может изменяться по соглашению сторон в сроки, предусмотренные договором, но не чаще одного раза в год.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eastAsia="ArialMT" w:hAnsi="Times New Roman"/>
          <w:sz w:val="28"/>
          <w:szCs w:val="28"/>
          <w:lang w:eastAsia="ru-RU"/>
        </w:rPr>
        <w:t>В рассматриваемом случае установление ставки арендной платы в сумме, эквивалентной определенной сумме в иностранной валюте, означает установление механизма ее исчисления. Такое определение размера арендной платы имеет целью устранение неблагоприятных последствий инфляции. Изменение курса иностранной валюты не означает изменения размера арендной платы в соответствии с пунктом 3 статьи 614 ГК РФ.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Законодательное регулирование отношений по аренде земельных участков имеет сложный, комплексный характер. Обусловлено это тем, что аренда имущества - категория только гражданского права, в то время как аренда земельных участков касается использования особого объекта экономического оборота, влияющего на основы жизни и деятельности народов, проживающих на соответствующей территории, поэтому регулируется также и специальными нормами земельного права. Однако относительная новизна земельно-правового института и неопределенность его отдельных положений вызывают в правоприменительной деятельности и при рассмотрении судами возникающих споров немало сложных проблем. В большинстве ситуаций их разрешение принципиально зависит от понимания определяющего подчинения норм земельного права положениям гражданского законодательства.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Согласно п. 1 ст. 2 ЗК РФ нормы земельного права, содержащиеся в других федеральных законах, должны соответствовать ЗК РФ. Тем самым, по сути, декларируется приоритетное положение этого специального и основного закона в сфере регулирования прав на землю и сделок с земельными участками по отношению к иным законам независимо от момента их принятия, включая имеющий силу федерального закона Гражданский кодекс РФ.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Напротив, в соответствии с п. 2 ст. 3 ГК РФ нормы гражданского права, содержащиеся в других законах, должны соответствовать ГК РФ, что позволяет сделать иной правовой вывод: о допустимости применения земельного законодательства при регулировании договоров с земельными участками только в той части, которая не противоречит гражданскому законодательству.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В юридической литературе не сложилось единого представления о гражданско-правовой природе договора аренды земли. Некоторые ученые полагают, что в настоящее время отсутствует достаточно четкое разграничение предмета регулирования гражданского и земельного права. Ряд авторов считает, что договор аренды земельного участка имеет выраженный гражданско-правовой характер, другие настаивают на его специальных земельно-правовых особенностях, несвойственных обычному гражданскому обороту.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 xml:space="preserve">Так, по мнению Ахметшиной Л.М., выявление соотношения гражданского и земельного права в регулировании договора аренды земли не позволяет четко выделить сферы регулирования данной области отношений со стороны каждой из этих отраслей права, поскольку в сфере имущественных отношений они дополняют друг друга: гражданское законодательство ссылается на особенности регулирования отношений нормами земельного законодательства, а в земельном законодательстве содержатся нормы гражданского права </w:t>
      </w:r>
    </w:p>
    <w:p w:rsidR="000D2FFB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А.Д. Александров указывает, что на основании того, что в п. 2 ст. 3 ГК РФ установлено правило, в соответствии с которым нормы гражданского права, содержащиеся в других законах, помимо Гражданского кодекса РФ, должны соответствовать нормам Гражданского кодекса РФ, можно сделать вывод, что нормы, регулирующие имущественные отношения, могут содержаться в Земельном кодексе РФ и иных принимаемых в соответствии с ним законах, нормативно-правовых актах Президента РФ, Правительства РФ, но при этом они не должны противоречить общим началам и смыслу гражданского законодательства, сущности отдельных его институтов 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 xml:space="preserve">На наш взгляд, более верна точка зрения И.А. Иконицкой о том, что </w:t>
      </w:r>
      <w:r w:rsidR="006E5B3A">
        <w:rPr>
          <w:rFonts w:ascii="Times New Roman" w:hAnsi="Times New Roman"/>
          <w:sz w:val="28"/>
          <w:szCs w:val="28"/>
        </w:rPr>
        <w:t>"</w:t>
      </w:r>
      <w:r w:rsidRPr="006E5B3A">
        <w:rPr>
          <w:rFonts w:ascii="Times New Roman" w:hAnsi="Times New Roman"/>
          <w:sz w:val="28"/>
          <w:szCs w:val="28"/>
        </w:rPr>
        <w:t>не нужно говорить о примате какой-то отрасли над другой. Земельные отношения настолько сложные, что ниша для их регулирования может иметь место как в гражданском законодательстве, так и в земельном. Если же говорить об имущественных отношениях, объектом которых является земля, то в этом случае к ним применяются общие нормы гражданского права</w:t>
      </w:r>
      <w:r w:rsidR="006E5B3A">
        <w:rPr>
          <w:rFonts w:ascii="Times New Roman" w:hAnsi="Times New Roman"/>
          <w:sz w:val="28"/>
          <w:szCs w:val="28"/>
        </w:rPr>
        <w:t>"</w:t>
      </w:r>
      <w:r w:rsidRPr="006E5B3A">
        <w:rPr>
          <w:rFonts w:ascii="Times New Roman" w:hAnsi="Times New Roman"/>
          <w:sz w:val="28"/>
          <w:szCs w:val="28"/>
        </w:rPr>
        <w:t>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С учетом изложенного представляется, что при применении к договору аренды земельного участка гражданско-правовых норм и норм земельного права необходимо исходить из традиционного правила о соотношении общих и специальных норм, тем самым признавая их общность и допуская достаточность установления прав и обязанностей участников сделки нормами земельного права, если они не противоречат правилам гражданского законодательства, а также восполняя пробелы земельного законодательства положениями ГК об арендных обязательствах.</w:t>
      </w:r>
    </w:p>
    <w:p w:rsid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Изложенные примеры несоответствия положений ГК и ЗК, касающиеся аренды земельных участков, позволяют высказать общее и итоговое соображение о необходимости точного определения соотношения норм гражданского и земельного права.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2096" w:rsidRPr="006E5B3A" w:rsidRDefault="006E5B3A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br w:type="page"/>
      </w:r>
      <w:r w:rsidR="00BD2096" w:rsidRPr="006E5B3A"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BD2096" w:rsidRPr="006E5B3A" w:rsidRDefault="00BD2096" w:rsidP="006E5B3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Горшенев В М Участие общественных организаций в правовом регулировании - М, 1963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Черданцев А Ф Теория государства и права. -М, 2001 С 342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Алексеев С.С. Восхождение к праву Поиски и решения – М.,2001.- С.318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Клеандров М.М. Арбитражный процесс: Учебник. - М., 2003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Черник И.Д. Земельный налог. Правовое регулирование и порядок взимания: практическое руководство. - М.: Эксмо, 2006. -С. 23.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Грачева Е.Ю., Ивлиева М.Ф., Соколова Э.Д. Налоговое право: Учебник. - М.: Юристь, 2005. - С. 68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Крассов О.И. Право частной собственности на землю. М.: Юристъ, 2000.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Христова Н.А.Земельный налог в Российской Федерации (финансово-правовой аспект). Дисс.к.ю.н. Москва, 2007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Чернушенко С.С. Плата за землю: Учебное пособие. Саратов, 2006.- С. 25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Дьяков А.П. Правовое регулирование купли-продажи и аренды земельных участков в новом земельном законодательстве российской федерации//Современное право, N 3, 2003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Дамбиева Т.В.Земля как объект права собственности Российской Федерации//Журнал российского права, 2005, N 11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Чубуков Г.В.Земельная недвижимость как правовая категория // Экологическое право, N 3, 2002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Ершов В.А.Все о земельных отношениях. Кадастровый учет, право собственности, купля-продажа, аренда, налоги, ответственность.- М.: ГроссМедиа, РОСБУХ, 2009.- с.34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 xml:space="preserve">Распоряжение Федерального агентства по управлению федеральным имуществом от 6 июля 2004 года N 104-р </w:t>
      </w:r>
      <w:r w:rsidR="006E5B3A">
        <w:rPr>
          <w:rFonts w:ascii="Times New Roman" w:hAnsi="Times New Roman"/>
          <w:sz w:val="28"/>
          <w:szCs w:val="28"/>
        </w:rPr>
        <w:t>"</w:t>
      </w:r>
      <w:r w:rsidRPr="006E5B3A">
        <w:rPr>
          <w:rFonts w:ascii="Times New Roman" w:hAnsi="Times New Roman"/>
          <w:sz w:val="28"/>
          <w:szCs w:val="28"/>
        </w:rPr>
        <w:t>Об утверждении примерной формы договора аренды находящегося в государственной собственности земельного участка</w:t>
      </w:r>
      <w:r w:rsidR="006E5B3A">
        <w:rPr>
          <w:rFonts w:ascii="Times New Roman" w:hAnsi="Times New Roman"/>
          <w:sz w:val="28"/>
          <w:szCs w:val="28"/>
        </w:rPr>
        <w:t>"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Постановление ФАС Северо-Кавказского округа от 6 сентября 2004 года по делу N Ф08-4160/2004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Постановление Правительства РФ от 16.07.2009 № 582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Добрачев Д.В.Размер арендной платы как существенное условие договора аренды земельного участка//Журнал российского права.- 2005, N 7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Ершов В.А.Все о земельных отношениях. Кадастровый учет, право собственности, купля-продажа, аренда, налоги, ответственность.- М.: ГроссМедиа, РОСБУХ, 2009.- с.84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Добрачев Д.В. Некоторые проблемы практики разрешения споров, связанных с применением договора аренды земельного участка // Вестник ВАС РФ. -2005.- N 1.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Ахметшина Л.М. Аренда земли по российскому законодательству. Автореф. дисс. к.ю.н. Казань, 2002. С. 13.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Александров А.Д. Новый ЗК РФ об аренде, купле-продаже и мене земельных участков // Юридический мир. 2002. N 1. С. 61.</w:t>
      </w:r>
    </w:p>
    <w:p w:rsidR="00BD2096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Иконицкая И.А. Доклад на конференции по статье: Бакунина Т.С., Землякова Г.Л. Материалы конференции. Новый ЗК РФ: некоторые вопросы теории и практики применения // Государство и право. 2002. N 9. С. 78.</w:t>
      </w:r>
    </w:p>
    <w:p w:rsidR="0028308F" w:rsidRPr="006E5B3A" w:rsidRDefault="00BD2096" w:rsidP="006E5B3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E5B3A">
        <w:rPr>
          <w:rFonts w:ascii="Times New Roman" w:hAnsi="Times New Roman"/>
          <w:sz w:val="28"/>
          <w:szCs w:val="28"/>
        </w:rPr>
        <w:t>Голосова С.А.Правовое регулирование аренды земельных участков: соотношение норм гражданского и земельного права//Нотариус, N 2, 2003</w:t>
      </w:r>
      <w:bookmarkStart w:id="0" w:name="_GoBack"/>
      <w:bookmarkEnd w:id="0"/>
    </w:p>
    <w:sectPr w:rsidR="0028308F" w:rsidRPr="006E5B3A" w:rsidSect="006E5B3A"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831" w:rsidRDefault="00B07831" w:rsidP="00BD2096">
      <w:pPr>
        <w:spacing w:after="0" w:line="240" w:lineRule="auto"/>
      </w:pPr>
      <w:r>
        <w:separator/>
      </w:r>
    </w:p>
  </w:endnote>
  <w:endnote w:type="continuationSeparator" w:id="0">
    <w:p w:rsidR="00B07831" w:rsidRDefault="00B07831" w:rsidP="00BD2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831" w:rsidRDefault="00B07831" w:rsidP="00BD2096">
      <w:pPr>
        <w:spacing w:after="0" w:line="240" w:lineRule="auto"/>
      </w:pPr>
      <w:r>
        <w:separator/>
      </w:r>
    </w:p>
  </w:footnote>
  <w:footnote w:type="continuationSeparator" w:id="0">
    <w:p w:rsidR="00B07831" w:rsidRDefault="00B07831" w:rsidP="00BD2096">
      <w:pPr>
        <w:spacing w:after="0" w:line="240" w:lineRule="auto"/>
      </w:pPr>
      <w:r>
        <w:continuationSeparator/>
      </w:r>
    </w:p>
  </w:footnote>
  <w:footnote w:id="1">
    <w:p w:rsidR="00B07831" w:rsidRDefault="00BD2096" w:rsidP="00BD2096">
      <w:pPr>
        <w:pStyle w:val="a4"/>
      </w:pPr>
      <w:r w:rsidRPr="001B4173">
        <w:rPr>
          <w:rStyle w:val="a6"/>
        </w:rPr>
        <w:footnoteRef/>
      </w:r>
      <w:r w:rsidRPr="001B4173">
        <w:t xml:space="preserve"> </w:t>
      </w:r>
      <w:r w:rsidRPr="001B4173">
        <w:rPr>
          <w:rFonts w:ascii="Times New Roman" w:eastAsia="ArialMT" w:hAnsi="Times New Roman"/>
          <w:lang w:eastAsia="ru-RU"/>
        </w:rPr>
        <w:t>Распоряжение Федерального агентства по управлению федеральным имуществом от 6 июля 2004 года N 104-р «Об утверждении примерной формы договора аренды находящегося в государственной собственности земельного участка»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2903"/>
    <w:rsid w:val="000D2FFB"/>
    <w:rsid w:val="001B4173"/>
    <w:rsid w:val="0028308F"/>
    <w:rsid w:val="00397EF0"/>
    <w:rsid w:val="0041267E"/>
    <w:rsid w:val="004201BC"/>
    <w:rsid w:val="00546720"/>
    <w:rsid w:val="006E5B3A"/>
    <w:rsid w:val="008E679B"/>
    <w:rsid w:val="00963C51"/>
    <w:rsid w:val="009E2903"/>
    <w:rsid w:val="00B07831"/>
    <w:rsid w:val="00BD2096"/>
    <w:rsid w:val="00F5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EC7DE0-B105-4CC9-89CE-91B78324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08F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096"/>
    <w:rPr>
      <w:rFonts w:cs="Times New Roman"/>
      <w:sz w:val="22"/>
      <w:szCs w:val="22"/>
      <w:lang w:eastAsia="en-US"/>
    </w:rPr>
  </w:style>
  <w:style w:type="character" w:customStyle="1" w:styleId="FontStyle12">
    <w:name w:val="Font Style12"/>
    <w:uiPriority w:val="99"/>
    <w:rsid w:val="00BD2096"/>
    <w:rPr>
      <w:rFonts w:ascii="Times New Roman" w:hAnsi="Times New Roman" w:cs="Times New Roman"/>
      <w:sz w:val="8"/>
      <w:szCs w:val="8"/>
    </w:rPr>
  </w:style>
  <w:style w:type="paragraph" w:styleId="a4">
    <w:name w:val="footnote text"/>
    <w:basedOn w:val="a"/>
    <w:link w:val="a5"/>
    <w:uiPriority w:val="99"/>
    <w:semiHidden/>
    <w:unhideWhenUsed/>
    <w:rsid w:val="00BD2096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BD2096"/>
    <w:rPr>
      <w:rFonts w:cs="Times New Roman"/>
      <w:lang w:val="x-none" w:eastAsia="en-US"/>
    </w:rPr>
  </w:style>
  <w:style w:type="character" w:styleId="a6">
    <w:name w:val="footnote reference"/>
    <w:uiPriority w:val="99"/>
    <w:semiHidden/>
    <w:unhideWhenUsed/>
    <w:rsid w:val="00BD2096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unhideWhenUsed/>
    <w:rsid w:val="00BD209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BD2096"/>
    <w:rPr>
      <w:rFonts w:cs="Times New Roman"/>
      <w:sz w:val="22"/>
      <w:szCs w:val="22"/>
      <w:lang w:val="x-none" w:eastAsia="en-US"/>
    </w:rPr>
  </w:style>
  <w:style w:type="paragraph" w:styleId="a9">
    <w:name w:val="footer"/>
    <w:basedOn w:val="a"/>
    <w:link w:val="aa"/>
    <w:uiPriority w:val="99"/>
    <w:semiHidden/>
    <w:unhideWhenUsed/>
    <w:rsid w:val="00BD209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BD2096"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3382</Words>
  <Characters>19279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Элен</dc:creator>
  <cp:keywords/>
  <dc:description/>
  <cp:lastModifiedBy>admin</cp:lastModifiedBy>
  <cp:revision>2</cp:revision>
  <dcterms:created xsi:type="dcterms:W3CDTF">2014-03-06T22:25:00Z</dcterms:created>
  <dcterms:modified xsi:type="dcterms:W3CDTF">2014-03-06T22:25:00Z</dcterms:modified>
</cp:coreProperties>
</file>