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A4E" w:rsidRDefault="00F5431A">
      <w:pPr>
        <w:pStyle w:val="1"/>
        <w:jc w:val="center"/>
      </w:pPr>
      <w:r>
        <w:t>Математическая интерпретация геодинамических процессов массивов горных пород Гиссарского и Туркестанского хребтов (республика Таджикистан)</w:t>
      </w:r>
    </w:p>
    <w:p w:rsidR="00CB6A4E" w:rsidRPr="00F5431A" w:rsidRDefault="00F5431A">
      <w:pPr>
        <w:pStyle w:val="a3"/>
      </w:pPr>
      <w:r>
        <w:t> </w:t>
      </w:r>
    </w:p>
    <w:p w:rsidR="00CB6A4E" w:rsidRDefault="00F5431A">
      <w:pPr>
        <w:pStyle w:val="a3"/>
      </w:pPr>
      <w:r>
        <w:t>Доробов Раджабали</w:t>
      </w:r>
    </w:p>
    <w:p w:rsidR="00CB6A4E" w:rsidRDefault="00F5431A">
      <w:pPr>
        <w:pStyle w:val="a3"/>
      </w:pPr>
      <w:r>
        <w:t>Обобщен опыт успешного использования современных математических методов традиционной геодезии подземных сооружений в горном деле. Изучено состояние геомеханических, геодинами- ческих, гидродинамических и геотехнологических процессов в массивах горных пород. Исследования деформаций породных массивов проводились на горных сооружениях, где ведется разработка месторождений ископаемых и подземных глубоких транспортных тоннелей в условиях высокогорья и в массивах, не попавших под влияние техногенных горных работ.</w:t>
      </w:r>
    </w:p>
    <w:p w:rsidR="00CB6A4E" w:rsidRDefault="00F5431A">
      <w:pPr>
        <w:pStyle w:val="a3"/>
      </w:pPr>
      <w:r>
        <w:t>Измерения, проведенные с использованием современных геодезических комплексов, показали эффективность их использования в геомеханике. Стали возможными не только дискретные измерения, но и изменения, наблюдаемые во время регулярного мониторинга, деформации и напряжения, происходящие во внешних и внутренних массивах горных пород в условиях высокогорья Таджикистана</w:t>
      </w:r>
    </w:p>
    <w:p w:rsidR="00CB6A4E" w:rsidRDefault="00F5431A">
      <w:pPr>
        <w:pStyle w:val="a3"/>
      </w:pPr>
      <w:r>
        <w:t>В настоящее время происходит интенси- тенсивностью землетрясений. Это должно фикация геодинамических процессов, оказывать существенное влияние на геоме- проявляющихся в активизации вулканиз- ханическое состояние массивов горных пома, сопровождающихся частотой и ин- род в горных сооружениях.</w:t>
      </w:r>
    </w:p>
    <w:p w:rsidR="00CB6A4E" w:rsidRDefault="00F5431A">
      <w:pPr>
        <w:pStyle w:val="a3"/>
      </w:pPr>
      <w:r>
        <w:t>На протяжении всей истории развития горного дела вопрос о геомеханическом состоянии реальных массивов горных пород в условиях высокогорья, сдвижении горных пород является актуальным и вызывает интерес у многих исследователей. Такое внимание к данной проблеме обусловлено тем, что ранее в неизученных массивах горных пород отмечалось вредное воздействие на горные разработки, включая глубокие крупномасштабные транспортные тоннели. Нередко под это попадали сооружения горных предприятий и природные объекты, нарушение целостности которых может вызвать возникновение аварийных ситуаций и привести к многочисленным человеческим жертвам. Наряду с негативным воздействием на объекты, геомехани- ческие процессы, процессом сдвижения не редко создают опасность для производства самих горных работ. Таким образом, при разработке месторождений полезных ископаемых и проходке транспортных тоннелей в условиях высокогорья Таджикистана безопасность горных работ и их экономическая эффективность во многом зависят от успешного решения проблемы управления горным давлением, геомеханических процессов и процессов сдвижения. Вопрос о геомеханическом состоянии реальных массивов горных пород в условиях высокогорья Таджикистана в технической литературе практически не отражен.</w:t>
      </w:r>
    </w:p>
    <w:p w:rsidR="00CB6A4E" w:rsidRDefault="00F5431A">
      <w:pPr>
        <w:pStyle w:val="a3"/>
      </w:pPr>
      <w:r>
        <w:t>Изменения состояния массивов горных пород в условиях высокогорья</w:t>
      </w:r>
    </w:p>
    <w:p w:rsidR="00CB6A4E" w:rsidRDefault="00F5431A">
      <w:pPr>
        <w:pStyle w:val="a3"/>
      </w:pPr>
      <w:r>
        <w:t>В результате возмущающих изменений геологических процессов геомеханические процессы и явления проявляются на поверхности Земли и в среде горного производства подземных сооружений.</w:t>
      </w:r>
    </w:p>
    <w:p w:rsidR="00CB6A4E" w:rsidRDefault="00F5431A">
      <w:pPr>
        <w:pStyle w:val="a3"/>
      </w:pPr>
      <w:r>
        <w:t>Как следствие движения литосферных плит в последние десятилетия появилось бесчисленное количество фактов, свидетельствующих о постоянных и масштабных изменениях, происходящих на поверхности Земли и в ее глубинах. Такие изменения происходят не только в сейсмоактивных регионах. Многочисленные интенсивные локальные аномалии движений земной поверхности выявлены в равнинно-платформенных асейсмичных областях [1, 3] (рис. 1, 2, 3). Обрушения в связи с землетрясениями, извержениями вулканов, разгрузкой подземных шахт (Такоб, Кондара, Ка- буты, Майхура), особенно на Гиссарском хребте, происходят достаточно активно. В условиях высокогорья Таджикистана при внешних и внутренних сложностях строения блочного массива горных пород процессы и явления, происходящие в нем, особенно в областях техногенного воздействия и неправильной проходки масштабных горных выработок могут быть смоделированы.</w:t>
      </w:r>
    </w:p>
    <w:p w:rsidR="00CB6A4E" w:rsidRDefault="00F5431A">
      <w:pPr>
        <w:pStyle w:val="a3"/>
      </w:pPr>
      <w:r>
        <w:t>Модели элементов земной коры могут быть представлены в двух видах:</w:t>
      </w:r>
    </w:p>
    <w:p w:rsidR="00CB6A4E" w:rsidRDefault="00F5431A">
      <w:pPr>
        <w:pStyle w:val="a3"/>
      </w:pPr>
      <w:r>
        <w:t>в виде нижнего полупространства бесконечных размеров по площади и глубине или на поднятых блоках глобальной тектоники плит;</w:t>
      </w:r>
    </w:p>
    <w:p w:rsidR="00CB6A4E" w:rsidRDefault="00F5431A">
      <w:pPr>
        <w:pStyle w:val="a3"/>
      </w:pPr>
      <w:r>
        <w:t>в виде оболочки бесконечной толщины и размеров в разделе, соответствующем жесткой литосферной плите.</w:t>
      </w:r>
    </w:p>
    <w:p w:rsidR="00CB6A4E" w:rsidRDefault="00F5431A">
      <w:pPr>
        <w:pStyle w:val="a3"/>
      </w:pPr>
      <w:r>
        <w:t>Граничные условия геомеханической модели включают боковые горизонтальные силы и объемный вес горных пород. На разделе между литосферой и астеносферой действуют литостатические силы, уравновешивающие вес литосферной плиты. Горизонтальные тектонические силы, одинаковые по глубине, оцениваются величиной приближения 30 Мпа [4,</w:t>
      </w:r>
    </w:p>
    <w:p w:rsidR="00CB6A4E" w:rsidRDefault="00F5431A">
      <w:pPr>
        <w:pStyle w:val="a3"/>
      </w:pPr>
      <w:r>
        <w:t>, а силы бокового распора, связанные с гравитационными силами, пропорциональны глубине модели деформирования квазиоднородного, квазиизотропного материала. Поскольку их деформационные свойства определяются на больших участках массива горных пород, реальные массивы горных пород имеют сложное иерархически-блочное строение.</w:t>
      </w:r>
    </w:p>
    <w:p w:rsidR="00CB6A4E" w:rsidRDefault="006031EF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91.75pt;height:463.5pt">
            <v:imagedata r:id="rId4" o:title=""/>
          </v:shape>
        </w:pict>
      </w:r>
    </w:p>
    <w:p w:rsidR="00CB6A4E" w:rsidRDefault="00F5431A">
      <w:pPr>
        <w:pStyle w:val="a3"/>
      </w:pPr>
      <w:r>
        <w:t>Рис. 1. Примеры локальных аномалий современных вертикальных движений земной поверхности типа g для различных регионов</w:t>
      </w:r>
    </w:p>
    <w:p w:rsidR="00CB6A4E" w:rsidRDefault="00F5431A">
      <w:pPr>
        <w:pStyle w:val="a3"/>
      </w:pPr>
      <w:r>
        <w:t>Условные обозначения: 1 - зоны разрывных нарушений; 2 - зоны аномальных вертикальных движений; 3 - амплитуды современных вертикальных движений земной поверхности; 4 - пробуренные скважины</w:t>
      </w:r>
    </w:p>
    <w:p w:rsidR="00CB6A4E" w:rsidRDefault="006031EF">
      <w:pPr>
        <w:pStyle w:val="a3"/>
      </w:pPr>
      <w:r>
        <w:rPr>
          <w:noProof/>
        </w:rPr>
        <w:pict>
          <v:shape id="_x0000_i1032" type="#_x0000_t75" style="width:312.75pt;height:441pt">
            <v:imagedata r:id="rId5" o:title=""/>
          </v:shape>
        </w:pict>
      </w:r>
    </w:p>
    <w:p w:rsidR="00CB6A4E" w:rsidRDefault="00F5431A">
      <w:pPr>
        <w:pStyle w:val="a3"/>
      </w:pPr>
      <w:r>
        <w:t>Рис. 2. Пример современных суперинтенсивных деформаций (аномалии типа g) для условий крупно- (а) и малоамплитудного (б) разломов</w:t>
      </w:r>
    </w:p>
    <w:p w:rsidR="00CB6A4E" w:rsidRDefault="006031EF">
      <w:pPr>
        <w:pStyle w:val="a3"/>
      </w:pPr>
      <w:r>
        <w:rPr>
          <w:noProof/>
        </w:rPr>
        <w:pict>
          <v:shape id="_x0000_i1035" type="#_x0000_t75" style="width:314.25pt;height:438pt">
            <v:imagedata r:id="rId6" o:title=""/>
          </v:shape>
        </w:pict>
      </w:r>
    </w:p>
    <w:p w:rsidR="00CB6A4E" w:rsidRDefault="00F5431A">
      <w:pPr>
        <w:pStyle w:val="a3"/>
      </w:pPr>
      <w:r>
        <w:t>Рис. 3. Сопоставление энергетических характеристик современных деформационных и сейсмических процессов (а) по профилю Гиссарского (Шарора) хребта (б), графики удельной объёмной мощности деформационных (в) и сейсмических (г) процессов</w:t>
      </w:r>
    </w:p>
    <w:p w:rsidR="00CB6A4E" w:rsidRDefault="00F5431A">
      <w:pPr>
        <w:pStyle w:val="a3"/>
      </w:pPr>
      <w:r>
        <w:t>Условные обозначения: 1 - номера пунктов нивелирования в аномальных зонах; 2 - глубинные разломы; 3 - осадки; 4 - граниты; 5 - базальты; 6 - поверхность Мохоровича</w:t>
      </w:r>
    </w:p>
    <w:p w:rsidR="00CB6A4E" w:rsidRDefault="00F5431A">
      <w:pPr>
        <w:pStyle w:val="a3"/>
      </w:pPr>
      <w:r>
        <w:t>Такое строение определяет анизотропный характер распределения его физикомеханических, динамических особенностей в пространстве. Внутреннее строение и состав соседних структурных блоков могут быть совершенно различными. Также различными могут быть интенсивность трещиноватости, раскрытие, вещество заполнения между блоковыми трещинами, обводненность систем трещин и проч. С другой стороны, блочное строение массивов определяет дискретный характер его деформирования, поскольку значительная часть деформаций реализуется на границах структурных блоков, образуемых трещиноватостью различных уровней иерархии. Как известно, в нетронутом массиве горных пород непрерывно происходят естественные деформации, наличие которых обусловлено его первоначальным напряженно-деформированным состоянием и особенностями иерархически-блочного строения [6]. При проведении горных выработок это состояние равновесия нарушается, происходит сложное перераспределение напряжения в глубоких крупномасштабных транспортных тоннелях в условиях высокогорья, в горных породах приграничной зоны (вокруг горной выработки) появляется разнохарактерное и разнонаправленное горное давление. Характер величины горного давления и перераспределения напряжений зависят от состава, структуры горных пород массива и различных физико-геомеханических и гео- динамических свойств горных пород в условиях высокогорья Таджикистана [7].</w:t>
      </w:r>
    </w:p>
    <w:p w:rsidR="00CB6A4E" w:rsidRDefault="00F5431A">
      <w:pPr>
        <w:pStyle w:val="a3"/>
      </w:pPr>
      <w:r>
        <w:t>Таким образом, применение современных методов математической интерпретации состояния подземных сооружений традиционной геодезии в горном деле, наблюдение за геомеханическими процессами и явлениями, сдвижениями земной поверхности на горных объектах, позволило выполнить исследования для крупномасштабных глубоких транспортных тоннелей в условиях высокогорья.</w:t>
      </w:r>
    </w:p>
    <w:p w:rsidR="00CB6A4E" w:rsidRDefault="00F5431A">
      <w:pPr>
        <w:pStyle w:val="a3"/>
      </w:pPr>
      <w:r>
        <w:t>Список литературы</w:t>
      </w:r>
    </w:p>
    <w:p w:rsidR="00CB6A4E" w:rsidRDefault="00F5431A">
      <w:pPr>
        <w:pStyle w:val="a3"/>
      </w:pPr>
      <w:r>
        <w:t>Кузьмин Ю.О. Современные суперинтен- сивные деформации земной поверхности в зонах платформенных разломов / / Геологическое изучение и использование недр: информационный сборник. М., 1996, № 4. С. 43-53.</w:t>
      </w:r>
    </w:p>
    <w:p w:rsidR="00CB6A4E" w:rsidRDefault="00F5431A">
      <w:pPr>
        <w:pStyle w:val="a3"/>
      </w:pPr>
      <w:r>
        <w:t>Панжин А. А. Наблюдение за сдвижением земной поверхности на горных предприятиях с использованием GPS // Известия Уральской Государственной Горно-геологической Академии № 11. Екатеринбург, 2000, С.196-203.</w:t>
      </w:r>
    </w:p>
    <w:p w:rsidR="00CB6A4E" w:rsidRDefault="00F5431A">
      <w:pPr>
        <w:pStyle w:val="a3"/>
      </w:pPr>
      <w:r>
        <w:t>Леонтьев А. В. Обзор и анализ напряженного состояния массива горных пород в основных горнодобывающих регионах СНГ // Геомеханика в горном деле —2000: докл. междунар. конф. Екатеринбург: ИГД Уро РАН, 2000. С. 54-65.</w:t>
      </w:r>
    </w:p>
    <w:p w:rsidR="00CB6A4E" w:rsidRDefault="00F5431A">
      <w:pPr>
        <w:pStyle w:val="a3"/>
      </w:pPr>
      <w:r>
        <w:t>Сашурин А. Д., Панжин А. А. Масштабное техногенное воздействие горных разработок на участок литосферы // Проблемы геотехнологии и недроведения (Мельниковские чтения): доклады Междунар. конф. Екатеринбург: ИГД Уро РАН, С.170-178.</w:t>
      </w:r>
    </w:p>
    <w:p w:rsidR="00CB6A4E" w:rsidRDefault="00F5431A">
      <w:pPr>
        <w:pStyle w:val="a3"/>
      </w:pPr>
      <w:r>
        <w:t>Курленя М.В. Миренков В.Е. Методы математического моделирования подземных сооружений. Новосибирск: Наука, 1994.</w:t>
      </w:r>
    </w:p>
    <w:p w:rsidR="00CB6A4E" w:rsidRDefault="00F5431A">
      <w:pPr>
        <w:pStyle w:val="a3"/>
      </w:pPr>
      <w:r>
        <w:t>Доробов Р. Физико-динамическое воздействие на состояние нагрузок напряжения и закономерности деформирования массивов горных пород различного генезиса в условиях высокогорья // Вестник ТТУ им. Академ. М.С. Осими, № 10. 2010. С. 11-19.</w:t>
      </w:r>
    </w:p>
    <w:p w:rsidR="00CB6A4E" w:rsidRDefault="00F5431A">
      <w:pPr>
        <w:pStyle w:val="a3"/>
      </w:pPr>
      <w:r>
        <w:t>Сидоров В.А. Кузмин Ю.О. Современные движения земной коры осадочных бассейнов. М., 1989.</w:t>
      </w:r>
    </w:p>
    <w:p w:rsidR="00CB6A4E" w:rsidRDefault="00F5431A">
      <w:pPr>
        <w:pStyle w:val="a3"/>
      </w:pPr>
      <w:r>
        <w:t>Алексеенко С.Ф., Мележик В.П. Физика горных пород. Горное давление. Киев, 1990. 182 с.</w:t>
      </w:r>
    </w:p>
    <w:p w:rsidR="00CB6A4E" w:rsidRDefault="00F5431A">
      <w:pPr>
        <w:pStyle w:val="a3"/>
      </w:pPr>
      <w:r>
        <w:t>Соболев Г.А. Физика горных пород при высоких давлениях. М., 1991.</w:t>
      </w:r>
    </w:p>
    <w:p w:rsidR="00CB6A4E" w:rsidRDefault="00F5431A">
      <w:pPr>
        <w:pStyle w:val="a3"/>
      </w:pPr>
      <w:r>
        <w:t>Ржевский В.П. Основы физики горных пород. М., 1990.</w:t>
      </w:r>
      <w:bookmarkStart w:id="0" w:name="_GoBack"/>
      <w:bookmarkEnd w:id="0"/>
    </w:p>
    <w:sectPr w:rsidR="00CB6A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31A"/>
    <w:rsid w:val="006031EF"/>
    <w:rsid w:val="00CB6A4E"/>
    <w:rsid w:val="00F5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D687965-4C3C-41A0-85A0-1FC0A28C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7449</Characters>
  <Application>Microsoft Office Word</Application>
  <DocSecurity>0</DocSecurity>
  <Lines>62</Lines>
  <Paragraphs>17</Paragraphs>
  <ScaleCrop>false</ScaleCrop>
  <Company>diakov.net</Company>
  <LinksUpToDate>false</LinksUpToDate>
  <CharactersWithSpaces>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Математическая интерпретация геодинамических процессов массивов горных пород Гиссарского и Туркестанского хребтов (республика Таджикистан)</dc:title>
  <dc:subject/>
  <dc:creator>Irina</dc:creator>
  <cp:keywords/>
  <dc:description/>
  <cp:lastModifiedBy>Irina</cp:lastModifiedBy>
  <cp:revision>2</cp:revision>
  <dcterms:created xsi:type="dcterms:W3CDTF">2014-08-02T20:10:00Z</dcterms:created>
  <dcterms:modified xsi:type="dcterms:W3CDTF">2014-08-02T20:10:00Z</dcterms:modified>
</cp:coreProperties>
</file>