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71" w:rsidRDefault="00455636">
      <w:pPr>
        <w:pStyle w:val="1"/>
        <w:jc w:val="center"/>
      </w:pPr>
      <w:r>
        <w:t>Производительные силы</w:t>
      </w:r>
    </w:p>
    <w:p w:rsidR="005B6371" w:rsidRPr="00455636" w:rsidRDefault="00455636">
      <w:pPr>
        <w:pStyle w:val="a3"/>
      </w:pPr>
      <w:r>
        <w:t>Понятие и состав производительных сил мирового хозяйства</w:t>
      </w:r>
    </w:p>
    <w:p w:rsidR="005B6371" w:rsidRDefault="00455636">
      <w:pPr>
        <w:pStyle w:val="a3"/>
      </w:pPr>
      <w:r>
        <w:t>Состояние экономики страны зависит от уровня развития её производительных сил. Уровень производительных сил определяет динамику роста национального богатства и производительности общественного труда.</w:t>
      </w:r>
    </w:p>
    <w:p w:rsidR="005B6371" w:rsidRDefault="00455636">
      <w:pPr>
        <w:pStyle w:val="a3"/>
      </w:pPr>
      <w:r>
        <w:t>Производительные силы общества — это взаимозависимая совокупность личностных и вещественных (материальных) факторов производства.</w:t>
      </w:r>
    </w:p>
    <w:p w:rsidR="005B6371" w:rsidRDefault="00455636">
      <w:pPr>
        <w:pStyle w:val="a3"/>
      </w:pPr>
      <w:r>
        <w:t>В их составе можно выделить следующие важнейшие элементы, составляющие производительные силы:</w:t>
      </w:r>
    </w:p>
    <w:p w:rsidR="005B6371" w:rsidRDefault="00455636">
      <w:pPr>
        <w:pStyle w:val="a3"/>
      </w:pPr>
      <w:r>
        <w:t>социальные (труд, наследие культурно-хозяйственного развития)</w:t>
      </w:r>
    </w:p>
    <w:p w:rsidR="005B6371" w:rsidRDefault="00455636">
      <w:pPr>
        <w:pStyle w:val="a3"/>
      </w:pPr>
      <w:r>
        <w:t>естественные (минеральные и биологические ресурсы)</w:t>
      </w:r>
    </w:p>
    <w:p w:rsidR="005B6371" w:rsidRDefault="00455636">
      <w:pPr>
        <w:pStyle w:val="a3"/>
      </w:pPr>
      <w:r>
        <w:t>технологические (сочетание используемых средств производства и способов его организации)</w:t>
      </w:r>
    </w:p>
    <w:p w:rsidR="005B6371" w:rsidRDefault="00455636">
      <w:pPr>
        <w:pStyle w:val="a3"/>
      </w:pPr>
      <w:r>
        <w:t>К факторам, непосредственно определяющим состояние, динамику и характер (интенсивный, экстенсивный) развития производительных сил, следует отнести в первую очередь рациональное использование природных и трудовых ресурсов, научно-технический прогресс, эффективную организацию национальной экономики, взаимовыгодное участие в международном разделении труда и экономическом сотрудничестве.</w:t>
      </w:r>
    </w:p>
    <w:p w:rsidR="005B6371" w:rsidRDefault="00455636">
      <w:pPr>
        <w:pStyle w:val="a3"/>
      </w:pPr>
      <w:r>
        <w:t>Определенное влияние на развитие производительных сил страны (или региона) оказывают внешние и внутренние условия: географическое положение, наличие природных ресурсов, трудовые навыки и культурные традиции, политическая стабильность, международное сотрудничество.</w:t>
      </w:r>
    </w:p>
    <w:p w:rsidR="005B6371" w:rsidRDefault="00455636">
      <w:pPr>
        <w:pStyle w:val="a3"/>
      </w:pPr>
      <w:r>
        <w:t>Типы производительных сил</w:t>
      </w:r>
    </w:p>
    <w:p w:rsidR="005B6371" w:rsidRDefault="00455636">
      <w:pPr>
        <w:pStyle w:val="a3"/>
      </w:pPr>
      <w:r>
        <w:t>Можно выделить следующие основные типы производительных сил в зависимости от уровня развития и характера использования их основных элементов и социально-экономической организации производства: доиндустриальный, индустриальный и постиндустриальный.</w:t>
      </w:r>
    </w:p>
    <w:p w:rsidR="005B6371" w:rsidRDefault="00455636">
      <w:pPr>
        <w:pStyle w:val="a3"/>
      </w:pPr>
      <w:r>
        <w:t>В настоящее время господствующим в мировой экономике является индустриальный тип производительных сил.</w:t>
      </w:r>
    </w:p>
    <w:p w:rsidR="005B6371" w:rsidRDefault="00455636">
      <w:pPr>
        <w:pStyle w:val="a3"/>
      </w:pPr>
      <w:r>
        <w:t>Доиндустриальные формы использования элементов производительных сил и организации хозяйства господствуют в традиционных секторах экономики многих развивающихся стран, особенно в тропической Африке и некоторых районах Азии и Латинской Америки. По существу, экономика большинства стран указанных стран — это дуализм доиндустриальных и индустриальных элементов производительных сил.</w:t>
      </w:r>
    </w:p>
    <w:p w:rsidR="005B6371" w:rsidRDefault="00455636">
      <w:pPr>
        <w:pStyle w:val="a3"/>
      </w:pPr>
      <w:r>
        <w:t>Постиндустриальный (основанный на информационных технологиях) характер развития производительных сил характерен для отдельных районов (и отраслей экономики) ведущих развитых стран, в первую очередь США, Японии, Англии, Франции, Германии, а также для ряда новых индустриальных стран и Китая.</w:t>
      </w:r>
    </w:p>
    <w:p w:rsidR="005B6371" w:rsidRDefault="00455636">
      <w:pPr>
        <w:pStyle w:val="a3"/>
      </w:pPr>
      <w:r>
        <w:t>Научно-технический прогресс</w:t>
      </w:r>
    </w:p>
    <w:p w:rsidR="005B6371" w:rsidRDefault="00455636">
      <w:pPr>
        <w:pStyle w:val="a3"/>
      </w:pPr>
      <w:r>
        <w:t>Научно-технический прогресс — важнейший фактор развития производительных сил, влияющий на состояние всех их элементов.</w:t>
      </w:r>
    </w:p>
    <w:p w:rsidR="005B6371" w:rsidRDefault="00455636">
      <w:pPr>
        <w:pStyle w:val="a3"/>
      </w:pPr>
      <w:r>
        <w:t>На современном этапе научно-технического прогресса существенно снижается роль природных ресурсов в экономическом развитии, постепенно уменьшается зависимость обрабатывающей промышленности от минерального и сельскохозяйственного сырья. Под влиянием научно-технического прогресса происходят изменения в средствах труда. Развитие микроэлектроники, робототехники и биотехники привело к созданию гибких промышленных систем, в которых все операции по механической обработке изделия выполняются последовательно и непрерывно. Это расширяет возможности автоматизации, позволяет увеличить производительность труда в результате повышения коэффициента использования оборудования и сокращения затрат времени на вспомогательные операции. Развитие научно-технического прогресса привело к сокращению временного разрыва между разработкой технологии и ее применением на практике, а это в свою очередь сократило цикл жизни промышленных изделий.</w:t>
      </w:r>
    </w:p>
    <w:p w:rsidR="005B6371" w:rsidRDefault="00455636">
      <w:pPr>
        <w:pStyle w:val="a3"/>
      </w:pPr>
      <w:r>
        <w:t>Современный этап научно-технического прогресса можно характеризовать как постиндустриальную стадию, в ходе которой формируется новая система производительных сил, основанная на глобальном информационном пространстве, новейших технологиях, включая технологии управления и организации хозяйства. Различают две формы научно-технического прогресса — эволюционную (в рамках сложившихся технологических способов) и революционную (создание новых научно-технологических принципов).</w:t>
      </w:r>
    </w:p>
    <w:p w:rsidR="005B6371" w:rsidRDefault="00455636">
      <w:pPr>
        <w:pStyle w:val="a3"/>
      </w:pPr>
      <w:r>
        <w:t>Ведущей движущей силой, определяющей направления и характер развития производительных сил, является экономическая роль государства, которая, используя свои институты власти, прежде всего законодательной, формирует организационно- и социально-экономические отношения в обществе, основанные на многообразии структуры форм собственности и соответствующих типов хозяйств в рамках определенного способа производства.</w:t>
      </w:r>
      <w:bookmarkStart w:id="0" w:name="_GoBack"/>
      <w:bookmarkEnd w:id="0"/>
    </w:p>
    <w:sectPr w:rsidR="005B63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636"/>
    <w:rsid w:val="00455636"/>
    <w:rsid w:val="005B6371"/>
    <w:rsid w:val="00AA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ADF62-1A10-43B7-8393-9AF082A9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3713</Characters>
  <Application>Microsoft Office Word</Application>
  <DocSecurity>0</DocSecurity>
  <Lines>30</Lines>
  <Paragraphs>8</Paragraphs>
  <ScaleCrop>false</ScaleCrop>
  <Company>diakov.net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Производительные силы</dc:title>
  <dc:subject/>
  <dc:creator>Irina</dc:creator>
  <cp:keywords/>
  <dc:description/>
  <cp:lastModifiedBy>Irina</cp:lastModifiedBy>
  <cp:revision>2</cp:revision>
  <dcterms:created xsi:type="dcterms:W3CDTF">2014-07-19T02:26:00Z</dcterms:created>
  <dcterms:modified xsi:type="dcterms:W3CDTF">2014-07-19T02:26:00Z</dcterms:modified>
</cp:coreProperties>
</file>