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784" w:rsidRDefault="00083784" w:rsidP="001F1E8B">
      <w:pPr>
        <w:jc w:val="center"/>
      </w:pPr>
    </w:p>
    <w:p w:rsidR="001F1E8B" w:rsidRDefault="001F1E8B" w:rsidP="001F1E8B">
      <w:pPr>
        <w:jc w:val="center"/>
      </w:pPr>
      <w:r>
        <w:t>Министерство образования РФ.</w:t>
      </w:r>
    </w:p>
    <w:p w:rsidR="001F1E8B" w:rsidRDefault="001F1E8B" w:rsidP="001F1E8B">
      <w:pPr>
        <w:jc w:val="center"/>
      </w:pPr>
      <w:r>
        <w:t>Читинский Государственный Университет.</w:t>
      </w:r>
    </w:p>
    <w:p w:rsidR="001F1E8B" w:rsidRDefault="001F1E8B" w:rsidP="001F1E8B">
      <w:pPr>
        <w:tabs>
          <w:tab w:val="left" w:pos="2085"/>
        </w:tabs>
        <w:jc w:val="center"/>
      </w:pPr>
      <w:r>
        <w:t>Институт экономики и управления.</w:t>
      </w:r>
    </w:p>
    <w:p w:rsidR="001F1E8B" w:rsidRPr="008B69A7" w:rsidRDefault="001F1E8B" w:rsidP="001F1E8B">
      <w:pPr>
        <w:tabs>
          <w:tab w:val="left" w:pos="2625"/>
        </w:tabs>
        <w:jc w:val="center"/>
      </w:pPr>
      <w:r>
        <w:t>Кафедра мировой экономики.</w:t>
      </w:r>
    </w:p>
    <w:p w:rsidR="001F1E8B" w:rsidRPr="008B69A7" w:rsidRDefault="001F1E8B" w:rsidP="001F1E8B">
      <w:pPr>
        <w:jc w:val="center"/>
      </w:pPr>
    </w:p>
    <w:p w:rsidR="001F1E8B" w:rsidRPr="008B69A7" w:rsidRDefault="001F1E8B" w:rsidP="001F1E8B">
      <w:pPr>
        <w:jc w:val="center"/>
      </w:pPr>
    </w:p>
    <w:p w:rsidR="001F1E8B" w:rsidRPr="008B69A7" w:rsidRDefault="001F1E8B" w:rsidP="001F1E8B">
      <w:pPr>
        <w:jc w:val="center"/>
      </w:pPr>
    </w:p>
    <w:p w:rsidR="001F1E8B" w:rsidRPr="008B69A7" w:rsidRDefault="001F1E8B" w:rsidP="001F1E8B">
      <w:pPr>
        <w:jc w:val="center"/>
      </w:pPr>
    </w:p>
    <w:p w:rsidR="001F1E8B" w:rsidRPr="008B69A7" w:rsidRDefault="001F1E8B" w:rsidP="001F1E8B">
      <w:pPr>
        <w:jc w:val="center"/>
      </w:pPr>
    </w:p>
    <w:p w:rsidR="001F1E8B" w:rsidRPr="008B69A7" w:rsidRDefault="001F1E8B" w:rsidP="001F1E8B">
      <w:pPr>
        <w:jc w:val="center"/>
      </w:pPr>
    </w:p>
    <w:p w:rsidR="001F1E8B" w:rsidRDefault="001F1E8B" w:rsidP="001F1E8B">
      <w:pPr>
        <w:jc w:val="center"/>
        <w:rPr>
          <w:sz w:val="36"/>
          <w:szCs w:val="36"/>
        </w:rPr>
      </w:pPr>
      <w:r>
        <w:rPr>
          <w:sz w:val="36"/>
          <w:szCs w:val="36"/>
        </w:rPr>
        <w:t>Курсовая работа</w:t>
      </w:r>
    </w:p>
    <w:p w:rsidR="001F1E8B" w:rsidRPr="00B830EA" w:rsidRDefault="001F1E8B" w:rsidP="001F1E8B">
      <w:pPr>
        <w:jc w:val="center"/>
        <w:rPr>
          <w:sz w:val="36"/>
          <w:szCs w:val="36"/>
        </w:rPr>
      </w:pPr>
      <w:r>
        <w:t>По дисциплине Экономическая и Социальная география</w:t>
      </w:r>
    </w:p>
    <w:p w:rsidR="001F1E8B" w:rsidRPr="008B69A7" w:rsidRDefault="001F1E8B" w:rsidP="001F1E8B">
      <w:pPr>
        <w:jc w:val="center"/>
      </w:pPr>
    </w:p>
    <w:p w:rsidR="001F1E8B" w:rsidRPr="00B830EA" w:rsidRDefault="001F1E8B" w:rsidP="001F1E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Развитие и размещение нефтяной и нефтеперерабатывающей промышленности.</w:t>
      </w:r>
    </w:p>
    <w:p w:rsidR="001F1E8B" w:rsidRPr="008B69A7" w:rsidRDefault="001F1E8B" w:rsidP="001F1E8B">
      <w:pPr>
        <w:jc w:val="center"/>
      </w:pPr>
    </w:p>
    <w:p w:rsidR="001F1E8B" w:rsidRPr="008B69A7" w:rsidRDefault="001F1E8B" w:rsidP="001F1E8B">
      <w:pPr>
        <w:jc w:val="center"/>
      </w:pPr>
    </w:p>
    <w:p w:rsidR="001F1E8B" w:rsidRPr="008B69A7" w:rsidRDefault="001F1E8B" w:rsidP="001F1E8B">
      <w:pPr>
        <w:jc w:val="center"/>
      </w:pPr>
    </w:p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Pr="008B69A7" w:rsidRDefault="001F1E8B" w:rsidP="001F1E8B"/>
    <w:p w:rsidR="001F1E8B" w:rsidRDefault="001F1E8B" w:rsidP="001F1E8B">
      <w:pPr>
        <w:tabs>
          <w:tab w:val="left" w:pos="5775"/>
        </w:tabs>
      </w:pPr>
      <w:r>
        <w:t>Руководитель: Васильченко В.В.,                                           Выполнила: Эпова Екатерина,</w:t>
      </w:r>
    </w:p>
    <w:p w:rsidR="001F1E8B" w:rsidRDefault="001F1E8B" w:rsidP="001F1E8B">
      <w:pPr>
        <w:tabs>
          <w:tab w:val="left" w:pos="5775"/>
        </w:tabs>
      </w:pPr>
      <w:r>
        <w:t xml:space="preserve">кандидат географических наук,                                            студентка 1 курса финансово- </w:t>
      </w:r>
    </w:p>
    <w:p w:rsidR="001F1E8B" w:rsidRDefault="001F1E8B" w:rsidP="001F1E8B">
      <w:pPr>
        <w:tabs>
          <w:tab w:val="left" w:pos="5775"/>
        </w:tabs>
      </w:pPr>
      <w:r>
        <w:t xml:space="preserve">        доцент кафедры </w:t>
      </w:r>
      <w:r>
        <w:tab/>
        <w:t xml:space="preserve"> информационного факультета.</w:t>
      </w:r>
    </w:p>
    <w:p w:rsidR="001F1E8B" w:rsidRPr="008B69A7" w:rsidRDefault="001F1E8B" w:rsidP="001F1E8B">
      <w:pPr>
        <w:tabs>
          <w:tab w:val="left" w:pos="5775"/>
        </w:tabs>
      </w:pPr>
      <w:r>
        <w:t xml:space="preserve">   «Мировая экономика».</w:t>
      </w:r>
      <w:r>
        <w:tab/>
        <w:t xml:space="preserve"> Специальность БУ-07-2.</w:t>
      </w:r>
    </w:p>
    <w:p w:rsidR="001F1E8B" w:rsidRPr="008B69A7" w:rsidRDefault="001F1E8B" w:rsidP="001F1E8B"/>
    <w:p w:rsidR="001F1E8B" w:rsidRPr="008B69A7" w:rsidRDefault="001F1E8B" w:rsidP="001F1E8B"/>
    <w:p w:rsidR="001F1E8B" w:rsidRDefault="001F1E8B" w:rsidP="001F1E8B"/>
    <w:p w:rsidR="001F1E8B" w:rsidRPr="008B69A7" w:rsidRDefault="001F1E8B" w:rsidP="001F1E8B"/>
    <w:p w:rsidR="001F1E8B" w:rsidRDefault="001F1E8B" w:rsidP="001F1E8B"/>
    <w:p w:rsidR="001F1E8B" w:rsidRDefault="001F1E8B" w:rsidP="001F1E8B"/>
    <w:p w:rsidR="001F1E8B" w:rsidRPr="006F3081" w:rsidRDefault="001F1E8B" w:rsidP="001F1E8B"/>
    <w:p w:rsidR="001F1E8B" w:rsidRDefault="001F1E8B" w:rsidP="001F1E8B">
      <w:pPr>
        <w:tabs>
          <w:tab w:val="left" w:pos="3420"/>
        </w:tabs>
      </w:pPr>
    </w:p>
    <w:p w:rsidR="001F1E8B" w:rsidRPr="006F3081" w:rsidRDefault="001F1E8B" w:rsidP="001F1E8B">
      <w:pPr>
        <w:tabs>
          <w:tab w:val="left" w:pos="3420"/>
        </w:tabs>
      </w:pPr>
      <w:r>
        <w:t xml:space="preserve">                                                                 Чита - 2007</w:t>
      </w:r>
    </w:p>
    <w:p w:rsidR="001F1E8B" w:rsidRDefault="001F1E8B" w:rsidP="001F1E8B"/>
    <w:p w:rsidR="001F1E8B" w:rsidRPr="00B830EA" w:rsidRDefault="001F1E8B" w:rsidP="001F1E8B">
      <w:pPr>
        <w:tabs>
          <w:tab w:val="left" w:pos="1080"/>
        </w:tabs>
        <w:jc w:val="center"/>
      </w:pPr>
      <w:r w:rsidRPr="000E2876">
        <w:rPr>
          <w:b/>
          <w:sz w:val="28"/>
          <w:szCs w:val="28"/>
        </w:rPr>
        <w:t>План.</w:t>
      </w:r>
    </w:p>
    <w:p w:rsidR="001F1E8B" w:rsidRDefault="001F1E8B" w:rsidP="001F1E8B">
      <w:pPr>
        <w:tabs>
          <w:tab w:val="left" w:pos="1080"/>
        </w:tabs>
        <w:jc w:val="both"/>
        <w:rPr>
          <w:b/>
          <w:sz w:val="28"/>
          <w:szCs w:val="28"/>
        </w:rPr>
      </w:pPr>
    </w:p>
    <w:p w:rsidR="001F1E8B" w:rsidRPr="000E2876" w:rsidRDefault="001F1E8B" w:rsidP="001F1E8B">
      <w:pPr>
        <w:tabs>
          <w:tab w:val="left" w:pos="1080"/>
        </w:tabs>
        <w:jc w:val="both"/>
      </w:pPr>
    </w:p>
    <w:p w:rsidR="001F1E8B" w:rsidRPr="00704F10" w:rsidRDefault="001F1E8B" w:rsidP="001F1E8B">
      <w:pPr>
        <w:tabs>
          <w:tab w:val="left" w:pos="1080"/>
        </w:tabs>
        <w:spacing w:line="480" w:lineRule="auto"/>
        <w:jc w:val="both"/>
      </w:pPr>
      <w:r w:rsidRPr="006D78E5">
        <w:rPr>
          <w:b/>
        </w:rPr>
        <w:t>Введение</w:t>
      </w:r>
      <w:r>
        <w:t>..................................................................................................................................3</w:t>
      </w:r>
    </w:p>
    <w:p w:rsidR="001F1E8B" w:rsidRDefault="001F1E8B" w:rsidP="001F1E8B">
      <w:pPr>
        <w:tabs>
          <w:tab w:val="left" w:pos="1080"/>
        </w:tabs>
        <w:spacing w:line="480" w:lineRule="auto"/>
        <w:jc w:val="both"/>
      </w:pPr>
      <w:r w:rsidRPr="006D78E5">
        <w:rPr>
          <w:b/>
        </w:rPr>
        <w:t>Глава 1</w:t>
      </w:r>
      <w:r>
        <w:t>:</w:t>
      </w:r>
      <w:r w:rsidRPr="000E2876">
        <w:t xml:space="preserve"> </w:t>
      </w:r>
      <w:r>
        <w:t xml:space="preserve"> Территориальное распределение нефтяных ресурсов ………………………...5</w:t>
      </w:r>
    </w:p>
    <w:p w:rsidR="001F1E8B" w:rsidRDefault="001F1E8B" w:rsidP="001F1E8B">
      <w:pPr>
        <w:tabs>
          <w:tab w:val="left" w:pos="1080"/>
        </w:tabs>
        <w:spacing w:line="480" w:lineRule="auto"/>
        <w:jc w:val="both"/>
      </w:pPr>
      <w:r>
        <w:t>1.1. Нефтедобывающие районы…………………………………………………………….7</w:t>
      </w:r>
    </w:p>
    <w:p w:rsidR="001F1E8B" w:rsidRDefault="001F1E8B" w:rsidP="001F1E8B">
      <w:pPr>
        <w:tabs>
          <w:tab w:val="left" w:pos="1080"/>
        </w:tabs>
        <w:spacing w:line="480" w:lineRule="auto"/>
        <w:jc w:val="both"/>
      </w:pPr>
      <w:r>
        <w:t>1.2. Нефтепроводы и нефтяные магистрали………………………………………………11</w:t>
      </w:r>
    </w:p>
    <w:p w:rsidR="001F1E8B" w:rsidRDefault="001F1E8B" w:rsidP="001F1E8B">
      <w:pPr>
        <w:tabs>
          <w:tab w:val="left" w:pos="1080"/>
        </w:tabs>
        <w:spacing w:line="480" w:lineRule="auto"/>
        <w:jc w:val="both"/>
      </w:pPr>
      <w:r w:rsidRPr="006D78E5">
        <w:rPr>
          <w:b/>
        </w:rPr>
        <w:t>Глава 2</w:t>
      </w:r>
      <w:r>
        <w:t xml:space="preserve">:  Экономико-географическая характеристика нефтеперерабатывающей                                                                                                 </w:t>
      </w:r>
    </w:p>
    <w:p w:rsidR="001F1E8B" w:rsidRDefault="001F1E8B" w:rsidP="001F1E8B">
      <w:pPr>
        <w:tabs>
          <w:tab w:val="left" w:pos="1080"/>
        </w:tabs>
        <w:spacing w:line="480" w:lineRule="auto"/>
        <w:jc w:val="both"/>
      </w:pPr>
      <w:r>
        <w:t xml:space="preserve">                промышленности………………………………………………………………...14</w:t>
      </w:r>
    </w:p>
    <w:p w:rsidR="001F1E8B" w:rsidRDefault="001F1E8B" w:rsidP="001F1E8B">
      <w:pPr>
        <w:tabs>
          <w:tab w:val="left" w:pos="1080"/>
        </w:tabs>
        <w:spacing w:line="480" w:lineRule="auto"/>
        <w:jc w:val="both"/>
      </w:pPr>
      <w:r w:rsidRPr="006D78E5">
        <w:rPr>
          <w:b/>
        </w:rPr>
        <w:t>Глава 3</w:t>
      </w:r>
      <w:r>
        <w:t>:  Проблемы и перспективы развития нефтяного комплекса России………….17</w:t>
      </w:r>
    </w:p>
    <w:p w:rsidR="001F1E8B" w:rsidRDefault="001F1E8B" w:rsidP="001F1E8B">
      <w:pPr>
        <w:tabs>
          <w:tab w:val="left" w:pos="1080"/>
        </w:tabs>
        <w:spacing w:line="480" w:lineRule="auto"/>
        <w:jc w:val="both"/>
      </w:pPr>
      <w:r>
        <w:t>3.1. Экологические проблемы отрасли…………………………………………………....19</w:t>
      </w:r>
    </w:p>
    <w:p w:rsidR="001F1E8B" w:rsidRPr="00186D84" w:rsidRDefault="001F1E8B" w:rsidP="001F1E8B">
      <w:pPr>
        <w:tabs>
          <w:tab w:val="left" w:pos="1080"/>
        </w:tabs>
        <w:spacing w:line="480" w:lineRule="auto"/>
        <w:jc w:val="both"/>
      </w:pPr>
      <w:r>
        <w:rPr>
          <w:b/>
        </w:rPr>
        <w:t>Заключение</w:t>
      </w:r>
      <w:r>
        <w:t>...........................................................................................................................22</w:t>
      </w:r>
    </w:p>
    <w:p w:rsidR="001F1E8B" w:rsidRDefault="001F1E8B" w:rsidP="001F1E8B">
      <w:pPr>
        <w:tabs>
          <w:tab w:val="left" w:pos="1080"/>
        </w:tabs>
        <w:spacing w:line="480" w:lineRule="auto"/>
        <w:ind w:left="-180" w:firstLine="180"/>
        <w:jc w:val="both"/>
      </w:pPr>
      <w:r w:rsidRPr="006D78E5">
        <w:rPr>
          <w:b/>
        </w:rPr>
        <w:t>Приложение</w:t>
      </w:r>
      <w:r>
        <w:t xml:space="preserve">: картосхема «Районы нефтяной и нефтеперерабатывающей  промышленности».  </w:t>
      </w:r>
    </w:p>
    <w:p w:rsidR="001F1E8B" w:rsidRDefault="001F1E8B" w:rsidP="001F1E8B">
      <w:r w:rsidRPr="006D78E5">
        <w:rPr>
          <w:b/>
        </w:rPr>
        <w:t>Литература</w:t>
      </w:r>
      <w:r>
        <w:t xml:space="preserve">. </w:t>
      </w:r>
    </w:p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Pr="006D78E5" w:rsidRDefault="001F1E8B" w:rsidP="001F1E8B"/>
    <w:p w:rsidR="001F1E8B" w:rsidRDefault="001F1E8B" w:rsidP="001F1E8B"/>
    <w:p w:rsidR="001F1E8B" w:rsidRPr="006D78E5" w:rsidRDefault="001F1E8B" w:rsidP="001F1E8B"/>
    <w:p w:rsidR="001F1E8B" w:rsidRDefault="001F1E8B" w:rsidP="001F1E8B"/>
    <w:p w:rsidR="001F1E8B" w:rsidRDefault="001F1E8B" w:rsidP="001F1E8B">
      <w:pPr>
        <w:tabs>
          <w:tab w:val="left" w:pos="1695"/>
        </w:tabs>
      </w:pPr>
      <w:r>
        <w:tab/>
      </w:r>
    </w:p>
    <w:p w:rsidR="001F1E8B" w:rsidRDefault="001F1E8B" w:rsidP="001F1E8B">
      <w:pPr>
        <w:tabs>
          <w:tab w:val="left" w:pos="1695"/>
        </w:tabs>
        <w:jc w:val="center"/>
        <w:rPr>
          <w:b/>
          <w:sz w:val="28"/>
          <w:szCs w:val="28"/>
        </w:rPr>
      </w:pPr>
      <w:r w:rsidRPr="006D78E5">
        <w:rPr>
          <w:b/>
          <w:sz w:val="28"/>
          <w:szCs w:val="28"/>
        </w:rPr>
        <w:t>Введение.</w:t>
      </w:r>
    </w:p>
    <w:p w:rsidR="001F1E8B" w:rsidRPr="006D78E5" w:rsidRDefault="001F1E8B" w:rsidP="001F1E8B">
      <w:pPr>
        <w:tabs>
          <w:tab w:val="left" w:pos="1695"/>
        </w:tabs>
      </w:pPr>
    </w:p>
    <w:p w:rsidR="001F1E8B" w:rsidRDefault="001F1E8B" w:rsidP="001F1E8B">
      <w:pPr>
        <w:pStyle w:val="a5"/>
        <w:spacing w:line="480" w:lineRule="auto"/>
        <w:jc w:val="both"/>
      </w:pPr>
      <w:r>
        <w:t xml:space="preserve">Нефтяная промышленность сегодня - это крупный народнохозяйственный комплекс, который живет и развивается по своим закономерностям.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Что значит нефть сегодня для народного хозяйства страны?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Это: сырье для нефтехимии в производстве синтетического каучука, спиртов, полиэтилена, полипропилена, широкой гаммы различных пластмасс и готовых изделий из них, искусственных тканей; источник для выработки моторных топлив (бензина, керосина, дизельного и реактивных топлив), масел и смазок, а также котельно - печного топлива (мазут), строительных материалов (битумы, гудрон, асфальт); сырье для получения ряда белковых препаратов, используемых в качестве добавок в корм скоту для стимуляции его роста.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Нефть - наше национальное богатство, источник могущества страны, фундамент ее экономики. </w:t>
      </w:r>
    </w:p>
    <w:p w:rsidR="001F1E8B" w:rsidRDefault="001F1E8B" w:rsidP="001F1E8B">
      <w:pPr>
        <w:pStyle w:val="a5"/>
        <w:spacing w:line="480" w:lineRule="auto"/>
        <w:jc w:val="both"/>
      </w:pPr>
      <w:r>
        <w:t>В настоящее время нефтяная промышленность Российской Федерации занимает 3 место в мире. По запасам нефти на 2006 год наша страна находится на 7 месте в мире. По уровню добычи мы уступаем только Саудовской Аравии и США.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Нефтяной комплекс России включает 148 тыс. нефтяных скважин, 48,3 тыс. км магистральных нефтепроводов, 28 нефтеперерабатывающих заводов общей мощностью более 300 млн т/год нефти, а также большое количество других производственных объектов.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На предприятиях нефтяной промышленности и обслуживающих ее отраслей занято около 900 тыс. работников, в том числе в сфере науки и научного обслуживания - около 20 тыс. человек.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За последние десятилетия в структуре топливной промышленности произошли коренные изменения, связанные с уменьшением доли угольной промышленности и ростом отраслей по добыче и переработке нефти и газа. Если в </w:t>
      </w:r>
      <w:smartTag w:uri="urn:schemas-microsoft-com:office:smarttags" w:element="metricconverter">
        <w:smartTagPr>
          <w:attr w:name="ProductID" w:val="1940 г"/>
        </w:smartTagPr>
        <w:r>
          <w:t>1940 г</w:t>
        </w:r>
      </w:smartTag>
      <w:r>
        <w:t xml:space="preserve">. они составляли 20,5%, то в 2004г - 75,3% суммарной добычи минерального топлива. Теперь на первый план выдвигается природный газ и уголь открытой добычи. Потребление нефти для энергетических целей будет сокращено, напротив, расширится ее использование в качестве химического сырья. В настоящее время в структуре ТЭБа на нефть и газ приходится 74%, при этом доля нефти сокращается, а доля газа растет и составляет примерно 41%. Доля угля 20%, оставшиеся 6% приходятся электроэнергию. </w:t>
      </w:r>
    </w:p>
    <w:p w:rsidR="001F1E8B" w:rsidRPr="00BF1ED4" w:rsidRDefault="001F1E8B" w:rsidP="001F1E8B">
      <w:pPr>
        <w:pStyle w:val="a5"/>
        <w:spacing w:line="480" w:lineRule="auto"/>
        <w:jc w:val="both"/>
      </w:pPr>
      <w:r w:rsidRPr="00BF1ED4">
        <w:rPr>
          <w:rFonts w:cs="Tahoma"/>
        </w:rPr>
        <w:t>Крупнейшие российские нефтяные компании – ТНК, «ЛУКойл», ЮКОС, «Роснефть» и «Сургутнефтегаз» - располагают за</w:t>
      </w:r>
      <w:r>
        <w:rPr>
          <w:rFonts w:cs="Tahoma"/>
        </w:rPr>
        <w:t>пасами нефти почти в 13 млрд. т</w:t>
      </w:r>
      <w:r>
        <w:rPr>
          <w:rFonts w:ascii="Tahoma" w:hAnsi="Tahoma" w:cs="Tahoma"/>
          <w:color w:val="484647"/>
          <w:sz w:val="20"/>
          <w:szCs w:val="20"/>
        </w:rPr>
        <w:t xml:space="preserve">.  </w:t>
      </w:r>
      <w:r w:rsidRPr="00BF1ED4">
        <w:rPr>
          <w:rFonts w:cs="Tahoma"/>
        </w:rPr>
        <w:t>Две самые крупные компании – «ЛУКойл» и ЮКОС производят около 40% нефти.</w:t>
      </w:r>
      <w:r>
        <w:rPr>
          <w:rFonts w:ascii="Tahoma" w:hAnsi="Tahoma" w:cs="Tahoma"/>
          <w:color w:val="484647"/>
          <w:sz w:val="20"/>
          <w:szCs w:val="20"/>
        </w:rPr>
        <w:br/>
      </w:r>
      <w:r w:rsidRPr="00BF1ED4">
        <w:rPr>
          <w:rFonts w:cs="Tahoma"/>
        </w:rPr>
        <w:t xml:space="preserve">Сырая нефть и нефтепродукты составляют примерно 40% суммарного экспорта России, нефть – существенный источник доходов бюджета.  Российская Федерация выступает как один из ведущих операторов в международном нефтяном бизнесе, являясь крупнейшим чистым экспортером нефти после Саудовской Аравии. В </w:t>
      </w:r>
      <w:smartTag w:uri="urn:schemas-microsoft-com:office:smarttags" w:element="metricconverter">
        <w:smartTagPr>
          <w:attr w:name="ProductID" w:val="2000 г"/>
        </w:smartTagPr>
        <w:r w:rsidRPr="00BF1ED4">
          <w:rPr>
            <w:rFonts w:cs="Tahoma"/>
          </w:rPr>
          <w:t>2000 г</w:t>
        </w:r>
      </w:smartTag>
      <w:r w:rsidRPr="00BF1ED4">
        <w:rPr>
          <w:rFonts w:cs="Tahoma"/>
        </w:rPr>
        <w:t xml:space="preserve">. Россия экспортировала приблизительно 145 млн. т сырой нефти и 50 млн. т нефтепродуктов. С </w:t>
      </w:r>
      <w:smartTag w:uri="urn:schemas-microsoft-com:office:smarttags" w:element="metricconverter">
        <w:smartTagPr>
          <w:attr w:name="ProductID" w:val="2000 г"/>
        </w:smartTagPr>
        <w:r w:rsidRPr="00BF1ED4">
          <w:rPr>
            <w:rFonts w:cs="Tahoma"/>
          </w:rPr>
          <w:t>2000 г</w:t>
        </w:r>
      </w:smartTag>
      <w:r w:rsidRPr="00BF1ED4">
        <w:rPr>
          <w:rFonts w:cs="Tahoma"/>
        </w:rPr>
        <w:t xml:space="preserve">. экспорт нефти и нефтепродуктов начал расти, и за период с </w:t>
      </w:r>
      <w:smartTag w:uri="urn:schemas-microsoft-com:office:smarttags" w:element="metricconverter">
        <w:smartTagPr>
          <w:attr w:name="ProductID" w:val="1996 г"/>
        </w:smartTagPr>
        <w:r w:rsidRPr="00BF1ED4">
          <w:rPr>
            <w:rFonts w:cs="Tahoma"/>
          </w:rPr>
          <w:t>1996 г</w:t>
        </w:r>
      </w:smartTag>
      <w:r w:rsidRPr="00BF1ED4">
        <w:rPr>
          <w:rFonts w:cs="Tahoma"/>
        </w:rPr>
        <w:t xml:space="preserve">. фактически удвоился. По прогнозам Министерства энергетики РФ, экспорт сырой нефти увеличится почти до 300 млн. т в </w:t>
      </w:r>
      <w:smartTag w:uri="urn:schemas-microsoft-com:office:smarttags" w:element="metricconverter">
        <w:smartTagPr>
          <w:attr w:name="ProductID" w:val="2010 г"/>
        </w:smartTagPr>
        <w:r w:rsidRPr="00BF1ED4">
          <w:rPr>
            <w:rFonts w:cs="Tahoma"/>
          </w:rPr>
          <w:t>2010 г</w:t>
        </w:r>
      </w:smartTag>
      <w:r>
        <w:rPr>
          <w:rFonts w:ascii="Tahoma" w:hAnsi="Tahoma" w:cs="Tahoma"/>
          <w:color w:val="484647"/>
          <w:sz w:val="20"/>
          <w:szCs w:val="20"/>
        </w:rPr>
        <w:t>. </w:t>
      </w: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3345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3345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3345"/>
        </w:tabs>
        <w:spacing w:line="480" w:lineRule="auto"/>
        <w:jc w:val="center"/>
        <w:rPr>
          <w:b/>
          <w:sz w:val="28"/>
          <w:szCs w:val="28"/>
        </w:rPr>
      </w:pPr>
      <w:r w:rsidRPr="006D78E5">
        <w:rPr>
          <w:b/>
          <w:sz w:val="28"/>
          <w:szCs w:val="28"/>
        </w:rPr>
        <w:t>Глава 1.</w:t>
      </w:r>
      <w:r>
        <w:rPr>
          <w:b/>
          <w:sz w:val="28"/>
          <w:szCs w:val="28"/>
        </w:rPr>
        <w:t xml:space="preserve"> </w:t>
      </w:r>
    </w:p>
    <w:p w:rsidR="001F1E8B" w:rsidRDefault="001F1E8B" w:rsidP="001F1E8B">
      <w:pPr>
        <w:tabs>
          <w:tab w:val="left" w:pos="3345"/>
        </w:tabs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Территориальное распределение нефтяных ресурсов.</w:t>
      </w:r>
    </w:p>
    <w:p w:rsidR="001F1E8B" w:rsidRPr="00186D84" w:rsidRDefault="001F1E8B" w:rsidP="001F1E8B">
      <w:pPr>
        <w:tabs>
          <w:tab w:val="left" w:pos="3345"/>
        </w:tabs>
        <w:spacing w:line="48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t xml:space="preserve">До революции почти вся добыча нефти в нашей стране была сконцентрирована на Кавказе, где добывалось 97% нефти. В 30-е годы были открыты новые нефтяные месторождения - в Поволжье и на Урале, но вплоть до Великой Отечественной войны основным нефтедобывающим районом был Кавказ. В 1940-1950-е гг. добыча нефти на Кавказе вследствие истощения месторождений сократилась (ее добыча там в настоящее время имеет локальное значение, на территории России это район Северного Кавказа) . Добыча нефти в Волго-уральском районе наоборот сильно возросла, в результате чего этот район выдвинулся на первое место в нефтяной промышленности СССР. До недавнего времени это был важнейший по разведанным запасам нефти район. Здесь были открыты такие известные месторождения, как Ромашкинское, Бавлинское, Арланское, Туймазинское, Ишимбаевское, Мухановское, Китель-Черкасское, Бугурусланское, Коробковское. Добыча нефти в этом районе обходится недорого, но нефть Башкирии содержит много серы (до 3%) , парафина и смол, что осложняет ее переработку и снижает качество продукции. На севере и на юге к ним прилегают Пермское и Оренбургское.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В 1960г. было открыто первое нефтяное месторождение в Западной Сибири, а с начала 60-ых около 300 месторождений нефти и газа, расположенных на обширной территории Западной Сибири, от Урала до Енисея. Оконтурены Шаимский, Сургутский и Нижневартовский нефтеносные районы, где находятся такие месторождения, как Самотлорское, Усть-Балыкское, Федоровское, Мегионское, Сосницко-Советское, Александровское и др. В </w:t>
      </w:r>
      <w:smartTag w:uri="urn:schemas-microsoft-com:office:smarttags" w:element="metricconverter">
        <w:smartTagPr>
          <w:attr w:name="ProductID" w:val="1964 г"/>
        </w:smartTagPr>
        <w:r>
          <w:t>1964 г</w:t>
        </w:r>
      </w:smartTag>
      <w:r>
        <w:t xml:space="preserve">. там началась промышленная добыча нефти. В последующие годы нефтяная промышленность Западной Сибири росла очень быстрыми темпами и в </w:t>
      </w:r>
      <w:smartTag w:uri="urn:schemas-microsoft-com:office:smarttags" w:element="metricconverter">
        <w:smartTagPr>
          <w:attr w:name="ProductID" w:val="1974 г"/>
        </w:smartTagPr>
        <w:r>
          <w:t>1974 г</w:t>
        </w:r>
      </w:smartTag>
      <w:r>
        <w:t xml:space="preserve">. опередила по добыче нефти все другие районы СССР. Нефть Западной Сибири отличается хорошим качеством, высокой экономической эффективностью добычи. В настоящее время Западная Сибирь - главный нефтедобывающий район страны.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На северо-востоке европейской части России расположен Ухтинский нефтяной район (месторождения Тибугское и Вайваш) . Он обеспечивает нефтью север европейской части страны. Недалеко от него, у места впадения реки Усы в Печору, разрабатывается группа месторождений нефти (Тимано - Печерская нефтегазоносная провинция) . Часть добываемой здесь нефти по трубопроводу поступает в Ярославль.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Кроме основных нефтедобывающих районов нефть добывают на севере острова Сахалин (месторождение Оха) . С Сахалина нефть по нефтепроводам поступает на материк в Комсомольск-на-Амуре. В Калининградской области находится месторождение нефти локального значения.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Признаки нефтеносности имеются на обширной территории Севера, Восточной Сибири и Дальнего Востока. </w:t>
      </w:r>
    </w:p>
    <w:p w:rsidR="001F1E8B" w:rsidRDefault="001F1E8B" w:rsidP="001F1E8B">
      <w:pPr>
        <w:tabs>
          <w:tab w:val="left" w:pos="1695"/>
        </w:tabs>
        <w:spacing w:line="480" w:lineRule="auto"/>
        <w:jc w:val="both"/>
      </w:pPr>
      <w:r>
        <w:t>Нефтяная промышленность страны вступила в качественно новую, более сложную стадию развития, когда возникает необходимость резко увеличить объем поисково-разведочных работ, особенно в Восточной Сибири, в зонах глубин под газовыми месторождениями Западной Сибири, в шельфовых зонах морей, формирования необходимой для этого производственно-технической базы. Начата добыча нефти в Арктике, на шельфе у о. Колгуев (Песчаноозерское месторождение)</w:t>
      </w:r>
    </w:p>
    <w:p w:rsidR="001F1E8B" w:rsidRDefault="001F1E8B" w:rsidP="001F1E8B">
      <w:pPr>
        <w:tabs>
          <w:tab w:val="left" w:pos="1695"/>
        </w:tabs>
        <w:spacing w:line="480" w:lineRule="auto"/>
        <w:jc w:val="both"/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2790"/>
        </w:tabs>
      </w:pPr>
      <w:r>
        <w:t xml:space="preserve">                                   </w:t>
      </w:r>
    </w:p>
    <w:p w:rsidR="001F1E8B" w:rsidRDefault="001F1E8B" w:rsidP="001F1E8B">
      <w:pPr>
        <w:tabs>
          <w:tab w:val="left" w:pos="2790"/>
        </w:tabs>
      </w:pPr>
    </w:p>
    <w:p w:rsidR="001F1E8B" w:rsidRDefault="001F1E8B" w:rsidP="001F1E8B">
      <w:pPr>
        <w:tabs>
          <w:tab w:val="left" w:pos="2790"/>
        </w:tabs>
      </w:pPr>
    </w:p>
    <w:p w:rsidR="001F1E8B" w:rsidRDefault="001F1E8B" w:rsidP="001F1E8B">
      <w:pPr>
        <w:tabs>
          <w:tab w:val="left" w:pos="2790"/>
        </w:tabs>
      </w:pPr>
    </w:p>
    <w:p w:rsidR="001F1E8B" w:rsidRDefault="001F1E8B" w:rsidP="001F1E8B">
      <w:pPr>
        <w:tabs>
          <w:tab w:val="left" w:pos="2790"/>
        </w:tabs>
      </w:pPr>
    </w:p>
    <w:p w:rsidR="001F1E8B" w:rsidRDefault="001F1E8B" w:rsidP="001F1E8B">
      <w:pPr>
        <w:tabs>
          <w:tab w:val="left" w:pos="27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2790"/>
        </w:tabs>
        <w:jc w:val="center"/>
        <w:rPr>
          <w:b/>
          <w:sz w:val="28"/>
          <w:szCs w:val="28"/>
        </w:rPr>
      </w:pPr>
      <w:r w:rsidRPr="007D751E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.</w:t>
      </w:r>
      <w:r>
        <w:t xml:space="preserve">  </w:t>
      </w:r>
      <w:r w:rsidRPr="007D751E">
        <w:rPr>
          <w:b/>
          <w:sz w:val="28"/>
          <w:szCs w:val="28"/>
        </w:rPr>
        <w:t>Нефтедобывающие районы.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К настоящему времени в разработку вовлечено более 60% текущих запасов нефти. В 2003 году в России было добыто 421 млн. тонн нефти. На 2003 год Россия обладала 20 млрд. тонн разведанной нефти. В разработке находится 840 месторождений, расположенных во многих регионах страны: от Калининградской области на западе до о-ва Сахалин на востоке, от о-ва Колгуев в Баренцевом море на севере до предгорий Кавказа на юге. Основным нефтяным регионом является Западно-Сибирский район, где сосредоточено более 60% текущих запасов и добывается 56% российской нефти. Вторым по значению районом является Волго-Уральский, где добывается 27%, далее следует Тимано-Печерская нефтегазоносная провинция - 13%, Северный Кавказ - 1,6%, Сахалин - 0,5%. </w:t>
      </w:r>
    </w:p>
    <w:p w:rsidR="001F1E8B" w:rsidRDefault="001F1E8B" w:rsidP="001F1E8B">
      <w:pPr>
        <w:pStyle w:val="a5"/>
        <w:spacing w:line="480" w:lineRule="auto"/>
        <w:jc w:val="both"/>
      </w:pPr>
      <w:r w:rsidRPr="00B6530D">
        <w:rPr>
          <w:b/>
          <w:i/>
        </w:rPr>
        <w:t>Западно-Сибирский район</w:t>
      </w:r>
      <w:r>
        <w:t>. Это крупнейший нефтегазоносный бассейн мира, расположенный в пределах Западно-Сибирской равнины на территории Тюменской, Омской, Курганской, Томской и частично Свердловской, Челябинской, Новосибирской областей, Красноярского и Алтайского краев, площадью около 3,5 млн. км. Нефтегазоносность бассейна связана с отложениями юрского и мелового возраста. Большая часть нефтяных залежей находиться на глубине 2000-</w:t>
      </w:r>
      <w:smartTag w:uri="urn:schemas-microsoft-com:office:smarttags" w:element="metricconverter">
        <w:smartTagPr>
          <w:attr w:name="ProductID" w:val="3000 метров"/>
        </w:smartTagPr>
        <w:r>
          <w:t>3000 метров</w:t>
        </w:r>
      </w:smartTag>
      <w:r>
        <w:t xml:space="preserve">. Нефть Западно-Сибирского нефтегазоносного бассейна характеризуется низким содержанием серы (до 1,1%) , и парафина (менее 0,5%) , содержание бензиновых фракций высокое (40-60%) , повышенное количество летучих веществ.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В Западной Сибири находятся несколько десятков крупных месторождений. Среди них такие известные, как Самотлор, Мегион, Усть-Балык, Шаим, Стрежевой. Большая часть из них расположена в Тюменской области - своеобразном ядре района.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Переработка попутного нефтяного газа Тюмени осуществляется на Сургутских, Нижневартовских, Белозерном, Локосовском и Южно-Балыкском газоперерабатывающих заводах. На них, однако, используется лишь около 60% добываемого с нефтью ценнейшего нефтехимического сырья, остальное количество сжигается в факелах, что объясняется отставанием ввода мощностей газоперерабатывающих заводов, недостаточными темпами строительства газокомпрессорных станций и газосборных сетей на нефтепромыслах. </w:t>
      </w:r>
    </w:p>
    <w:p w:rsidR="001F1E8B" w:rsidRDefault="001F1E8B" w:rsidP="001F1E8B">
      <w:pPr>
        <w:pStyle w:val="a5"/>
        <w:spacing w:line="480" w:lineRule="auto"/>
        <w:jc w:val="both"/>
      </w:pPr>
      <w:r w:rsidRPr="00B6530D">
        <w:rPr>
          <w:b/>
          <w:i/>
        </w:rPr>
        <w:t>Волго-Уральский район</w:t>
      </w:r>
      <w:r>
        <w:t xml:space="preserve">. Она расположена в восточной части Европейской территории Российской Федерации, в пределах республик Татарстан, Башкортостан, Удмуртия, а также Пермской, Оренбургской, Саратовской, Волгоградской Кировской и Ульяновской областей. Нефтяные залежи находятся на глубине от 1600 до </w:t>
      </w:r>
      <w:smartTag w:uri="urn:schemas-microsoft-com:office:smarttags" w:element="metricconverter">
        <w:smartTagPr>
          <w:attr w:name="ProductID" w:val="3000 м"/>
        </w:smartTagPr>
        <w:r>
          <w:t>3000 м</w:t>
        </w:r>
      </w:smartTag>
      <w:r>
        <w:t xml:space="preserve">, т.е. ближе к поверхности по сравнению с Западной Сибирью, что несколько снижает затраты на бурение. Волгл-Уральский район дает 27% нефтедобычи страны.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Подавляющую часть нефти и попутного газа (более 4/5) области дают Татария, Башкирия. Значительная часть нефти, добываемая на промыслах Волго-Уральской нефтегазоносной области, поступает по нефтепроводам на местные нефтеперерабатывающие заводы, расположенные главным образом в Башкирии, а также в других областях (Пермской), Саратовской, Волгоградской, Оренбургской). Наблюдается "старение" Волго-Уральского района. Его технико-экономические стали ниже по сравнению с прежним уровнем, а добыча нефти (например, в Башкирии) даже сократилась. </w:t>
      </w:r>
    </w:p>
    <w:p w:rsidR="001F1E8B" w:rsidRDefault="001F1E8B" w:rsidP="001F1E8B">
      <w:pPr>
        <w:pStyle w:val="a5"/>
        <w:spacing w:line="480" w:lineRule="auto"/>
        <w:ind w:firstLine="0"/>
        <w:jc w:val="both"/>
      </w:pPr>
      <w:r>
        <w:t xml:space="preserve">            Большинство старых нефтяных районов вступило в поздние стадии разработки, когда добыча нефти стабилизируется или даже уменьшается. Степень выработанности текущих запасов нефти превысила 50%, в том числе более 30% в Тюменской области, 70% в Волго-Уральской провинции и 80% - на Северном Кавказе. Особенно значительно выработаны запасы на наиболее крупных и высокопродуктивных месторождениях, обеспечивающих основную часть добычи нефти в России. В этой связи одна из важнейших проблем - сохранение высокой производительности старых районов.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При "старении" ряда нефтяных районов огромную роль приобретает создание новых нефтяных баз. Среди них резко выделяются Западно - Сибирская низменность, где возникла главная база страны. Добыча Западно - Сибирской нефти возрастала стремительными темпами. В дальнейшем удельный вес этой нефтяной базы сохранится на достигнутом уровне. Из новых нефтяных баз формируется также Тимано-Печерская (крупнейшее месторождение Усинское) . </w:t>
      </w:r>
    </w:p>
    <w:p w:rsidR="001F1E8B" w:rsidRDefault="001F1E8B" w:rsidP="001F1E8B">
      <w:pPr>
        <w:pStyle w:val="a5"/>
        <w:spacing w:line="480" w:lineRule="auto"/>
        <w:jc w:val="both"/>
      </w:pPr>
      <w:r w:rsidRPr="00954B86">
        <w:rPr>
          <w:b/>
          <w:i/>
        </w:rPr>
        <w:t>Тимано-Печерский район</w:t>
      </w:r>
      <w:r>
        <w:t xml:space="preserve">. Она расположена в пределах Коми, Ненецкого автономного округа Архангельской области и частично на прилегающих территориях, граничит с северной частью Волго- Уральского нефтегазоносного района. Вместе с остальными Тимано-Печерская нефтяная область дает лишь 13% нефти в Российской Федерации (Западная Сибирь и Уралоповолжье - 94%) . Добыча нефти ведется на месторождениях Усинское, Верхнегруьеторское, Памгня, Ярега, Нижняя Омра, Водейское и другие. Тимано - Печорский район, как Волгоградская и Саратовская области, считается достаточно перспективным. Добыча нефти в Западной Сибири сокращается, а в Ненецком автономном округе уже разведаны запасы углеводородного сырья, соизмеримые с западносибирскими. </w:t>
      </w:r>
    </w:p>
    <w:p w:rsidR="001F1E8B" w:rsidRDefault="001F1E8B" w:rsidP="001F1E8B">
      <w:pPr>
        <w:pStyle w:val="a5"/>
        <w:spacing w:line="480" w:lineRule="auto"/>
        <w:ind w:firstLine="0"/>
        <w:jc w:val="both"/>
      </w:pPr>
      <w:r>
        <w:t xml:space="preserve">          Произошли изменения в структуре добычи нефти по способам эксплуатации месторождений. В 1965г почти 2/3 всей нефти добывалось наиболее дешевым фонтанным способом. Теперь его доля заметно сократилась, наоборот резко возросло значение насосного способа, с помощью которого 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 было добыто свыше 2/3 всей нефти.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Оценивая в целом сырьевую базу нефтяной промышленности России, можно сделать вывод, что в количественном отношении она достаточна для решения текущих и прогнозных задач по добыче нефти. Однако качественные изменения в структуре разрабатываемых и прогнозных запасов нефти будут негативно отражаться на эффективности процессов нефтеотдачи. Разработка таких запасов потребует применения более сложных и дорогостоящих технических средств и технологических процессов, а также применение новых более эффективных методов повышения нефтеотдачи продуктивных пластов.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В условиях непрерывного ухудшения качественного состояния сырьевой базы отрасли увеличение нефтеотдачи приобретает стратегическое значение для стабилизации и развития процессов нефтедобычи. </w:t>
      </w:r>
    </w:p>
    <w:p w:rsidR="001F1E8B" w:rsidRPr="001B3CCB" w:rsidRDefault="001F1E8B" w:rsidP="001F1E8B">
      <w:pPr>
        <w:spacing w:line="480" w:lineRule="auto"/>
        <w:ind w:firstLine="708"/>
        <w:jc w:val="both"/>
      </w:pPr>
      <w:r w:rsidRPr="001B3CCB">
        <w:rPr>
          <w:b/>
          <w:i/>
        </w:rPr>
        <w:t>Остров Сахалин.</w:t>
      </w:r>
      <w:r>
        <w:t xml:space="preserve"> В 2005 году добыча нефти на Сахалине составила чуть более 4 млн. тонн, а уже в 2006 году </w:t>
      </w:r>
      <w:r w:rsidRPr="001B3CCB">
        <w:t xml:space="preserve">добыто 5,2 млн. тонн. Перспективные запасы сахалинской нефти в несколько раз превышают их разведанную часть и связаны, в основном, с шельфом Северного Сахалина. Если разведанные запасы здесь составляют 400 млн. т нефти и конденсата, то перспективные и прогнозные ресурсы оцениваются в 1,9 млрд. т нефти. В мелководной прибрежной части шельфа Сахалина на сегодняшний день выявлено 12 перспективных нефтегазоносных структур с прогнозными извлекаемыми ресурсами порядка 240 млн. тонн. </w:t>
      </w:r>
    </w:p>
    <w:p w:rsidR="001F1E8B" w:rsidRPr="001B3CCB" w:rsidRDefault="001F1E8B" w:rsidP="001F1E8B">
      <w:pPr>
        <w:spacing w:line="480" w:lineRule="auto"/>
        <w:jc w:val="both"/>
      </w:pPr>
      <w:r w:rsidRPr="001B3CCB">
        <w:t>Достигнутые результаты и прогнозируемые открытия говорят о реальности создания в ближайшем будущем на суше и шельфе Северного Сахалина мощного нефтегазодобывающего комплекса с ежегодными уровнями добычи нефти 50-70 млн. т. Эти уровни закрывают как внутренние потребности региона, так и возможности экспортных поставок нефти и газа в соседние страны</w:t>
      </w:r>
      <w:r>
        <w:t>.</w:t>
      </w:r>
    </w:p>
    <w:p w:rsidR="001F1E8B" w:rsidRDefault="001F1E8B" w:rsidP="001F1E8B"/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jc w:val="center"/>
        <w:rPr>
          <w:b/>
          <w:sz w:val="28"/>
          <w:szCs w:val="28"/>
        </w:rPr>
      </w:pPr>
      <w:r w:rsidRPr="007D751E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>.</w:t>
      </w:r>
      <w:r w:rsidRPr="007D751E">
        <w:rPr>
          <w:b/>
          <w:sz w:val="28"/>
          <w:szCs w:val="28"/>
        </w:rPr>
        <w:t xml:space="preserve"> Нефтепроводы и нефтяные магистрали</w:t>
      </w:r>
      <w:r>
        <w:rPr>
          <w:b/>
          <w:sz w:val="28"/>
          <w:szCs w:val="28"/>
        </w:rPr>
        <w:t>.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В настоящее время география нефтеперерабатывающей промышленности не всегда совпадает с районами ее переработки. Поэтому задачи транспортировки нефти привели к созданию большой сети нефтепроводов. По размеру грузооборота нефтепроводный транспорт в 2,5 раза превзошел железнодорожный в части перевозок нефти и нефтепродуктов. Транспортировка нефти по нефтепроводам стоит в настоящее время дороже, чем перевозка по воде, но значительно дешевле, чем перевозка по железной дороге.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На железной дороге основной поток нефти образуется в Западной Сибири и Поволжье. Из Западной Сибири нефть по железной дороге транспортируется на Дальний Восток, Южный Урал и страны центральной Азии. Из Урала нефть везут на Запад, Северный Кавказ и Новороссийск.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Транспортировка нефти водным путем обходится дешевле и экономичней других видов транспортировки, однако, из-за географических особенностей нашей страны используется мало, в основном при перевозке нефти на экспорт, а также по внутренним бассейнам страны (Ленский, Амурский) и северному морскому пути.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Трубопроводы наиболее эффективное средство транспортировки нефти (исключая морские перевозки танкерами). Пропускная способность нефтепровода диаметром </w:t>
      </w:r>
      <w:smartTag w:uri="urn:schemas-microsoft-com:office:smarttags" w:element="metricconverter">
        <w:smartTagPr>
          <w:attr w:name="ProductID" w:val="1200 мм"/>
        </w:smartTagPr>
        <w:r>
          <w:t>1200 мм</w:t>
        </w:r>
      </w:smartTag>
      <w:r>
        <w:t xml:space="preserve"> составляет 80-90 млн. т в год при скорости движения потока нефти 10-</w:t>
      </w:r>
      <w:smartTag w:uri="urn:schemas-microsoft-com:office:smarttags" w:element="metricconverter">
        <w:smartTagPr>
          <w:attr w:name="ProductID" w:val="12 км/ч"/>
        </w:smartTagPr>
        <w:r>
          <w:t>12 км/ч</w:t>
        </w:r>
      </w:smartTag>
      <w:r>
        <w:t xml:space="preserve">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Трубопроводный транспорт является важной подотраслью нефтяной промышленности. На сегодняшний день сформировалась развитая сеть магистральных нефтепроводов, которая обеспечивает поставку более 95% всей добываемой нефти при средней дальности перекачки </w:t>
      </w:r>
      <w:smartTag w:uri="urn:schemas-microsoft-com:office:smarttags" w:element="metricconverter">
        <w:smartTagPr>
          <w:attr w:name="ProductID" w:val="2300 км"/>
        </w:smartTagPr>
        <w:r>
          <w:t>2300 км</w:t>
        </w:r>
      </w:smartTag>
      <w:r>
        <w:t xml:space="preserve">. В целом вся сеть нефтепроводов представлена двумя неравными по значимости и условиям управления группами объектов: внутрирегиональными, межобластными и системой дальних транзитных нефтепроводов. Первые обеспечивают индивидуальные связи промыслов и заводов, вторые - интегрируют потоки нефти, обезличивая ее конкретного владельца. Связывая очень большое число нефтедобывающих предприятий одновременно со многими нефтеперерабатывающими заводами и экспортными терминалами, нефтепроводы этой группы образуют технологически связную сеть - единый объект экономического и режимного управления, которая получила название системы дальних транзитных нефтепроводов и в которую входят такие трубопроводы, как Нижневартовск - Курган - Самара; Усть-Балык - Курган - Уфа Альметьевск; Сургут - Полоцк; Холмогоры - Клин; Самара - Тихорецкая; система нефтепроводов "Дружба" и другие трубопроводы, включая выходы к экспортным терминалам.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В свое время создание нефтяной базы между Волгой и Уралом намного улучшило снабжение нефтью центральных и восточных районов страны. Занимая выгодное транспортно-географическое положение, Волго-Уральский район вызвал появление целой системы магистральных нефтепроводов, идущих по следующим направлениям: На восток - Туймазы - Омск - Ангарск; Туймазы - Омск; Уфа Новосибирск (нефтепродукты) ; Уфа - Курган - Петропавловск (нефтепродукты) ; На запад - нефтепровод "Дружба" от Альметьевска через Самару - Брянск до Мозыря (Белоруссия), откуда в Польшу, Германию, Венгрию, Чехию, а также с ответвлением: Унеча - Полоцк - Вентспилс; Самара - Пенза - Брянск (нефтепродукты); Альметьевск Нижний Новгород - Рязань - Москва с ответвлением Нижний Новгород Ярославль - Кириши (Северо - Запад); На юг - Пермь - Альметьевск; Альметьевск - Саратов; Ишимбай Орск. </w:t>
      </w:r>
    </w:p>
    <w:p w:rsidR="001F1E8B" w:rsidRDefault="001F1E8B" w:rsidP="001F1E8B">
      <w:pPr>
        <w:pStyle w:val="a5"/>
        <w:spacing w:line="480" w:lineRule="auto"/>
        <w:jc w:val="both"/>
        <w:rPr>
          <w:rFonts w:cs="Tahoma"/>
        </w:rPr>
      </w:pPr>
      <w:r w:rsidRPr="00E02470">
        <w:rPr>
          <w:rFonts w:cs="Tahoma"/>
        </w:rPr>
        <w:t xml:space="preserve">В </w:t>
      </w:r>
      <w:smartTag w:uri="urn:schemas-microsoft-com:office:smarttags" w:element="metricconverter">
        <w:smartTagPr>
          <w:attr w:name="ProductID" w:val="2002 г"/>
        </w:smartTagPr>
        <w:r w:rsidRPr="00E02470">
          <w:rPr>
            <w:rFonts w:cs="Tahoma"/>
          </w:rPr>
          <w:t>2002 г</w:t>
        </w:r>
      </w:smartTag>
      <w:r w:rsidRPr="00E02470">
        <w:rPr>
          <w:rFonts w:cs="Tahoma"/>
        </w:rPr>
        <w:t>. 55% российской нефти экспортировалось морским путем, 40 % – через трубопровод «Дружба» и приблизительно 5% - железнодорожным транспортом. Главный экспортный маршрут российской нефти на Запад – трубопровод «Дружба» с номинальной пропускной способностью 60 млн. т. «Дружба» пересекает Белоруссию, разделяясь на северную и южную ветви. Северная идет через Белоруссию и Польшу в Германию. Южная пересекает северную Украину и проходит через Венгрию и Словакию, заканчиваясь в Чехии. Северная магистраль сейчас загружена полностью, в то время как южная имеет запас пропускной способности, и поэтому Россия стремится увеличить ее мощность, соединив южную ветвь «Дружбы» с трубопроводом «Adria». </w:t>
      </w:r>
    </w:p>
    <w:p w:rsidR="001F1E8B" w:rsidRPr="00E02470" w:rsidRDefault="001F1E8B" w:rsidP="001F1E8B">
      <w:pPr>
        <w:pStyle w:val="a5"/>
        <w:spacing w:line="480" w:lineRule="auto"/>
        <w:jc w:val="both"/>
      </w:pPr>
      <w:r w:rsidRPr="00E02470">
        <w:rPr>
          <w:rFonts w:cs="Tahoma"/>
        </w:rPr>
        <w:t xml:space="preserve">В сентябре </w:t>
      </w:r>
      <w:smartTag w:uri="urn:schemas-microsoft-com:office:smarttags" w:element="metricconverter">
        <w:smartTagPr>
          <w:attr w:name="ProductID" w:val="2001 г"/>
        </w:smartTagPr>
        <w:r w:rsidRPr="00E02470">
          <w:rPr>
            <w:rFonts w:cs="Tahoma"/>
          </w:rPr>
          <w:t>2001 г</w:t>
        </w:r>
      </w:smartTag>
      <w:r w:rsidRPr="00E02470">
        <w:rPr>
          <w:rFonts w:cs="Tahoma"/>
        </w:rPr>
        <w:t>. было закончено строительство трубопровода Суходольная-Родионовская. Эта 250-километровая магистраль позволяет российским нефтяным компаниям транспортировать нефть до Новороссийского экспортного нефтяного терминала, не используя ветвь, проходящую по украинской территории, что дает возможность российским компаниям избежать высокой платы за транзит и нелегальной откачки нефти. Пропускная способность трубопровода - примерно 16-25 млн. т.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Формирование в Западной Сибири главной нефтяной базы страны изменило ориентацию основных потоков нефти. Волго-Уральский район теперь "повернут" целиком на запад. Важнейшие функции дальнейшего развития сети магистральных нефтепроводов перешли к Западной Сибири. Отсюда нефтепроводы идут по следующим направлениям: На запад - Усть-Балык - Курган - Альметьевск; Нижневартовск Самара - Лисичанск - Кременчуг - Херсон - Одесса; Сургут - Новополоцк; Самара - Лисичанск - Грозный - Баку; На юг - Шаим - Тюмень; Усть-Балык - Омск - Павлодар - Чимкент -Чарджоу; На восток Александровское - Анжеро-Судженск. Для транспортировки нефти на запад, так и восток используются трубопроводы Волго-Уральского района восточного направления.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Из других магистральных направлений, возникших под влиянием добычи нефти в разных районах, выделяются Волгоград - Новороссийск; Грозный - Армавир -Туапсе; Грозный Армавир - Донбасс (нефтепродукты) ; Ухта - Ярославль; Оха Комсомольск-на-Амуре. </w:t>
      </w:r>
    </w:p>
    <w:p w:rsidR="001F1E8B" w:rsidRPr="007D751E" w:rsidRDefault="001F1E8B" w:rsidP="001F1E8B">
      <w:pPr>
        <w:tabs>
          <w:tab w:val="left" w:pos="1695"/>
        </w:tabs>
        <w:jc w:val="both"/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  <w:r>
        <w:t xml:space="preserve">                                                         </w:t>
      </w:r>
      <w:r>
        <w:rPr>
          <w:b/>
          <w:sz w:val="28"/>
          <w:szCs w:val="28"/>
        </w:rPr>
        <w:t xml:space="preserve">  </w:t>
      </w: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spacing w:line="480" w:lineRule="auto"/>
        <w:jc w:val="both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spacing w:line="480" w:lineRule="auto"/>
        <w:jc w:val="both"/>
        <w:rPr>
          <w:b/>
          <w:sz w:val="28"/>
          <w:szCs w:val="28"/>
        </w:rPr>
      </w:pPr>
    </w:p>
    <w:p w:rsidR="001F1E8B" w:rsidRPr="00186D84" w:rsidRDefault="001F1E8B" w:rsidP="001F1E8B">
      <w:pPr>
        <w:tabs>
          <w:tab w:val="left" w:pos="1695"/>
        </w:tabs>
        <w:spacing w:line="480" w:lineRule="auto"/>
        <w:jc w:val="center"/>
      </w:pPr>
      <w:r>
        <w:t>Рисунок 1. Нефтепровод «Восточная Сибирь – Тихий Океан»</w:t>
      </w:r>
    </w:p>
    <w:p w:rsidR="001F1E8B" w:rsidRPr="00AA6EA8" w:rsidRDefault="001F1E8B" w:rsidP="001F1E8B">
      <w:pPr>
        <w:tabs>
          <w:tab w:val="left" w:pos="1695"/>
        </w:tabs>
        <w:spacing w:line="480" w:lineRule="auto"/>
        <w:jc w:val="center"/>
      </w:pPr>
      <w:r>
        <w:t>Нефтепровод «Восточная Сибирь – Тихий Океан» (ВСТО).</w:t>
      </w:r>
    </w:p>
    <w:p w:rsidR="001F1E8B" w:rsidRPr="00AA6EA8" w:rsidRDefault="001F1E8B" w:rsidP="001F1E8B">
      <w:pPr>
        <w:tabs>
          <w:tab w:val="left" w:pos="1695"/>
        </w:tabs>
        <w:spacing w:line="480" w:lineRule="auto"/>
        <w:jc w:val="both"/>
      </w:pPr>
      <w:r>
        <w:t xml:space="preserve">Именно из-за этого нефтепровода разгорелся нешуточный скандал. Трубу после указания президента Путина решили перенести не менее чем на </w:t>
      </w:r>
      <w:smartTag w:uri="urn:schemas-microsoft-com:office:smarttags" w:element="metricconverter">
        <w:smartTagPr>
          <w:attr w:name="ProductID" w:val="400 км"/>
        </w:smartTagPr>
        <w:r>
          <w:t>400 км</w:t>
        </w:r>
      </w:smartTag>
      <w:r>
        <w:t xml:space="preserve"> от озера Байкал. По трубам Восточная Сибирь – Тихий Океан планируется экспортировать до 80 млн. тонн нефти в год в страны Азиатско-Тихоокеанского региона, прежде всего в Китай и Японию.</w:t>
      </w: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spacing w:line="480" w:lineRule="auto"/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spacing w:line="480" w:lineRule="auto"/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spacing w:line="480" w:lineRule="auto"/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spacing w:line="480" w:lineRule="auto"/>
        <w:jc w:val="center"/>
        <w:rPr>
          <w:b/>
          <w:sz w:val="28"/>
          <w:szCs w:val="28"/>
        </w:rPr>
      </w:pPr>
      <w:r w:rsidRPr="007D751E">
        <w:rPr>
          <w:b/>
          <w:sz w:val="28"/>
          <w:szCs w:val="28"/>
        </w:rPr>
        <w:t>Глава 2.</w:t>
      </w:r>
    </w:p>
    <w:p w:rsidR="001F1E8B" w:rsidRDefault="001F1E8B" w:rsidP="001F1E8B">
      <w:pPr>
        <w:tabs>
          <w:tab w:val="left" w:pos="1695"/>
        </w:tabs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Экономико-географическая характеристика нефтеперерабатывающей промышленности.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Размещение предприятий нефтеперерабатывающей промышленности зависит от размеров потребления нефтепродуктов в разных районах, техники переработки и транспортировки нефти, территориальных соотношений между ресурсами и местами потребления жидкого топлива.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Добытая из недр земли нефть содержит большое количество песка, солей и воды. Нефть нужно очистить, поэтому она сначала поступает на нефтеочистительные заводы, которые строят обычно в районах ее добычи. Затем очищенная нефть поступает на нефтеперерабатывающие заводы, которые строятся в районах потребления нефтепродуктов.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Нефтеперерабатывающая промышленность вырабатывает нефтепродукты (мазут, бензин, керосин, дизельное топливо, смазочные масла), которые непосредственно используются потребителями. Технический прогресс в транспортировке нефти привел к отрыву нефтеперерабатывающей промышленности от нефтедобывающей. Переработка нефти чаще сосредотачивается в районах массового потребления нефтепродуктов.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Между тем приближение нефтеперерабатывающей промышленности к местам потребления нефтепродуктов имеет ряд преимуществ, связанных с ее транспортировкой и хранением: транспортировка нефти всегда экономичнее перевозки ее многочисленных производных; для транспортировки нефти могут быть широко использованы трубопроводы которые, помимо сырой нефти, осуществляют перекачку светлых продуктов; хранение сырой нефти обходится дешевле, чем нефтепродуктов; потребитель получает возможность одновременно использовать сырую нефть, поступающую из разных районов.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Размещение переработки нефти приобретает повсеместный характер. В то же время экономический фактор становится лимитирующим.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Нефтепереработка в разных районах страны находится в зависимости не только от качества исходной сырой нефти, но и от того, какие виды топлива в местных условиях оказываются наиболее эффективными.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Нефтеперерабатывающие заводы разместились на трассах нефтепроводов (Нижний Новгород, Рязань, Москва, Кириши, Полоцк, Орск, Омск, Ангарск), на водных путях (Волгоград, Саратов, Сызрань, Самара, Ярославль, Хабаровск) и в морских портах (Туапсе) , куда сейчас проложены трубопроводы. Поэтому удельных вес районов добычи нефти в ее переработке резко сокращается. В них сосредоточена еще значительная часть нефтеперерабатывающих заводов (Уфа, Салават, Ишимбай, Грозный), идет интенсивная их реконструкция и зачастую расширение. Новых заводов в районах добычи нефти уже не строят. Они сооружаются на трассах нефтепроводов идущих на восток (Ачинск). </w:t>
      </w:r>
    </w:p>
    <w:p w:rsidR="001F1E8B" w:rsidRDefault="001F1E8B" w:rsidP="001F1E8B">
      <w:pPr>
        <w:pStyle w:val="a5"/>
        <w:spacing w:line="480" w:lineRule="auto"/>
        <w:jc w:val="both"/>
      </w:pPr>
      <w:r>
        <w:t xml:space="preserve">Эта тенденция территориального разрыва нефтедобывающей и нефтеперерабатывающей промышленности еще больше усилилась в связи с превращением Западной Сибири в главную базу добычи нефти страны. В настоящее время там имеется лишь один центр переработки нефти в Омске, куда поступает небольшая часть добываемого в районе жидкого топлива. </w:t>
      </w:r>
    </w:p>
    <w:p w:rsidR="001F1E8B" w:rsidRDefault="001F1E8B" w:rsidP="001F1E8B">
      <w:pPr>
        <w:pStyle w:val="a5"/>
        <w:spacing w:line="480" w:lineRule="auto"/>
        <w:jc w:val="both"/>
      </w:pPr>
    </w:p>
    <w:p w:rsidR="001F1E8B" w:rsidRDefault="001F1E8B" w:rsidP="001F1E8B">
      <w:pPr>
        <w:pStyle w:val="a5"/>
        <w:spacing w:line="480" w:lineRule="auto"/>
        <w:jc w:val="both"/>
      </w:pPr>
    </w:p>
    <w:p w:rsidR="001F1E8B" w:rsidRDefault="001F1E8B" w:rsidP="001F1E8B">
      <w:pPr>
        <w:pStyle w:val="a5"/>
        <w:spacing w:line="480" w:lineRule="auto"/>
        <w:jc w:val="both"/>
      </w:pPr>
    </w:p>
    <w:p w:rsidR="001F1E8B" w:rsidRDefault="001F1E8B" w:rsidP="001F1E8B">
      <w:pPr>
        <w:pStyle w:val="a5"/>
        <w:spacing w:line="480" w:lineRule="auto"/>
        <w:jc w:val="both"/>
      </w:pPr>
    </w:p>
    <w:p w:rsidR="001F1E8B" w:rsidRDefault="001F1E8B" w:rsidP="001F1E8B">
      <w:pPr>
        <w:pStyle w:val="a5"/>
        <w:spacing w:line="480" w:lineRule="auto"/>
        <w:jc w:val="both"/>
      </w:pPr>
    </w:p>
    <w:p w:rsidR="001F1E8B" w:rsidRDefault="001F1E8B" w:rsidP="001F1E8B">
      <w:pPr>
        <w:pStyle w:val="a5"/>
        <w:spacing w:line="480" w:lineRule="auto"/>
        <w:jc w:val="center"/>
      </w:pPr>
    </w:p>
    <w:tbl>
      <w:tblPr>
        <w:tblStyle w:val="a8"/>
        <w:tblpPr w:leftFromText="180" w:rightFromText="180" w:vertAnchor="text" w:horzAnchor="margin" w:tblpXSpec="center" w:tblpY="1081"/>
        <w:tblW w:w="0" w:type="auto"/>
        <w:tblLook w:val="01E0" w:firstRow="1" w:lastRow="1" w:firstColumn="1" w:lastColumn="1" w:noHBand="0" w:noVBand="0"/>
      </w:tblPr>
      <w:tblGrid>
        <w:gridCol w:w="5148"/>
        <w:gridCol w:w="2700"/>
      </w:tblGrid>
      <w:tr w:rsidR="001F1E8B">
        <w:trPr>
          <w:trHeight w:val="289"/>
        </w:trPr>
        <w:tc>
          <w:tcPr>
            <w:tcW w:w="5148" w:type="dxa"/>
            <w:vAlign w:val="center"/>
          </w:tcPr>
          <w:p w:rsidR="001F1E8B" w:rsidRPr="00EE7D8D" w:rsidRDefault="001F1E8B" w:rsidP="001F1E8B">
            <w:pPr>
              <w:jc w:val="center"/>
              <w:rPr>
                <w:i/>
              </w:rPr>
            </w:pPr>
            <w:r w:rsidRPr="00EE7D8D">
              <w:rPr>
                <w:i/>
              </w:rPr>
              <w:t>Наименование предприятия</w:t>
            </w:r>
          </w:p>
        </w:tc>
        <w:tc>
          <w:tcPr>
            <w:tcW w:w="2700" w:type="dxa"/>
            <w:vAlign w:val="center"/>
          </w:tcPr>
          <w:p w:rsidR="001F1E8B" w:rsidRPr="00EE7D8D" w:rsidRDefault="001F1E8B" w:rsidP="001F1E8B">
            <w:pPr>
              <w:jc w:val="center"/>
              <w:rPr>
                <w:i/>
              </w:rPr>
            </w:pPr>
            <w:r w:rsidRPr="00EE7D8D">
              <w:rPr>
                <w:i/>
              </w:rPr>
              <w:t xml:space="preserve">Январь-Апрель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EE7D8D">
                <w:rPr>
                  <w:i/>
                </w:rPr>
                <w:t>2004 г</w:t>
              </w:r>
            </w:smartTag>
            <w:r w:rsidRPr="00EE7D8D">
              <w:rPr>
                <w:i/>
              </w:rPr>
              <w:t>.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Поставка на переработку, всего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74497,6</w:t>
            </w:r>
          </w:p>
        </w:tc>
      </w:tr>
      <w:tr w:rsidR="001F1E8B">
        <w:trPr>
          <w:trHeight w:val="289"/>
        </w:trPr>
        <w:tc>
          <w:tcPr>
            <w:tcW w:w="5148" w:type="dxa"/>
          </w:tcPr>
          <w:p w:rsidR="001F1E8B" w:rsidRDefault="001F1E8B" w:rsidP="001F1E8B">
            <w:r>
              <w:t>1. Поставка НПЗ России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71921,9</w:t>
            </w:r>
          </w:p>
        </w:tc>
      </w:tr>
      <w:tr w:rsidR="001F1E8B">
        <w:trPr>
          <w:trHeight w:val="289"/>
        </w:trPr>
        <w:tc>
          <w:tcPr>
            <w:tcW w:w="5148" w:type="dxa"/>
          </w:tcPr>
          <w:p w:rsidR="001F1E8B" w:rsidRDefault="001F1E8B" w:rsidP="001F1E8B">
            <w:r>
              <w:t>1.1. ОАО «НК РОСНЕФТЬ»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3384,7</w:t>
            </w:r>
          </w:p>
        </w:tc>
      </w:tr>
      <w:tr w:rsidR="001F1E8B">
        <w:trPr>
          <w:trHeight w:val="289"/>
        </w:trPr>
        <w:tc>
          <w:tcPr>
            <w:tcW w:w="5148" w:type="dxa"/>
          </w:tcPr>
          <w:p w:rsidR="001F1E8B" w:rsidRDefault="001F1E8B" w:rsidP="001F1E8B">
            <w:r>
              <w:t>1.2. Краснодарэконефть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453,4</w:t>
            </w:r>
          </w:p>
        </w:tc>
      </w:tr>
      <w:tr w:rsidR="001F1E8B">
        <w:trPr>
          <w:trHeight w:val="289"/>
        </w:trPr>
        <w:tc>
          <w:tcPr>
            <w:tcW w:w="5148" w:type="dxa"/>
          </w:tcPr>
          <w:p w:rsidR="001F1E8B" w:rsidRDefault="001F1E8B" w:rsidP="001F1E8B">
            <w:r>
              <w:t>1.3. ЦТК – Московский НПЗ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3037,7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1.4. ПО Нижнекамскнефтехим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2496,6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1.5. ОАО «Салаватнефтеоргсинтез»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2082,7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1.6. НКХ «Башнефтехим»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5740,1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1.7. ОАО «НК ЛУКОЙЛ»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12201,7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1.8. ОАО «Сургутнефтегаз»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6969,8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1.9. ОАО «ЮКОС»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15494,1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1.10. ОАО «СИБНЕФТЬ»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4886,0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1.11. ОАО «СИДАНКО»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2376,8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1.12. ЗАО «Альянс»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899,5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1.13. НГК «СЛАВНЕФТЬ»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4485,4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1.14. ОАО «ТЮМЕНСКАЯ НК»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5837,2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1.15. УАПН ОАО «Томскнефтегазпереработка»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6,5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1.16. ЗАО «Марийский НПЗ»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169,4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1.17. ООО «Профит - 42»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207,2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1.18. Прочие поставки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1193,8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>2. ГАЗПРОМ РФ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2007,7</w:t>
            </w:r>
          </w:p>
        </w:tc>
      </w:tr>
      <w:tr w:rsidR="001F1E8B">
        <w:trPr>
          <w:trHeight w:val="305"/>
        </w:trPr>
        <w:tc>
          <w:tcPr>
            <w:tcW w:w="5148" w:type="dxa"/>
          </w:tcPr>
          <w:p w:rsidR="001F1E8B" w:rsidRDefault="001F1E8B" w:rsidP="001F1E8B">
            <w:r>
              <w:t xml:space="preserve">3. Использование в качестве топлива </w:t>
            </w:r>
          </w:p>
        </w:tc>
        <w:tc>
          <w:tcPr>
            <w:tcW w:w="2700" w:type="dxa"/>
            <w:vAlign w:val="center"/>
          </w:tcPr>
          <w:p w:rsidR="001F1E8B" w:rsidRDefault="001F1E8B" w:rsidP="001F1E8B">
            <w:pPr>
              <w:jc w:val="center"/>
            </w:pPr>
            <w:r>
              <w:t>568,0</w:t>
            </w:r>
          </w:p>
        </w:tc>
      </w:tr>
    </w:tbl>
    <w:p w:rsidR="001F1E8B" w:rsidRDefault="001F1E8B" w:rsidP="001F1E8B">
      <w:pPr>
        <w:pStyle w:val="a5"/>
        <w:spacing w:line="480" w:lineRule="auto"/>
        <w:ind w:firstLine="0"/>
        <w:jc w:val="center"/>
      </w:pPr>
      <w:r>
        <w:t>Поставка нефти на российские нефтеперерабатывающие предприятия, тыс. тонн.</w:t>
      </w:r>
    </w:p>
    <w:p w:rsidR="001F1E8B" w:rsidRDefault="001F1E8B" w:rsidP="001F1E8B">
      <w:pPr>
        <w:tabs>
          <w:tab w:val="left" w:pos="4275"/>
        </w:tabs>
        <w:jc w:val="center"/>
      </w:pPr>
    </w:p>
    <w:p w:rsidR="001F1E8B" w:rsidRDefault="001F1E8B" w:rsidP="001F1E8B">
      <w:pPr>
        <w:tabs>
          <w:tab w:val="left" w:pos="2025"/>
        </w:tabs>
      </w:pPr>
    </w:p>
    <w:p w:rsidR="001F1E8B" w:rsidRPr="00EE7D8D" w:rsidRDefault="001F1E8B" w:rsidP="001F1E8B">
      <w:pPr>
        <w:tabs>
          <w:tab w:val="left" w:pos="2025"/>
        </w:tabs>
      </w:pPr>
    </w:p>
    <w:p w:rsidR="001F1E8B" w:rsidRPr="00EE7D8D" w:rsidRDefault="001F1E8B" w:rsidP="001F1E8B"/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jc w:val="center"/>
      </w:pPr>
      <w:r w:rsidRPr="00704F10">
        <w:t xml:space="preserve">Формирование </w:t>
      </w:r>
      <w:r>
        <w:t xml:space="preserve">и использование ресурсов основных нефтепродуктов в </w:t>
      </w:r>
      <w:r>
        <w:rPr>
          <w:lang w:val="en-US"/>
        </w:rPr>
        <w:t>I</w:t>
      </w:r>
      <w:r w:rsidRPr="00704F10">
        <w:t xml:space="preserve"> </w:t>
      </w:r>
      <w:r>
        <w:t>квартале 2004 года, тыс. тонн</w:t>
      </w:r>
    </w:p>
    <w:p w:rsidR="001F1E8B" w:rsidRDefault="001F1E8B" w:rsidP="001F1E8B">
      <w:pPr>
        <w:tabs>
          <w:tab w:val="left" w:pos="1695"/>
        </w:tabs>
        <w:jc w:val="both"/>
      </w:pPr>
    </w:p>
    <w:tbl>
      <w:tblPr>
        <w:tblStyle w:val="a8"/>
        <w:tblW w:w="7949" w:type="dxa"/>
        <w:tblInd w:w="1080" w:type="dxa"/>
        <w:tblLook w:val="01E0" w:firstRow="1" w:lastRow="1" w:firstColumn="1" w:lastColumn="1" w:noHBand="0" w:noVBand="0"/>
      </w:tblPr>
      <w:tblGrid>
        <w:gridCol w:w="1987"/>
        <w:gridCol w:w="1987"/>
        <w:gridCol w:w="1987"/>
        <w:gridCol w:w="1988"/>
      </w:tblGrid>
      <w:tr w:rsidR="001F1E8B">
        <w:tc>
          <w:tcPr>
            <w:tcW w:w="1987" w:type="dxa"/>
            <w:vMerge w:val="restart"/>
          </w:tcPr>
          <w:p w:rsidR="001F1E8B" w:rsidRDefault="001F1E8B" w:rsidP="001F1E8B">
            <w:pPr>
              <w:tabs>
                <w:tab w:val="left" w:pos="1695"/>
              </w:tabs>
              <w:jc w:val="both"/>
            </w:pPr>
          </w:p>
        </w:tc>
        <w:tc>
          <w:tcPr>
            <w:tcW w:w="1987" w:type="dxa"/>
            <w:vMerge w:val="restart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Ресурсы</w:t>
            </w:r>
          </w:p>
          <w:p w:rsidR="001F1E8B" w:rsidRDefault="001F1E8B" w:rsidP="001F1E8B">
            <w:pPr>
              <w:tabs>
                <w:tab w:val="left" w:pos="1695"/>
              </w:tabs>
              <w:jc w:val="center"/>
            </w:pPr>
          </w:p>
        </w:tc>
        <w:tc>
          <w:tcPr>
            <w:tcW w:w="3975" w:type="dxa"/>
            <w:gridSpan w:val="2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Использование</w:t>
            </w:r>
          </w:p>
        </w:tc>
      </w:tr>
      <w:tr w:rsidR="001F1E8B">
        <w:tc>
          <w:tcPr>
            <w:tcW w:w="1987" w:type="dxa"/>
            <w:vMerge/>
          </w:tcPr>
          <w:p w:rsidR="001F1E8B" w:rsidRDefault="001F1E8B" w:rsidP="001F1E8B">
            <w:pPr>
              <w:tabs>
                <w:tab w:val="left" w:pos="1695"/>
              </w:tabs>
              <w:jc w:val="both"/>
            </w:pPr>
          </w:p>
        </w:tc>
        <w:tc>
          <w:tcPr>
            <w:tcW w:w="1987" w:type="dxa"/>
            <w:vMerge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</w:p>
        </w:tc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Реализация на внутреннем рынке</w:t>
            </w:r>
          </w:p>
        </w:tc>
        <w:tc>
          <w:tcPr>
            <w:tcW w:w="1988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Экспорт</w:t>
            </w:r>
          </w:p>
        </w:tc>
      </w:tr>
      <w:tr w:rsidR="001F1E8B"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Автомобильный бензин</w:t>
            </w:r>
          </w:p>
        </w:tc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7076,2</w:t>
            </w:r>
          </w:p>
        </w:tc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5871,3</w:t>
            </w:r>
          </w:p>
        </w:tc>
        <w:tc>
          <w:tcPr>
            <w:tcW w:w="1988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1204,9</w:t>
            </w:r>
          </w:p>
        </w:tc>
      </w:tr>
      <w:tr w:rsidR="001F1E8B"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Дизельное топливо</w:t>
            </w:r>
          </w:p>
        </w:tc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13853,7</w:t>
            </w:r>
          </w:p>
        </w:tc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6549,0</w:t>
            </w:r>
          </w:p>
        </w:tc>
        <w:tc>
          <w:tcPr>
            <w:tcW w:w="1988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7304,7</w:t>
            </w:r>
          </w:p>
        </w:tc>
      </w:tr>
      <w:tr w:rsidR="001F1E8B"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 xml:space="preserve">Топочный </w:t>
            </w:r>
          </w:p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мазут</w:t>
            </w:r>
          </w:p>
        </w:tc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15447,5</w:t>
            </w:r>
          </w:p>
        </w:tc>
        <w:tc>
          <w:tcPr>
            <w:tcW w:w="1987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9271,8</w:t>
            </w:r>
          </w:p>
        </w:tc>
        <w:tc>
          <w:tcPr>
            <w:tcW w:w="1988" w:type="dxa"/>
            <w:vAlign w:val="center"/>
          </w:tcPr>
          <w:p w:rsidR="001F1E8B" w:rsidRDefault="001F1E8B" w:rsidP="001F1E8B">
            <w:pPr>
              <w:tabs>
                <w:tab w:val="left" w:pos="1695"/>
              </w:tabs>
              <w:jc w:val="center"/>
            </w:pPr>
            <w:r>
              <w:t>6175,7</w:t>
            </w:r>
          </w:p>
        </w:tc>
      </w:tr>
    </w:tbl>
    <w:p w:rsidR="001F1E8B" w:rsidRDefault="001F1E8B" w:rsidP="001F1E8B">
      <w:pPr>
        <w:tabs>
          <w:tab w:val="left" w:pos="1695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695"/>
        </w:tabs>
        <w:spacing w:line="480" w:lineRule="auto"/>
        <w:jc w:val="center"/>
        <w:rPr>
          <w:b/>
          <w:sz w:val="28"/>
          <w:szCs w:val="28"/>
        </w:rPr>
      </w:pPr>
      <w:r w:rsidRPr="007D751E">
        <w:rPr>
          <w:b/>
          <w:sz w:val="28"/>
          <w:szCs w:val="28"/>
        </w:rPr>
        <w:t>Глава 3.</w:t>
      </w:r>
    </w:p>
    <w:p w:rsidR="001F1E8B" w:rsidRDefault="001F1E8B" w:rsidP="001F1E8B">
      <w:pPr>
        <w:tabs>
          <w:tab w:val="left" w:pos="1695"/>
        </w:tabs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Проблемы и перспективы развития нефтяного комплекса России.</w:t>
      </w:r>
    </w:p>
    <w:p w:rsidR="001F1E8B" w:rsidRPr="007D751E" w:rsidRDefault="001F1E8B" w:rsidP="001F1E8B">
      <w:pPr>
        <w:rPr>
          <w:sz w:val="28"/>
          <w:szCs w:val="28"/>
        </w:rPr>
      </w:pPr>
    </w:p>
    <w:p w:rsidR="001F1E8B" w:rsidRDefault="001F1E8B" w:rsidP="001F1E8B">
      <w:pPr>
        <w:spacing w:line="480" w:lineRule="auto"/>
        <w:jc w:val="both"/>
        <w:rPr>
          <w:rFonts w:cs="Tahoma"/>
        </w:rPr>
      </w:pPr>
      <w:r w:rsidRPr="00A06C12">
        <w:rPr>
          <w:rFonts w:cs="Tahoma"/>
        </w:rPr>
        <w:t>Перспективы развития нефтяной промышленности России на предстоящий</w:t>
      </w:r>
      <w:r w:rsidRPr="00A06C12">
        <w:rPr>
          <w:rFonts w:cs="Tahoma"/>
        </w:rPr>
        <w:br/>
        <w:t>период в определяющей мере зависят от состояния ее сырьевой базы. Россия</w:t>
      </w:r>
      <w:r w:rsidRPr="00A06C12">
        <w:rPr>
          <w:rFonts w:cs="Tahoma"/>
        </w:rPr>
        <w:br/>
        <w:t>обладает крупными неразведанными ресурсами нефти, объем которых кратно</w:t>
      </w:r>
      <w:r w:rsidRPr="00A06C12">
        <w:rPr>
          <w:rFonts w:cs="Tahoma"/>
        </w:rPr>
        <w:br/>
        <w:t>превышает разведанные запасы. Результаты анализа качественной структуры</w:t>
      </w:r>
      <w:r w:rsidRPr="00A06C12">
        <w:rPr>
          <w:rFonts w:cs="Tahoma"/>
        </w:rPr>
        <w:br/>
        <w:t>неразведанных ресурсов нефти в России свидетельствует об их не</w:t>
      </w:r>
      <w:r w:rsidRPr="00A06C12">
        <w:rPr>
          <w:rFonts w:cs="Tahoma"/>
        </w:rPr>
        <w:br/>
        <w:t>идентичности разведанным запасам. Ожидается, что открытие новых крупных</w:t>
      </w:r>
      <w:r w:rsidRPr="00A06C12">
        <w:rPr>
          <w:rFonts w:cs="Tahoma"/>
        </w:rPr>
        <w:br/>
        <w:t>месторождений возможно главным образом в регионах с низкой разведанностью -</w:t>
      </w:r>
      <w:r w:rsidRPr="00A06C12">
        <w:rPr>
          <w:rFonts w:cs="Tahoma"/>
        </w:rPr>
        <w:br/>
        <w:t>на шельфах северных и восточных морей, в Восточной Сибири. Не исключена</w:t>
      </w:r>
      <w:r w:rsidRPr="00A06C12">
        <w:rPr>
          <w:rFonts w:cs="Tahoma"/>
        </w:rPr>
        <w:br/>
        <w:t>вероятность открытия подобных месторождений в Западной Сибири. В этом</w:t>
      </w:r>
      <w:r w:rsidRPr="00A06C12">
        <w:rPr>
          <w:rFonts w:cs="Tahoma"/>
        </w:rPr>
        <w:br/>
        <w:t>регионе прогнозируется открытие еще нескольких тысяч нефтяных</w:t>
      </w:r>
      <w:r w:rsidRPr="00A06C12">
        <w:rPr>
          <w:rFonts w:cs="Tahoma"/>
        </w:rPr>
        <w:br/>
        <w:t>месторождений.</w:t>
      </w:r>
      <w:r w:rsidRPr="00A06C12">
        <w:rPr>
          <w:rFonts w:cs="Tahoma"/>
        </w:rPr>
        <w:br/>
        <w:t>Внедрение новых методов и технологий повышения нефтеотдачи пластов</w:t>
      </w:r>
      <w:r w:rsidRPr="00A06C12">
        <w:rPr>
          <w:rFonts w:cs="Tahoma"/>
        </w:rPr>
        <w:br/>
        <w:t>сдерживается высокими капитальными вложениями и удельными эксплуатационными</w:t>
      </w:r>
      <w:r w:rsidRPr="00A06C12">
        <w:rPr>
          <w:rFonts w:cs="Tahoma"/>
        </w:rPr>
        <w:br/>
        <w:t>затратами на их применение по сравнению с традиционными способами добычи</w:t>
      </w:r>
      <w:r w:rsidRPr="00A06C12">
        <w:rPr>
          <w:rFonts w:cs="Tahoma"/>
        </w:rPr>
        <w:br/>
        <w:t>нефти.</w:t>
      </w:r>
      <w:r w:rsidRPr="00A06C12">
        <w:rPr>
          <w:rFonts w:cs="Tahoma"/>
        </w:rPr>
        <w:br/>
        <w:t>В связи с этим Минтопэнерго РФ разрабатываются предложения о принятии в</w:t>
      </w:r>
      <w:r w:rsidRPr="00A06C12">
        <w:rPr>
          <w:rFonts w:cs="Tahoma"/>
        </w:rPr>
        <w:br/>
        <w:t>законодательном порядке ряда мер, направленных на экономическое</w:t>
      </w:r>
      <w:r w:rsidRPr="00A06C12">
        <w:rPr>
          <w:rFonts w:cs="Tahoma"/>
        </w:rPr>
        <w:br/>
        <w:t>стимулирование примене</w:t>
      </w:r>
      <w:r>
        <w:rPr>
          <w:rFonts w:cs="Tahoma"/>
        </w:rPr>
        <w:t xml:space="preserve">ния новых эффективных методов </w:t>
      </w:r>
      <w:r w:rsidRPr="00A06C12">
        <w:rPr>
          <w:rFonts w:cs="Tahoma"/>
        </w:rPr>
        <w:t>повышения</w:t>
      </w:r>
      <w:r w:rsidRPr="00A06C12">
        <w:rPr>
          <w:rFonts w:cs="Tahoma"/>
        </w:rPr>
        <w:br/>
        <w:t>нефтеотдачи пластов. Эти меры позволят улучшить финансирование научно-</w:t>
      </w:r>
      <w:r w:rsidRPr="00A06C12">
        <w:rPr>
          <w:rFonts w:cs="Tahoma"/>
        </w:rPr>
        <w:br/>
        <w:t>исследовательских и опытно-конструкторских работ по созданию новых</w:t>
      </w:r>
      <w:r w:rsidRPr="00A06C12">
        <w:rPr>
          <w:rFonts w:cs="Tahoma"/>
        </w:rPr>
        <w:br/>
        <w:t>технологий и технических средств, активнее развивать материально-</w:t>
      </w:r>
      <w:r w:rsidRPr="00A06C12">
        <w:rPr>
          <w:rFonts w:cs="Tahoma"/>
        </w:rPr>
        <w:br/>
        <w:t>техническую базу институтов, занимающихся разработкой новых методов, а</w:t>
      </w:r>
      <w:r w:rsidRPr="00A06C12">
        <w:rPr>
          <w:rFonts w:cs="Tahoma"/>
        </w:rPr>
        <w:br/>
        <w:t>главное - более динамично наращивать добычу нефти из мес</w:t>
      </w:r>
      <w:r>
        <w:rPr>
          <w:rFonts w:cs="Tahoma"/>
        </w:rPr>
        <w:t>торождений с</w:t>
      </w:r>
      <w:r>
        <w:rPr>
          <w:rFonts w:cs="Tahoma"/>
        </w:rPr>
        <w:br/>
        <w:t xml:space="preserve">трудноизвлекаемыми </w:t>
      </w:r>
      <w:r w:rsidRPr="00A06C12">
        <w:rPr>
          <w:rFonts w:cs="Tahoma"/>
        </w:rPr>
        <w:t>запасами.</w:t>
      </w:r>
      <w:r w:rsidRPr="00A06C12">
        <w:rPr>
          <w:rFonts w:cs="Tahoma"/>
        </w:rPr>
        <w:br/>
        <w:t>Сотрудничество с иностранными фирмами в области нефтегазодобывающей</w:t>
      </w:r>
      <w:r w:rsidRPr="00A06C12">
        <w:rPr>
          <w:rFonts w:cs="Tahoma"/>
        </w:rPr>
        <w:br/>
        <w:t>отрасли приобретает все большие масштабы. Это вызывается как необходимостью</w:t>
      </w:r>
      <w:r w:rsidRPr="00A06C12">
        <w:rPr>
          <w:rFonts w:cs="Tahoma"/>
        </w:rPr>
        <w:br/>
        <w:t>привлечения в создавшихся экономических условиях иностранного капитала,</w:t>
      </w:r>
      <w:r w:rsidRPr="00A06C12">
        <w:rPr>
          <w:rFonts w:cs="Tahoma"/>
        </w:rPr>
        <w:br/>
        <w:t>так и стремлением использования применяемых в мировой практике наиболее</w:t>
      </w:r>
      <w:r w:rsidRPr="00A06C12">
        <w:rPr>
          <w:rFonts w:cs="Tahoma"/>
        </w:rPr>
        <w:br/>
        <w:t>прогрессивных технологий и техники разработки нефтегазовых месторождений,</w:t>
      </w:r>
      <w:r w:rsidRPr="00A06C12">
        <w:rPr>
          <w:rFonts w:cs="Tahoma"/>
        </w:rPr>
        <w:br/>
        <w:t>которые не получили должного развития в отечественной промышленности.</w:t>
      </w:r>
      <w:r w:rsidRPr="00A06C12">
        <w:rPr>
          <w:rFonts w:cs="Tahoma"/>
        </w:rPr>
        <w:br/>
        <w:t>Добыча топлива непрерывно увеличивается, что в будущем может привести к</w:t>
      </w:r>
      <w:r w:rsidRPr="00A06C12">
        <w:rPr>
          <w:rFonts w:cs="Tahoma"/>
        </w:rPr>
        <w:br/>
        <w:t>серьезному глобальному энергетическому кризису. С 1970-х гг. в мире</w:t>
      </w:r>
      <w:r w:rsidRPr="00A06C12">
        <w:rPr>
          <w:rFonts w:cs="Tahoma"/>
        </w:rPr>
        <w:br/>
        <w:t>произошел переход к другим принципам потребления ресурсов вообще и</w:t>
      </w:r>
      <w:r w:rsidRPr="00A06C12">
        <w:rPr>
          <w:rFonts w:cs="Tahoma"/>
        </w:rPr>
        <w:br/>
        <w:t>топлива в частности. Человечество должно переориентироваться на другие</w:t>
      </w:r>
      <w:r w:rsidRPr="00A06C12">
        <w:rPr>
          <w:rFonts w:cs="Tahoma"/>
        </w:rPr>
        <w:br/>
        <w:t>энергоресурсы, прежде всего на огромные гидроресурсы Земли. Все процессы</w:t>
      </w:r>
      <w:r w:rsidRPr="00A06C12">
        <w:rPr>
          <w:rFonts w:cs="Tahoma"/>
        </w:rPr>
        <w:br/>
        <w:t>добычи, переработки и транспортировки топлива охватывает топливная</w:t>
      </w:r>
      <w:r w:rsidRPr="00A06C12">
        <w:rPr>
          <w:rFonts w:cs="Tahoma"/>
        </w:rPr>
        <w:br/>
        <w:t>промышленность, которая является составной частью топливно-энергетического</w:t>
      </w:r>
      <w:r w:rsidRPr="00A06C12">
        <w:rPr>
          <w:rFonts w:cs="Tahoma"/>
        </w:rPr>
        <w:br/>
        <w:t>комплекса (ТЭК). Все отрасли ТЭК взаимосвязаны. Чтобы учитывать пропорции</w:t>
      </w:r>
      <w:r w:rsidRPr="00A06C12">
        <w:rPr>
          <w:rFonts w:cs="Tahoma"/>
        </w:rPr>
        <w:br/>
        <w:t>в добыче различных видов топлива, его распределении и использовании в</w:t>
      </w:r>
      <w:r w:rsidRPr="00A06C12">
        <w:rPr>
          <w:rFonts w:cs="Tahoma"/>
        </w:rPr>
        <w:br/>
        <w:t>стране, применяют топливные балансы - таблицы, выражающие соотношения</w:t>
      </w:r>
      <w:r w:rsidRPr="00A06C12">
        <w:rPr>
          <w:rFonts w:cs="Tahoma"/>
        </w:rPr>
        <w:br/>
        <w:t>добычи различных видов топлива и их использованием в хозяйстве. Топливные</w:t>
      </w:r>
      <w:r w:rsidRPr="00A06C12">
        <w:rPr>
          <w:rFonts w:cs="Tahoma"/>
        </w:rPr>
        <w:br/>
        <w:t>балансы составляются, как правило, на основе единицы условного топлива.</w:t>
      </w:r>
      <w:r w:rsidRPr="00A06C12">
        <w:rPr>
          <w:rFonts w:cs="Tahoma"/>
        </w:rPr>
        <w:br/>
        <w:t xml:space="preserve">В топливном балансе СССР до </w:t>
      </w:r>
      <w:smartTag w:uri="urn:schemas-microsoft-com:office:smarttags" w:element="metricconverter">
        <w:smartTagPr>
          <w:attr w:name="ProductID" w:val="1990 г"/>
        </w:smartTagPr>
        <w:r w:rsidRPr="00A06C12">
          <w:rPr>
            <w:rFonts w:cs="Tahoma"/>
          </w:rPr>
          <w:t>1990 г</w:t>
        </w:r>
      </w:smartTag>
      <w:r w:rsidRPr="00A06C12">
        <w:rPr>
          <w:rFonts w:cs="Tahoma"/>
        </w:rPr>
        <w:t xml:space="preserve">. лидировала нефть, с </w:t>
      </w:r>
      <w:smartTag w:uri="urn:schemas-microsoft-com:office:smarttags" w:element="metricconverter">
        <w:smartTagPr>
          <w:attr w:name="ProductID" w:val="1990 г"/>
        </w:smartTagPr>
        <w:r w:rsidRPr="00A06C12">
          <w:rPr>
            <w:rFonts w:cs="Tahoma"/>
          </w:rPr>
          <w:t>1990 г</w:t>
        </w:r>
      </w:smartTag>
      <w:r w:rsidRPr="00A06C12">
        <w:rPr>
          <w:rFonts w:cs="Tahoma"/>
        </w:rPr>
        <w:t>. на первое</w:t>
      </w:r>
      <w:r w:rsidRPr="00A06C12">
        <w:rPr>
          <w:rFonts w:cs="Tahoma"/>
        </w:rPr>
        <w:br/>
        <w:t>место вышел газ. Эта ситуация сохраняется до сих пор, а газ является</w:t>
      </w:r>
      <w:r w:rsidRPr="00A06C12">
        <w:rPr>
          <w:rFonts w:cs="Tahoma"/>
        </w:rPr>
        <w:br/>
        <w:t>основным экспортным продуктом России. Топливная промышленность нашей</w:t>
      </w:r>
      <w:r w:rsidRPr="00A06C12">
        <w:rPr>
          <w:rFonts w:cs="Tahoma"/>
        </w:rPr>
        <w:br/>
        <w:t>страны имеет редкую возможность опираться исключительно на собственные</w:t>
      </w:r>
      <w:r w:rsidRPr="00A06C12">
        <w:rPr>
          <w:rFonts w:cs="Tahoma"/>
        </w:rPr>
        <w:br/>
        <w:t>запасы.</w:t>
      </w:r>
    </w:p>
    <w:p w:rsidR="001F1E8B" w:rsidRDefault="001F1E8B" w:rsidP="001F1E8B">
      <w:pPr>
        <w:spacing w:line="480" w:lineRule="auto"/>
        <w:jc w:val="both"/>
        <w:rPr>
          <w:rFonts w:cs="Tahoma"/>
        </w:rPr>
      </w:pPr>
    </w:p>
    <w:p w:rsidR="001F1E8B" w:rsidRDefault="001F1E8B" w:rsidP="001F1E8B">
      <w:pPr>
        <w:spacing w:line="480" w:lineRule="auto"/>
        <w:jc w:val="both"/>
        <w:rPr>
          <w:rFonts w:cs="Tahoma"/>
        </w:rPr>
      </w:pPr>
    </w:p>
    <w:p w:rsidR="001F1E8B" w:rsidRPr="00A06C12" w:rsidRDefault="001F1E8B" w:rsidP="001F1E8B">
      <w:pPr>
        <w:spacing w:line="480" w:lineRule="auto"/>
        <w:jc w:val="center"/>
      </w:pPr>
      <w:r w:rsidRPr="00487E96">
        <w:rPr>
          <w:rFonts w:cs="Tahoma"/>
          <w:b/>
          <w:sz w:val="28"/>
          <w:szCs w:val="28"/>
        </w:rPr>
        <w:t>3.1. Экологические проблемы отрасли</w:t>
      </w:r>
      <w:r>
        <w:rPr>
          <w:rFonts w:cs="Tahoma"/>
        </w:rPr>
        <w:t>.</w:t>
      </w:r>
    </w:p>
    <w:p w:rsidR="001F1E8B" w:rsidRPr="006E09D2" w:rsidRDefault="001F1E8B" w:rsidP="001F1E8B">
      <w:pPr>
        <w:spacing w:line="480" w:lineRule="auto"/>
        <w:ind w:firstLine="709"/>
        <w:jc w:val="both"/>
      </w:pPr>
      <w:r>
        <w:t>В</w:t>
      </w:r>
      <w:r w:rsidRPr="006E09D2">
        <w:t xml:space="preserve"> настоящее время, нефтепродукты являются одним из важнейших энергоносителей для Человечества, и тенденция продлится, как минимум, на ближайшие 20 лет, проблема попадание нефти в гидросферу Земли остается достаточно актуальной.</w:t>
      </w:r>
    </w:p>
    <w:p w:rsidR="001F1E8B" w:rsidRPr="00487E96" w:rsidRDefault="001F1E8B" w:rsidP="001F1E8B">
      <w:pPr>
        <w:pStyle w:val="23"/>
        <w:spacing w:line="480" w:lineRule="auto"/>
        <w:rPr>
          <w:sz w:val="24"/>
        </w:rPr>
      </w:pPr>
      <w:r w:rsidRPr="00487E96">
        <w:rPr>
          <w:sz w:val="24"/>
        </w:rPr>
        <w:t>Загрязнение континентальных и океанических вод углеводоро</w:t>
      </w:r>
      <w:r w:rsidRPr="00487E96">
        <w:rPr>
          <w:sz w:val="24"/>
        </w:rPr>
        <w:softHyphen/>
        <w:t>дами является в настоящее время одним из основных видов загряз</w:t>
      </w:r>
      <w:r w:rsidRPr="00487E96">
        <w:rPr>
          <w:sz w:val="24"/>
        </w:rPr>
        <w:softHyphen/>
        <w:t>нения гидросферы современным цивилизованным обществом. Углеводородное загрязнение возникает в результате многих фак</w:t>
      </w:r>
      <w:r w:rsidRPr="00487E96">
        <w:rPr>
          <w:sz w:val="24"/>
        </w:rPr>
        <w:softHyphen/>
        <w:t>торов, связанных с добычей нефти, ее транспортировкой танкерами и использованием нефтепродуктов топлива и смазочных материалов.</w:t>
      </w:r>
    </w:p>
    <w:p w:rsidR="001F1E8B" w:rsidRPr="006E09D2" w:rsidRDefault="001F1E8B" w:rsidP="001F1E8B">
      <w:pPr>
        <w:pStyle w:val="23"/>
        <w:spacing w:line="480" w:lineRule="auto"/>
        <w:rPr>
          <w:sz w:val="24"/>
        </w:rPr>
      </w:pPr>
      <w:r w:rsidRPr="006E09D2">
        <w:rPr>
          <w:sz w:val="24"/>
        </w:rPr>
        <w:t>Загрязняется ли масса воды, когда на нее непосредственно воздействует человек, или ее следует классифицировать как за</w:t>
      </w:r>
      <w:r w:rsidRPr="006E09D2">
        <w:rPr>
          <w:sz w:val="24"/>
        </w:rPr>
        <w:softHyphen/>
        <w:t>грязненную только тогда, когда впервые нарушается экологиче</w:t>
      </w:r>
      <w:r w:rsidRPr="006E09D2">
        <w:rPr>
          <w:sz w:val="24"/>
        </w:rPr>
        <w:softHyphen/>
        <w:t>ская структура? Гидросфера является динамической системой, в которой поддерживается биохимическое равновесие, и в нормаль</w:t>
      </w:r>
      <w:r w:rsidRPr="006E09D2">
        <w:rPr>
          <w:sz w:val="24"/>
        </w:rPr>
        <w:softHyphen/>
        <w:t>но функционирующей водной  системе, несомненно, имеются боль</w:t>
      </w:r>
      <w:r w:rsidRPr="006E09D2">
        <w:rPr>
          <w:sz w:val="24"/>
        </w:rPr>
        <w:softHyphen/>
        <w:t>шие резервы для ассимилирования отходов. Однако во многих ме</w:t>
      </w:r>
      <w:r w:rsidRPr="006E09D2">
        <w:rPr>
          <w:sz w:val="24"/>
        </w:rPr>
        <w:softHyphen/>
        <w:t>стах эти резервы настолько исчерпаны или истощены, что ряд водных систем чрезмерно загрязнен. До того, как это загрязнение становится легко обнаруживаемым, равновесие уже нарушено и экологическая структура может быть серьезно повреждена. При</w:t>
      </w:r>
      <w:r w:rsidRPr="006E09D2">
        <w:rPr>
          <w:sz w:val="24"/>
        </w:rPr>
        <w:softHyphen/>
        <w:t>мерами таких водных систем, где загрязнение стало заметным или становится все более заметным, являются Адриатическое, Балтий</w:t>
      </w:r>
      <w:r w:rsidRPr="006E09D2">
        <w:rPr>
          <w:sz w:val="24"/>
        </w:rPr>
        <w:softHyphen/>
        <w:t>ское и Средиземное моря, реки Темза, Рейн и Сена, а также Ве</w:t>
      </w:r>
      <w:r w:rsidRPr="006E09D2">
        <w:rPr>
          <w:sz w:val="24"/>
        </w:rPr>
        <w:softHyphen/>
        <w:t>ликие озера в США и Канаде. Но динамические системы облада</w:t>
      </w:r>
      <w:r w:rsidRPr="006E09D2">
        <w:rPr>
          <w:sz w:val="24"/>
        </w:rPr>
        <w:softHyphen/>
        <w:t>ют замечательной способностью регенерации и при осторожном и продуманном планировании даже наиболее сильно загрязненные водные системы могут быть возвращены вновь к активному и пол</w:t>
      </w:r>
      <w:r w:rsidRPr="006E09D2">
        <w:rPr>
          <w:sz w:val="24"/>
        </w:rPr>
        <w:softHyphen/>
        <w:t>ному их использованию. Примером регенерации речного режима в крупном масштабе является успешное восстановление устья Темзы.</w:t>
      </w:r>
    </w:p>
    <w:p w:rsidR="001F1E8B" w:rsidRPr="006E09D2" w:rsidRDefault="001F1E8B" w:rsidP="001F1E8B">
      <w:pPr>
        <w:spacing w:line="480" w:lineRule="auto"/>
        <w:ind w:firstLine="709"/>
        <w:jc w:val="both"/>
      </w:pPr>
      <w:r w:rsidRPr="006E09D2">
        <w:t>В специфическом случае, каким является прибрежная экологи</w:t>
      </w:r>
      <w:r w:rsidRPr="006E09D2">
        <w:softHyphen/>
        <w:t>ческая система, одним из важнейших факторов, который учиты</w:t>
      </w:r>
      <w:r w:rsidRPr="006E09D2">
        <w:softHyphen/>
        <w:t>вается при составлении различных прогнозов, становится влияние загрязнения на жизнь моря. Известно, что подавляющее большин</w:t>
      </w:r>
      <w:r w:rsidRPr="006E09D2">
        <w:softHyphen/>
        <w:t>ство рыб и других, вылавливаемых для продажи организмов, раз</w:t>
      </w:r>
      <w:r w:rsidRPr="006E09D2">
        <w:softHyphen/>
        <w:t>множаются и проводят начальный период развития на мелко</w:t>
      </w:r>
      <w:r w:rsidRPr="006E09D2">
        <w:softHyphen/>
        <w:t>водье: в устьях рек, заливах и в прибрежной водной системе. Не</w:t>
      </w:r>
      <w:r w:rsidRPr="006E09D2">
        <w:softHyphen/>
        <w:t>которые глубоководные рыбы, например атлантический лосось, мигрируют из соленой воды в пресноводные реки метать икру.  Многие ракообразные и им подобные размножаются в приливных зонах и проводят свою жизнь на мелководье. Таким образом, бес</w:t>
      </w:r>
      <w:r w:rsidRPr="006E09D2">
        <w:softHyphen/>
        <w:t>порядочная свалка отходов наибольшее влияние оказывает</w:t>
      </w:r>
      <w:r w:rsidRPr="006E09D2">
        <w:rPr>
          <w:b/>
        </w:rPr>
        <w:t xml:space="preserve"> </w:t>
      </w:r>
      <w:r w:rsidRPr="006E09D2">
        <w:t>на</w:t>
      </w:r>
      <w:r w:rsidRPr="006E09D2">
        <w:rPr>
          <w:b/>
        </w:rPr>
        <w:t xml:space="preserve"> </w:t>
      </w:r>
      <w:r w:rsidRPr="006E09D2">
        <w:t>продуктивность этих жизненно важных районов.</w:t>
      </w:r>
    </w:p>
    <w:p w:rsidR="001F1E8B" w:rsidRPr="006E09D2" w:rsidRDefault="001F1E8B" w:rsidP="001F1E8B">
      <w:pPr>
        <w:spacing w:line="480" w:lineRule="auto"/>
        <w:ind w:firstLine="709"/>
        <w:jc w:val="both"/>
      </w:pPr>
      <w:r w:rsidRPr="006E09D2">
        <w:t>Эти районы сравнительно невелики и связаны с существовани</w:t>
      </w:r>
      <w:r w:rsidRPr="006E09D2">
        <w:softHyphen/>
        <w:t>ем геологических структур, называемых континентальными шель</w:t>
      </w:r>
      <w:r w:rsidRPr="006E09D2">
        <w:softHyphen/>
        <w:t>фами. Последние занимают 7,5% площади океанов, приблизи</w:t>
      </w:r>
      <w:r w:rsidRPr="006E09D2">
        <w:softHyphen/>
        <w:t>тельно 18% всей земной поверхности и содержат около 0,2% все</w:t>
      </w:r>
      <w:r w:rsidRPr="006E09D2">
        <w:softHyphen/>
        <w:t>го количества воды. В настоящее время исследовано менее 15% площади шельфов и изучено менее 10% течений циркулирующих прибрежных вод. Однако, несмотря на это такие районы интенсив</w:t>
      </w:r>
      <w:r w:rsidRPr="006E09D2">
        <w:softHyphen/>
        <w:t>но используются для сброса отходов, в том числе содержащие и нефтепродукты.</w:t>
      </w:r>
    </w:p>
    <w:p w:rsidR="001F1E8B" w:rsidRPr="00487E96" w:rsidRDefault="001F1E8B" w:rsidP="001F1E8B">
      <w:pPr>
        <w:spacing w:line="480" w:lineRule="auto"/>
        <w:ind w:firstLine="709"/>
        <w:jc w:val="both"/>
      </w:pPr>
      <w:r w:rsidRPr="00487E96">
        <w:t>Общее воздействие нефтепродуктов на морскую среду можно разделить на 5 категорий: непосредственное отравление с леталь</w:t>
      </w:r>
      <w:r w:rsidRPr="00487E96">
        <w:softHyphen/>
        <w:t>ным исходом, серьезные нарушения физиологической активности, эффект прямого обволакивания живого организма нефтепродук</w:t>
      </w:r>
      <w:r w:rsidRPr="00487E96">
        <w:softHyphen/>
        <w:t>тами, болезненные изменения, вызванные внедрением углеводо</w:t>
      </w:r>
      <w:r w:rsidRPr="00487E96">
        <w:softHyphen/>
        <w:t>родов в организм, а также изменения в биологических особенно</w:t>
      </w:r>
      <w:r w:rsidRPr="00487E96">
        <w:softHyphen/>
        <w:t>стях среды обитания. Каждая из категорий непосредственно влияет на изменение экосистемы Мирового океана.</w:t>
      </w:r>
    </w:p>
    <w:p w:rsidR="001F1E8B" w:rsidRPr="00A06C12" w:rsidRDefault="001F1E8B" w:rsidP="001F1E8B">
      <w:pPr>
        <w:spacing w:line="480" w:lineRule="auto"/>
        <w:jc w:val="both"/>
      </w:pPr>
    </w:p>
    <w:p w:rsidR="001F1E8B" w:rsidRPr="007D751E" w:rsidRDefault="001F1E8B" w:rsidP="001F1E8B">
      <w:pPr>
        <w:rPr>
          <w:sz w:val="28"/>
          <w:szCs w:val="28"/>
        </w:rPr>
      </w:pPr>
    </w:p>
    <w:p w:rsidR="001F1E8B" w:rsidRDefault="001F1E8B" w:rsidP="001F1E8B">
      <w:pPr>
        <w:rPr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F1E8B" w:rsidRPr="000D23AE" w:rsidRDefault="001F1E8B" w:rsidP="001F1E8B">
      <w:pPr>
        <w:pStyle w:val="a5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0D23AE">
        <w:rPr>
          <w:b/>
          <w:bCs/>
          <w:sz w:val="28"/>
          <w:szCs w:val="28"/>
        </w:rPr>
        <w:t>Заключение</w:t>
      </w:r>
    </w:p>
    <w:p w:rsidR="001F1E8B" w:rsidRPr="000D23AE" w:rsidRDefault="001F1E8B" w:rsidP="001F1E8B">
      <w:pPr>
        <w:tabs>
          <w:tab w:val="left" w:pos="1890"/>
        </w:tabs>
        <w:spacing w:line="480" w:lineRule="auto"/>
        <w:jc w:val="both"/>
      </w:pPr>
      <w:r w:rsidRPr="000D23AE">
        <w:t>В настоящее время человечество переживает углеводородную эру. Нефтяная отрасль является главной для мировой экономики. В нашей стране эта зависимость особенно высока.</w:t>
      </w:r>
    </w:p>
    <w:p w:rsidR="001F1E8B" w:rsidRDefault="001F1E8B" w:rsidP="001F1E8B">
      <w:pPr>
        <w:tabs>
          <w:tab w:val="left" w:pos="1890"/>
        </w:tabs>
        <w:spacing w:line="480" w:lineRule="auto"/>
        <w:jc w:val="both"/>
      </w:pPr>
      <w:r w:rsidRPr="000D23AE">
        <w:t>Если продолжать хищническую эксплуатацию месторождений вкупе с большими потерями при транспортировке и нерациональной нефтепереработкой, то будущее нефтяной промышленности представляется весьма мрачным. Уже сегодня сокращение темпов производства составляет в среднем 12 - 15% в год</w:t>
      </w:r>
      <w:r>
        <w:t>.</w:t>
      </w:r>
    </w:p>
    <w:p w:rsidR="001F1E8B" w:rsidRPr="000D23AE" w:rsidRDefault="001F1E8B" w:rsidP="001F1E8B">
      <w:pPr>
        <w:tabs>
          <w:tab w:val="left" w:pos="1890"/>
        </w:tabs>
        <w:spacing w:line="480" w:lineRule="auto"/>
        <w:jc w:val="both"/>
        <w:rPr>
          <w:b/>
        </w:rPr>
      </w:pPr>
      <w:r w:rsidRPr="000D23AE">
        <w:rPr>
          <w:rFonts w:cs="Tahoma"/>
        </w:rPr>
        <w:t>Поддержать экспортный потенциал России по нефти и нефтепродуктам можно путем модернизации и ввода мощностей по вторичным процессам на нефтеперерабатывающих заводах с целью повышения глубины переработки нефти и получения дополнительного объема светлых нефтепродуктов. При повышении глубины переработки нефти с существующего уровня 62% до 80% (в США глубина переработки свыше 85%) можно получить дополнительные 40-42 млн. т светлых нефтепродуктов, часть которых может быть экспортирована. Поэтому  одной из приоритетных задач по повышению эффективности функционирования отраслей ТЭК должна стать модернизация нефтеперерабатывающих заводов</w:t>
      </w:r>
      <w:r>
        <w:rPr>
          <w:rFonts w:cs="Tahoma"/>
        </w:rPr>
        <w:t>.</w:t>
      </w:r>
    </w:p>
    <w:p w:rsidR="001F1E8B" w:rsidRDefault="001F1E8B" w:rsidP="001F1E8B">
      <w:pPr>
        <w:pStyle w:val="a5"/>
        <w:spacing w:line="480" w:lineRule="auto"/>
        <w:jc w:val="both"/>
      </w:pPr>
      <w:r w:rsidRPr="009B05AF">
        <w:t xml:space="preserve">К </w:t>
      </w:r>
      <w:r>
        <w:t>2025 году</w:t>
      </w:r>
      <w:r w:rsidRPr="009B05AF">
        <w:t>, по сравнению с 2001 потребление нефти должно увеличиться на 54 %. Так говорят про</w:t>
      </w:r>
      <w:r>
        <w:t>гнозы</w:t>
      </w:r>
      <w:r w:rsidRPr="009B05AF">
        <w:t>. Постоянно возрастающее потребление, означает рост</w:t>
      </w:r>
      <w:r>
        <w:t xml:space="preserve"> </w:t>
      </w:r>
      <w:r w:rsidRPr="009B05AF">
        <w:t xml:space="preserve"> спроса. Это значит что цена, в полном соответствии со всеми законами экономики будет расти. Последствия этого роста цен предугадать нетрудно. Но в какой-то мере это и к лучшему. Появится стимул для проведения исследований в сфере альтернативных топливных ресурсов. Ведь цены будут постоянно расти. Так что придется искать более дешевую замену. Это безусловный положительный эффект.</w:t>
      </w:r>
    </w:p>
    <w:p w:rsidR="001F1E8B" w:rsidRDefault="001F1E8B" w:rsidP="001F1E8B">
      <w:pPr>
        <w:pStyle w:val="a5"/>
        <w:spacing w:line="480" w:lineRule="auto"/>
        <w:jc w:val="both"/>
      </w:pPr>
    </w:p>
    <w:p w:rsidR="001F1E8B" w:rsidRPr="00366300" w:rsidRDefault="001F1E8B" w:rsidP="001F1E8B">
      <w:pPr>
        <w:pStyle w:val="a5"/>
        <w:spacing w:line="480" w:lineRule="auto"/>
        <w:jc w:val="both"/>
        <w:rPr>
          <w:rFonts w:cs="Arial"/>
        </w:rPr>
      </w:pPr>
      <w:r w:rsidRPr="00366300">
        <w:rPr>
          <w:i/>
        </w:rPr>
        <w:t>Когда нефть закончится</w:t>
      </w:r>
      <w:r w:rsidRPr="00366300">
        <w:rPr>
          <w:rFonts w:cs="Arial"/>
        </w:rPr>
        <w:t xml:space="preserve">. Что произойдет? Все встанет и не будет работать? Все не так ужасно. Даже в данный момент используются все новые и новые ресурсов. Все активнее строятся ветряки и солнечные электростанции. Поэтому конец света вряд ли наступит. Но вот если в погоне за прибылью переход осуществят в недостаточной степени, а вероятность этого есть, хоть и небольшая, то мир ждет затяжная депрессия, гораздо масштабнее Великой депрессии тридцатых. Это и биржевой хаос и безработица и гиперинфляция. Но депрессия когда-нибудь все же закончится. Это закон экономики. </w:t>
      </w:r>
    </w:p>
    <w:p w:rsidR="001F1E8B" w:rsidRPr="00366300" w:rsidRDefault="001F1E8B" w:rsidP="001F1E8B">
      <w:pPr>
        <w:pStyle w:val="a5"/>
        <w:spacing w:line="480" w:lineRule="auto"/>
        <w:jc w:val="both"/>
        <w:rPr>
          <w:rFonts w:cs="Arial"/>
        </w:rPr>
      </w:pPr>
      <w:r w:rsidRPr="00366300">
        <w:rPr>
          <w:rFonts w:cs="Arial"/>
          <w:i/>
        </w:rPr>
        <w:t>Есть ли у нефти альтернатива?</w:t>
      </w:r>
      <w:r w:rsidRPr="00366300">
        <w:rPr>
          <w:rFonts w:cs="Arial"/>
        </w:rPr>
        <w:t xml:space="preserve"> В большинстве случаев есть. Все что касается транспортных проблем решится, если человечеству удастся получить аккумуляторы большой емкости, тогда воздушный и наземный транспорт очень быстро перейдет на электродвигателя. Химическая отрасль сможет частично обойтись другим сырьем. Но все же потрясения будут достаточно сильны. Правда, если переход к альтернативным источникам произойдет во время, то нефти хватит надолго.</w:t>
      </w:r>
    </w:p>
    <w:p w:rsidR="001F1E8B" w:rsidRPr="009B05AF" w:rsidRDefault="001F1E8B" w:rsidP="001F1E8B">
      <w:pPr>
        <w:pStyle w:val="a5"/>
        <w:spacing w:line="480" w:lineRule="auto"/>
        <w:jc w:val="both"/>
        <w:rPr>
          <w:rFonts w:cs="Arial"/>
          <w:color w:val="202020"/>
        </w:rPr>
      </w:pPr>
    </w:p>
    <w:p w:rsidR="001F1E8B" w:rsidRDefault="001F1E8B" w:rsidP="001F1E8B">
      <w:pPr>
        <w:tabs>
          <w:tab w:val="left" w:pos="1890"/>
        </w:tabs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</w:p>
    <w:p w:rsidR="001F1E8B" w:rsidRDefault="001F1E8B" w:rsidP="001F1E8B">
      <w:pPr>
        <w:tabs>
          <w:tab w:val="left" w:pos="1890"/>
        </w:tabs>
        <w:jc w:val="center"/>
        <w:rPr>
          <w:b/>
          <w:sz w:val="28"/>
          <w:szCs w:val="28"/>
        </w:rPr>
      </w:pPr>
      <w:r w:rsidRPr="007D751E">
        <w:rPr>
          <w:b/>
          <w:sz w:val="28"/>
          <w:szCs w:val="28"/>
        </w:rPr>
        <w:t>Литература.</w:t>
      </w:r>
    </w:p>
    <w:p w:rsidR="001F1E8B" w:rsidRDefault="001F1E8B" w:rsidP="001F1E8B">
      <w:pPr>
        <w:tabs>
          <w:tab w:val="left" w:pos="1890"/>
        </w:tabs>
        <w:spacing w:line="480" w:lineRule="auto"/>
        <w:jc w:val="both"/>
      </w:pPr>
    </w:p>
    <w:p w:rsidR="001F1E8B" w:rsidRDefault="001F1E8B" w:rsidP="001F1E8B">
      <w:pPr>
        <w:numPr>
          <w:ilvl w:val="0"/>
          <w:numId w:val="4"/>
        </w:numPr>
        <w:tabs>
          <w:tab w:val="left" w:pos="1890"/>
        </w:tabs>
        <w:spacing w:line="480" w:lineRule="auto"/>
        <w:jc w:val="both"/>
      </w:pPr>
      <w:r>
        <w:t>Ильинский А.А. Экономическая оценка ресурсов нефти и газа. М.: МГУ, 1992</w:t>
      </w:r>
    </w:p>
    <w:p w:rsidR="001F1E8B" w:rsidRDefault="001F1E8B" w:rsidP="001F1E8B">
      <w:pPr>
        <w:numPr>
          <w:ilvl w:val="0"/>
          <w:numId w:val="4"/>
        </w:numPr>
        <w:tabs>
          <w:tab w:val="left" w:pos="1890"/>
        </w:tabs>
        <w:spacing w:line="480" w:lineRule="auto"/>
        <w:jc w:val="both"/>
      </w:pPr>
      <w:r>
        <w:t>Березин В.Л. Нефть и газ Западной Сибири. М.: Наука, 1990</w:t>
      </w:r>
    </w:p>
    <w:p w:rsidR="001F1E8B" w:rsidRDefault="001F1E8B" w:rsidP="001F1E8B">
      <w:pPr>
        <w:numPr>
          <w:ilvl w:val="0"/>
          <w:numId w:val="4"/>
        </w:numPr>
        <w:tabs>
          <w:tab w:val="left" w:pos="1890"/>
        </w:tabs>
        <w:spacing w:line="480" w:lineRule="auto"/>
        <w:jc w:val="both"/>
      </w:pPr>
      <w:r>
        <w:t>Волконский В. Нефтяной комплекс. –  Экономика, №5, 2002</w:t>
      </w:r>
    </w:p>
    <w:p w:rsidR="001F1E8B" w:rsidRDefault="001F1E8B" w:rsidP="001F1E8B">
      <w:pPr>
        <w:numPr>
          <w:ilvl w:val="0"/>
          <w:numId w:val="4"/>
        </w:numPr>
        <w:tabs>
          <w:tab w:val="left" w:pos="1890"/>
        </w:tabs>
        <w:spacing w:line="480" w:lineRule="auto"/>
        <w:jc w:val="both"/>
      </w:pPr>
      <w:r>
        <w:t xml:space="preserve">Рикошинский А. Нефтекомплекс России. – РИСК. №2, 2004 </w:t>
      </w:r>
    </w:p>
    <w:p w:rsidR="001F1E8B" w:rsidRPr="00487E96" w:rsidRDefault="001F1E8B" w:rsidP="001F1E8B">
      <w:pPr>
        <w:numPr>
          <w:ilvl w:val="0"/>
          <w:numId w:val="4"/>
        </w:numPr>
        <w:spacing w:line="360" w:lineRule="auto"/>
      </w:pPr>
      <w:r w:rsidRPr="00487E96">
        <w:t xml:space="preserve">Владимиров А.М. и др. Охрана окружающей среды. – Ленинград: Гидрометиоиздат, </w:t>
      </w:r>
      <w:smartTag w:uri="urn:schemas-microsoft-com:office:smarttags" w:element="metricconverter">
        <w:smartTagPr>
          <w:attr w:name="ProductID" w:val="1991 г"/>
        </w:smartTagPr>
        <w:r w:rsidRPr="00487E96">
          <w:t>1991 г</w:t>
        </w:r>
      </w:smartTag>
      <w:r w:rsidRPr="00487E96">
        <w:t>.</w:t>
      </w:r>
    </w:p>
    <w:p w:rsidR="001F1E8B" w:rsidRPr="00EE7D8D" w:rsidRDefault="001F1E8B" w:rsidP="001F1E8B">
      <w:pPr>
        <w:ind w:firstLine="708"/>
      </w:pPr>
    </w:p>
    <w:p w:rsidR="002870CE" w:rsidRDefault="002870CE">
      <w:bookmarkStart w:id="0" w:name="_GoBack"/>
      <w:bookmarkEnd w:id="0"/>
    </w:p>
    <w:sectPr w:rsidR="002870CE" w:rsidSect="001F1E8B">
      <w:footerReference w:type="even" r:id="rId7"/>
      <w:footerReference w:type="default" r:id="rId8"/>
      <w:pgSz w:w="11906" w:h="16838"/>
      <w:pgMar w:top="899" w:right="746" w:bottom="179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784" w:rsidRDefault="00083784">
      <w:r>
        <w:separator/>
      </w:r>
    </w:p>
  </w:endnote>
  <w:endnote w:type="continuationSeparator" w:id="0">
    <w:p w:rsidR="00083784" w:rsidRDefault="0008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E8B" w:rsidRDefault="001F1E8B" w:rsidP="001F1E8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1E8B" w:rsidRDefault="001F1E8B" w:rsidP="001F1E8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E8B" w:rsidRDefault="001F1E8B" w:rsidP="001F1E8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3784">
      <w:rPr>
        <w:rStyle w:val="a7"/>
        <w:noProof/>
      </w:rPr>
      <w:t>2</w:t>
    </w:r>
    <w:r>
      <w:rPr>
        <w:rStyle w:val="a7"/>
      </w:rPr>
      <w:fldChar w:fldCharType="end"/>
    </w:r>
  </w:p>
  <w:p w:rsidR="001F1E8B" w:rsidRDefault="001F1E8B" w:rsidP="001F1E8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784" w:rsidRDefault="00083784">
      <w:r>
        <w:separator/>
      </w:r>
    </w:p>
  </w:footnote>
  <w:footnote w:type="continuationSeparator" w:id="0">
    <w:p w:rsidR="00083784" w:rsidRDefault="00083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5482A"/>
    <w:multiLevelType w:val="hybridMultilevel"/>
    <w:tmpl w:val="0694D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830ABF"/>
    <w:multiLevelType w:val="multilevel"/>
    <w:tmpl w:val="0FE63FF0"/>
    <w:lvl w:ilvl="0">
      <w:start w:val="1"/>
      <w:numFmt w:val="decimal"/>
      <w:lvlText w:val="%1"/>
      <w:lvlJc w:val="left"/>
      <w:pPr>
        <w:tabs>
          <w:tab w:val="num" w:pos="1112"/>
        </w:tabs>
        <w:ind w:left="1112" w:hanging="432"/>
      </w:pPr>
    </w:lvl>
    <w:lvl w:ilvl="1">
      <w:start w:val="1"/>
      <w:numFmt w:val="decimal"/>
      <w:lvlText w:val="%1.%2"/>
      <w:lvlJc w:val="left"/>
      <w:pPr>
        <w:tabs>
          <w:tab w:val="num" w:pos="1256"/>
        </w:tabs>
        <w:ind w:left="1256" w:hanging="576"/>
      </w:p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"/>
      <w:lvlJc w:val="left"/>
      <w:pPr>
        <w:tabs>
          <w:tab w:val="num" w:pos="1544"/>
        </w:tabs>
        <w:ind w:left="1544" w:hanging="864"/>
      </w:pPr>
    </w:lvl>
    <w:lvl w:ilvl="4">
      <w:start w:val="1"/>
      <w:numFmt w:val="decimal"/>
      <w:lvlText w:val="%1.%2.%3.%4.%5"/>
      <w:lvlJc w:val="left"/>
      <w:pPr>
        <w:tabs>
          <w:tab w:val="num" w:pos="1688"/>
        </w:tabs>
        <w:ind w:left="1688" w:hanging="1008"/>
      </w:pPr>
    </w:lvl>
    <w:lvl w:ilvl="5">
      <w:start w:val="1"/>
      <w:numFmt w:val="decimal"/>
      <w:lvlText w:val="%1.%2.%3.%4.%5.%6"/>
      <w:lvlJc w:val="left"/>
      <w:pPr>
        <w:tabs>
          <w:tab w:val="num" w:pos="1832"/>
        </w:tabs>
        <w:ind w:left="183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976"/>
        </w:tabs>
        <w:ind w:left="197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20"/>
        </w:tabs>
        <w:ind w:left="2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64"/>
        </w:tabs>
        <w:ind w:left="2264" w:hanging="1584"/>
      </w:pPr>
    </w:lvl>
  </w:abstractNum>
  <w:abstractNum w:abstractNumId="2">
    <w:nsid w:val="6F7414C0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E8B"/>
    <w:rsid w:val="00083784"/>
    <w:rsid w:val="001F1E8B"/>
    <w:rsid w:val="002870CE"/>
    <w:rsid w:val="00484766"/>
    <w:rsid w:val="006A7ADF"/>
    <w:rsid w:val="008752BA"/>
    <w:rsid w:val="00987573"/>
    <w:rsid w:val="00A52DF6"/>
    <w:rsid w:val="00B3603A"/>
    <w:rsid w:val="00E13EB4"/>
    <w:rsid w:val="00E3096D"/>
    <w:rsid w:val="00E3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74091-BDEF-415B-BEC3-4FA1AA96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E8B"/>
    <w:rPr>
      <w:sz w:val="24"/>
      <w:szCs w:val="24"/>
    </w:rPr>
  </w:style>
  <w:style w:type="paragraph" w:styleId="1">
    <w:name w:val="heading 1"/>
    <w:basedOn w:val="a"/>
    <w:next w:val="a"/>
    <w:qFormat/>
    <w:rsid w:val="00B3603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752B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752B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КАтя 3"/>
    <w:basedOn w:val="3"/>
    <w:rsid w:val="00987573"/>
    <w:pPr>
      <w:numPr>
        <w:ilvl w:val="0"/>
        <w:numId w:val="0"/>
      </w:numPr>
    </w:pPr>
    <w:rPr>
      <w:rFonts w:ascii="Times New Roman" w:hAnsi="Times New Roman"/>
      <w:b w:val="0"/>
      <w:i/>
      <w:sz w:val="24"/>
    </w:rPr>
  </w:style>
  <w:style w:type="paragraph" w:customStyle="1" w:styleId="20">
    <w:name w:val="КАтя 2"/>
    <w:basedOn w:val="2"/>
    <w:next w:val="2"/>
    <w:rsid w:val="00987573"/>
    <w:pPr>
      <w:numPr>
        <w:ilvl w:val="0"/>
        <w:numId w:val="0"/>
      </w:numPr>
      <w:spacing w:before="100" w:after="100"/>
    </w:pPr>
    <w:rPr>
      <w:rFonts w:ascii="Times New Roman" w:hAnsi="Times New Roman"/>
      <w:bCs w:val="0"/>
      <w:color w:val="000000"/>
      <w:sz w:val="24"/>
      <w:szCs w:val="20"/>
    </w:rPr>
  </w:style>
  <w:style w:type="paragraph" w:customStyle="1" w:styleId="a3">
    <w:name w:val="КАтя"/>
    <w:basedOn w:val="1"/>
    <w:rsid w:val="00B3603A"/>
    <w:pPr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КАТЯ 1"/>
    <w:basedOn w:val="a4"/>
    <w:next w:val="1"/>
    <w:rsid w:val="00987573"/>
    <w:pPr>
      <w:widowControl w:val="0"/>
      <w:spacing w:line="420" w:lineRule="auto"/>
      <w:ind w:firstLine="680"/>
      <w:jc w:val="center"/>
    </w:pPr>
    <w:rPr>
      <w:rFonts w:cs="Arial"/>
      <w:b/>
      <w:bCs/>
      <w:snapToGrid w:val="0"/>
      <w:sz w:val="28"/>
      <w:szCs w:val="26"/>
    </w:rPr>
  </w:style>
  <w:style w:type="paragraph" w:styleId="a4">
    <w:name w:val="Body Text"/>
    <w:basedOn w:val="a"/>
    <w:rsid w:val="00987573"/>
    <w:pPr>
      <w:spacing w:after="120"/>
    </w:pPr>
  </w:style>
  <w:style w:type="paragraph" w:customStyle="1" w:styleId="21">
    <w:name w:val="КАТЯ 2"/>
    <w:basedOn w:val="10"/>
    <w:next w:val="2"/>
    <w:rsid w:val="006A7ADF"/>
    <w:pPr>
      <w:ind w:firstLine="0"/>
      <w:jc w:val="left"/>
    </w:pPr>
    <w:rPr>
      <w:i/>
    </w:rPr>
  </w:style>
  <w:style w:type="paragraph" w:styleId="22">
    <w:name w:val="toc 2"/>
    <w:basedOn w:val="a"/>
    <w:next w:val="a"/>
    <w:autoRedefine/>
    <w:semiHidden/>
    <w:rsid w:val="00987573"/>
    <w:pPr>
      <w:ind w:left="240"/>
    </w:pPr>
  </w:style>
  <w:style w:type="paragraph" w:customStyle="1" w:styleId="31">
    <w:name w:val="КАТЯ 3"/>
    <w:basedOn w:val="10"/>
    <w:next w:val="2"/>
    <w:rsid w:val="00987573"/>
    <w:pPr>
      <w:jc w:val="left"/>
    </w:pPr>
    <w:rPr>
      <w:b w:val="0"/>
      <w:i/>
    </w:rPr>
  </w:style>
  <w:style w:type="paragraph" w:styleId="a5">
    <w:name w:val="Normal (Web)"/>
    <w:basedOn w:val="a"/>
    <w:rsid w:val="001F1E8B"/>
    <w:pPr>
      <w:spacing w:before="100" w:beforeAutospacing="1" w:after="100" w:afterAutospacing="1"/>
      <w:ind w:firstLine="720"/>
    </w:pPr>
  </w:style>
  <w:style w:type="paragraph" w:styleId="a6">
    <w:name w:val="footer"/>
    <w:basedOn w:val="a"/>
    <w:rsid w:val="001F1E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F1E8B"/>
  </w:style>
  <w:style w:type="table" w:styleId="a8">
    <w:name w:val="Table Grid"/>
    <w:basedOn w:val="a1"/>
    <w:rsid w:val="001F1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rsid w:val="001F1E8B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5154</Words>
  <Characters>29380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Irina</cp:lastModifiedBy>
  <cp:revision>2</cp:revision>
  <dcterms:created xsi:type="dcterms:W3CDTF">2014-08-22T12:05:00Z</dcterms:created>
  <dcterms:modified xsi:type="dcterms:W3CDTF">2014-08-22T12:05:00Z</dcterms:modified>
</cp:coreProperties>
</file>