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D25" w:rsidRDefault="00C24D25">
      <w:pPr>
        <w:rPr>
          <w:color w:val="548DD4"/>
          <w:sz w:val="56"/>
          <w:szCs w:val="56"/>
        </w:rPr>
      </w:pPr>
    </w:p>
    <w:p w:rsidR="002F56AD" w:rsidRDefault="002F56AD">
      <w:pPr>
        <w:rPr>
          <w:color w:val="548DD4"/>
          <w:sz w:val="56"/>
          <w:szCs w:val="56"/>
        </w:rPr>
      </w:pPr>
      <w:r>
        <w:rPr>
          <w:color w:val="548DD4"/>
          <w:sz w:val="56"/>
          <w:szCs w:val="56"/>
        </w:rPr>
        <w:t xml:space="preserve">      Географическое положение</w:t>
      </w:r>
    </w:p>
    <w:p w:rsidR="002F56AD" w:rsidRDefault="002F56AD" w:rsidP="00830925">
      <w:pPr>
        <w:pStyle w:val="a5"/>
        <w:rPr>
          <w:sz w:val="32"/>
          <w:szCs w:val="32"/>
        </w:rPr>
      </w:pPr>
      <w:r w:rsidRPr="004044EA">
        <w:rPr>
          <w:sz w:val="32"/>
          <w:szCs w:val="32"/>
        </w:rPr>
        <w:t>Испания вместе с Балеарскими и Канарскими островами занимает площадь 504 750 кв. км. Два прибрежных города в Северной Африке, Сеута и Мелилья, также входят в состав Испании. Материковая Испания граничит на западе с Португалией, а на севере с Францией и Андоррой. На севере Испания омывается Бискайским заливом, на крайнем северо-западе и юго-западе – Атлантическим океаном, а на востоке и юго-востоке – Средиземным морем.</w:t>
      </w:r>
      <w:r>
        <w:rPr>
          <w:sz w:val="32"/>
          <w:szCs w:val="32"/>
        </w:rPr>
        <w:t xml:space="preserve">  </w:t>
      </w:r>
    </w:p>
    <w:p w:rsidR="002F56AD" w:rsidRDefault="002F56AD" w:rsidP="00830925">
      <w:pPr>
        <w:pStyle w:val="a5"/>
        <w:rPr>
          <w:sz w:val="32"/>
          <w:szCs w:val="32"/>
        </w:rPr>
      </w:pPr>
    </w:p>
    <w:p w:rsidR="002F56AD" w:rsidRDefault="002F56AD" w:rsidP="00A61AD7">
      <w:pPr>
        <w:pStyle w:val="a5"/>
        <w:rPr>
          <w:color w:val="548DD4"/>
          <w:sz w:val="56"/>
          <w:szCs w:val="56"/>
        </w:rPr>
      </w:pPr>
      <w:r>
        <w:rPr>
          <w:sz w:val="32"/>
          <w:szCs w:val="32"/>
        </w:rPr>
        <w:t xml:space="preserve">           </w:t>
      </w:r>
      <w:r w:rsidR="00766B1A">
        <w:rPr>
          <w:b/>
          <w:noProof/>
          <w:color w:val="006699"/>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alt="Испания. Столица – Мадрид. Население – 40,22 млн. человек (2003). Плотность населения – 78 человек на 1 кв. км. Городское население – 81%, сельское – 19%. Площадь – 504 750 кв. км. Самые высокие точки: вулкан Тейде (3715 м) на Канарских островах, гора Муласен (3482 м) – в основной части Испании. Официальный язык: испанский. Государственная религия: римско-католическая. Административно-территориальное деление: 17 автономных сообществ и 50 провинций. Денежная единица: евро. Национальный праздник: День испанской нации (открытие Христофором Колумбом Америки в 1492) – 12 октября. Государственный гимн: «Королевский марш»." href="http://www.krugosvet.ru/uploads/enc/images/26/12363313539589.jp" style="width:458.25pt;height:351pt;visibility:visible" o:button="t">
            <v:fill o:detectmouseclick="t"/>
            <v:imagedata r:id="rId7" o:title=""/>
          </v:shape>
        </w:pict>
      </w:r>
      <w:r>
        <w:t xml:space="preserve">          </w:t>
      </w:r>
    </w:p>
    <w:p w:rsidR="002F56AD" w:rsidRPr="00A61AD7" w:rsidRDefault="002F56AD" w:rsidP="00A61AD7">
      <w:pPr>
        <w:pStyle w:val="a5"/>
        <w:rPr>
          <w:sz w:val="32"/>
          <w:szCs w:val="32"/>
        </w:rPr>
      </w:pPr>
    </w:p>
    <w:p w:rsidR="002F56AD" w:rsidRDefault="002F56AD" w:rsidP="00830925">
      <w:pPr>
        <w:rPr>
          <w:color w:val="548DD4"/>
          <w:sz w:val="56"/>
          <w:szCs w:val="56"/>
        </w:rPr>
      </w:pPr>
      <w:r>
        <w:rPr>
          <w:color w:val="548DD4"/>
          <w:sz w:val="56"/>
          <w:szCs w:val="56"/>
        </w:rPr>
        <w:t xml:space="preserve">                          </w:t>
      </w:r>
    </w:p>
    <w:p w:rsidR="002F56AD" w:rsidRDefault="002F56AD" w:rsidP="00830925">
      <w:pPr>
        <w:rPr>
          <w:color w:val="548DD4"/>
          <w:sz w:val="56"/>
          <w:szCs w:val="56"/>
        </w:rPr>
      </w:pPr>
      <w:r>
        <w:rPr>
          <w:color w:val="548DD4"/>
          <w:sz w:val="56"/>
          <w:szCs w:val="56"/>
        </w:rPr>
        <w:t xml:space="preserve">                      Рельеф                                                           </w:t>
      </w:r>
    </w:p>
    <w:p w:rsidR="002F56AD" w:rsidRPr="005325DE" w:rsidRDefault="002F56AD" w:rsidP="00830925">
      <w:pPr>
        <w:rPr>
          <w:color w:val="31849B"/>
        </w:rPr>
      </w:pPr>
      <w:r w:rsidRPr="00830925">
        <w:rPr>
          <w:sz w:val="32"/>
          <w:szCs w:val="32"/>
        </w:rPr>
        <w:t xml:space="preserve">В Испании расстояние с севера на юг не превышает </w:t>
      </w:r>
      <w:smartTag w:uri="urn:schemas-microsoft-com:office:smarttags" w:element="metricconverter">
        <w:smartTagPr>
          <w:attr w:name="ProductID" w:val="870 км"/>
        </w:smartTagPr>
        <w:r w:rsidRPr="00830925">
          <w:rPr>
            <w:sz w:val="32"/>
            <w:szCs w:val="32"/>
          </w:rPr>
          <w:t>870 км</w:t>
        </w:r>
      </w:smartTag>
      <w:r w:rsidRPr="00830925">
        <w:rPr>
          <w:sz w:val="32"/>
          <w:szCs w:val="32"/>
        </w:rPr>
        <w:t xml:space="preserve">, с востока на запад – </w:t>
      </w:r>
      <w:smartTag w:uri="urn:schemas-microsoft-com:office:smarttags" w:element="metricconverter">
        <w:smartTagPr>
          <w:attr w:name="ProductID" w:val="1000 км"/>
        </w:smartTagPr>
        <w:r w:rsidRPr="00830925">
          <w:rPr>
            <w:sz w:val="32"/>
            <w:szCs w:val="32"/>
          </w:rPr>
          <w:t>1000 км</w:t>
        </w:r>
      </w:smartTag>
      <w:r w:rsidRPr="00830925">
        <w:rPr>
          <w:sz w:val="32"/>
          <w:szCs w:val="32"/>
        </w:rPr>
        <w:t xml:space="preserve">, а протяженность береговой линии – </w:t>
      </w:r>
      <w:smartTag w:uri="urn:schemas-microsoft-com:office:smarttags" w:element="metricconverter">
        <w:smartTagPr>
          <w:attr w:name="ProductID" w:val="2100 км"/>
        </w:smartTagPr>
        <w:r w:rsidRPr="00830925">
          <w:rPr>
            <w:sz w:val="32"/>
            <w:szCs w:val="32"/>
          </w:rPr>
          <w:t>2100 км</w:t>
        </w:r>
      </w:smartTag>
      <w:r w:rsidRPr="00830925">
        <w:rPr>
          <w:sz w:val="32"/>
          <w:szCs w:val="32"/>
        </w:rPr>
        <w:t xml:space="preserve"> (в том числе ок. </w:t>
      </w:r>
      <w:smartTag w:uri="urn:schemas-microsoft-com:office:smarttags" w:element="metricconverter">
        <w:smartTagPr>
          <w:attr w:name="ProductID" w:val="1130 км"/>
        </w:smartTagPr>
        <w:r w:rsidRPr="00830925">
          <w:rPr>
            <w:sz w:val="32"/>
            <w:szCs w:val="32"/>
          </w:rPr>
          <w:t>1130 км</w:t>
        </w:r>
      </w:smartTag>
      <w:r w:rsidRPr="00830925">
        <w:rPr>
          <w:sz w:val="32"/>
          <w:szCs w:val="32"/>
        </w:rPr>
        <w:t xml:space="preserve"> приходится на Средиземное море и </w:t>
      </w:r>
      <w:smartTag w:uri="urn:schemas-microsoft-com:office:smarttags" w:element="metricconverter">
        <w:smartTagPr>
          <w:attr w:name="ProductID" w:val="970 км"/>
        </w:smartTagPr>
        <w:r w:rsidRPr="00830925">
          <w:rPr>
            <w:sz w:val="32"/>
            <w:szCs w:val="32"/>
          </w:rPr>
          <w:t>970 км</w:t>
        </w:r>
      </w:smartTag>
      <w:r w:rsidRPr="00830925">
        <w:rPr>
          <w:sz w:val="32"/>
          <w:szCs w:val="32"/>
        </w:rPr>
        <w:t xml:space="preserve"> – на Атлантический океан и Бискайский залив). От границы с Францией на запад до мыса Ортегаль Кантабрийские горы тянутся вдоль берега моря; здесь имеется несколько достаточно больших бухт, в которых находятся порты. К югу от мыса Ортегаль отроги гор подходят к морю, образуя изрезанное глубокими заливами побережье с отвесными скалами и многочисленными островами. В этом районе находятся рыболовные порты Ла-Корунья и Виго. На юго-западе, от границы с Португалией до Гибралтарского пролива, побережье низменное и местами болотистое, здесь единственный удобный порт – Кадис. К востоку от Гибралтара до мыса Палос к Средиземному морю близко подходят предгорья Кордильеры-Пенибетики, прибрежные равнины отсутствуют. Зато к северу от мыса Палос фрагментарно развиты прибрежные равнины, разделенные отрогами гор. Главные порты в этом районе – Картахена, Валенсия и Барселона. </w:t>
      </w:r>
    </w:p>
    <w:p w:rsidR="002F56AD" w:rsidRPr="00830925" w:rsidRDefault="002F56AD" w:rsidP="00830925">
      <w:pPr>
        <w:pStyle w:val="a5"/>
        <w:rPr>
          <w:sz w:val="32"/>
          <w:szCs w:val="32"/>
        </w:rPr>
      </w:pPr>
      <w:r w:rsidRPr="00830925">
        <w:rPr>
          <w:sz w:val="32"/>
          <w:szCs w:val="32"/>
        </w:rPr>
        <w:t xml:space="preserve">Испания представляет собой массивное поднятое плоскогорье Месета, сложенное преимущественно древними кристаллическими породами в сочетании с альпийскими горами, сформировавшимися в палеогене и неогене. Среди пород, слагающих Месету, выделяются докембрийские кристаллические сланцы и гнейсы с многочисленными гранитными интрузиями. В эпоху герцинского горообразования Месета испытала общее тектоническое поднятие, а затем подверглась процессам складкообразования и дизъюнктивным дислокациям. В ходе последующей денудации она была выровнена до уровня плоской равнины, а в палеогене и неогене перекрыта осадочными породами. Около 1 млн. лет назад Месета вновь была поднята до уровня </w:t>
      </w:r>
      <w:smartTag w:uri="urn:schemas-microsoft-com:office:smarttags" w:element="metricconverter">
        <w:smartTagPr>
          <w:attr w:name="ProductID" w:val="600 м"/>
        </w:smartTagPr>
        <w:r w:rsidRPr="00830925">
          <w:rPr>
            <w:sz w:val="32"/>
            <w:szCs w:val="32"/>
          </w:rPr>
          <w:t>600 м</w:t>
        </w:r>
      </w:smartTag>
      <w:r w:rsidRPr="00830925">
        <w:rPr>
          <w:sz w:val="32"/>
          <w:szCs w:val="32"/>
        </w:rPr>
        <w:t xml:space="preserve"> и приобрела общий уклон с северо-востока на юго-запад. Именно поэтому такие крупные реки, как Дуэро, Тахо и Гвадиана, текут в данном направлении через территорию Месеты к Атлантическому океану. </w:t>
      </w:r>
    </w:p>
    <w:p w:rsidR="002F56AD" w:rsidRPr="00830925" w:rsidRDefault="002F56AD" w:rsidP="00830925">
      <w:pPr>
        <w:pStyle w:val="a5"/>
        <w:rPr>
          <w:sz w:val="32"/>
          <w:szCs w:val="32"/>
        </w:rPr>
      </w:pPr>
      <w:r w:rsidRPr="00830925">
        <w:rPr>
          <w:sz w:val="32"/>
          <w:szCs w:val="32"/>
        </w:rPr>
        <w:t xml:space="preserve">Месета занимает ок. 2/3 территории Испании и окаймлена высокими горами. Кроме того, в ее центральных районах возвышаются крупные горстовые хребты Центральной Кордильеры (в том числе Сьерра-де-Гвадаррама с вершиной Пеньялара, </w:t>
      </w:r>
      <w:smartTag w:uri="urn:schemas-microsoft-com:office:smarttags" w:element="metricconverter">
        <w:smartTagPr>
          <w:attr w:name="ProductID" w:val="2430 м"/>
        </w:smartTagPr>
        <w:r w:rsidRPr="00830925">
          <w:rPr>
            <w:sz w:val="32"/>
            <w:szCs w:val="32"/>
          </w:rPr>
          <w:t>2430 м</w:t>
        </w:r>
      </w:smartTag>
      <w:r w:rsidRPr="00830925">
        <w:rPr>
          <w:sz w:val="32"/>
          <w:szCs w:val="32"/>
        </w:rPr>
        <w:t xml:space="preserve">, и Сьерра-де-Гредос с вершиной Альмансор, </w:t>
      </w:r>
      <w:smartTag w:uri="urn:schemas-microsoft-com:office:smarttags" w:element="metricconverter">
        <w:smartTagPr>
          <w:attr w:name="ProductID" w:val="2592 м"/>
        </w:smartTagPr>
        <w:r w:rsidRPr="00830925">
          <w:rPr>
            <w:sz w:val="32"/>
            <w:szCs w:val="32"/>
          </w:rPr>
          <w:t>2592 м</w:t>
        </w:r>
      </w:smartTag>
      <w:r w:rsidRPr="00830925">
        <w:rPr>
          <w:sz w:val="32"/>
          <w:szCs w:val="32"/>
        </w:rPr>
        <w:t xml:space="preserve">). Эти горы разделяют плато Старая и Новая Кастилия, дренируемые соответственно реками Дуэро и Тахо. Плато сложены толщами осадочных пород и аллювиальными отложениями и отличаются исключительно плоским и монотонным рельефом. Лишь местами встречаются столовые останцы продолговатой формы – фрагменты древних речных террас. </w:t>
      </w:r>
    </w:p>
    <w:p w:rsidR="002F56AD" w:rsidRPr="00830925" w:rsidRDefault="002F56AD" w:rsidP="00830925">
      <w:pPr>
        <w:pStyle w:val="a5"/>
        <w:rPr>
          <w:sz w:val="32"/>
          <w:szCs w:val="32"/>
        </w:rPr>
      </w:pPr>
      <w:r w:rsidRPr="00830925">
        <w:rPr>
          <w:sz w:val="32"/>
          <w:szCs w:val="32"/>
        </w:rPr>
        <w:t xml:space="preserve">К югу от Новой Кастилии возвышаются Толедские горы (высшая точка – гора Корочо-де-Росигальдо, </w:t>
      </w:r>
      <w:smartTag w:uri="urn:schemas-microsoft-com:office:smarttags" w:element="metricconverter">
        <w:smartTagPr>
          <w:attr w:name="ProductID" w:val="1447 м"/>
        </w:smartTagPr>
        <w:r w:rsidRPr="00830925">
          <w:rPr>
            <w:sz w:val="32"/>
            <w:szCs w:val="32"/>
          </w:rPr>
          <w:t>1447 м</w:t>
        </w:r>
      </w:smartTag>
      <w:r w:rsidRPr="00830925">
        <w:rPr>
          <w:sz w:val="32"/>
          <w:szCs w:val="32"/>
        </w:rPr>
        <w:t xml:space="preserve">), тоже имеющие горстовое происхождение. Южнее находятся плато Эстремадуры и Ла-Манчи, входящие в состав Месеты. Самый южный край Месеты Сьерра-Морена поднят до высот порядка </w:t>
      </w:r>
      <w:smartTag w:uri="urn:schemas-microsoft-com:office:smarttags" w:element="metricconverter">
        <w:smartTagPr>
          <w:attr w:name="ProductID" w:val="900 м"/>
        </w:smartTagPr>
        <w:r w:rsidRPr="00830925">
          <w:rPr>
            <w:sz w:val="32"/>
            <w:szCs w:val="32"/>
          </w:rPr>
          <w:t>900 м</w:t>
        </w:r>
      </w:smartTag>
      <w:r w:rsidRPr="00830925">
        <w:rPr>
          <w:sz w:val="32"/>
          <w:szCs w:val="32"/>
        </w:rPr>
        <w:t xml:space="preserve"> (высшая точка – гора Эстрелья, </w:t>
      </w:r>
      <w:smartTag w:uri="urn:schemas-microsoft-com:office:smarttags" w:element="metricconverter">
        <w:smartTagPr>
          <w:attr w:name="ProductID" w:val="1299 м"/>
        </w:smartTagPr>
        <w:r w:rsidRPr="00830925">
          <w:rPr>
            <w:sz w:val="32"/>
            <w:szCs w:val="32"/>
          </w:rPr>
          <w:t>1299 м</w:t>
        </w:r>
      </w:smartTag>
      <w:r w:rsidRPr="00830925">
        <w:rPr>
          <w:sz w:val="32"/>
          <w:szCs w:val="32"/>
        </w:rPr>
        <w:t xml:space="preserve">). Сьерра-Морена круто обрывается к обширной Андалусской низменности, дренируемой р.Гвадалквивир. В третичном периоде в этом районе распространялись морские трансгрессии и были отложены осадочные породы, а в четвертичном периоде накапливались аллювиальные толщи, поэтому почвы отличаются очень высоким плодородием. Река Гвадалквивир впадает в Кадисский залив; недалеко от ее устья находится обширная заболоченная территория Национального парка Доньяна. </w:t>
      </w:r>
    </w:p>
    <w:p w:rsidR="002F56AD" w:rsidRPr="00830925" w:rsidRDefault="002F56AD" w:rsidP="00830925">
      <w:pPr>
        <w:pStyle w:val="a5"/>
        <w:rPr>
          <w:sz w:val="32"/>
          <w:szCs w:val="32"/>
        </w:rPr>
      </w:pPr>
      <w:r w:rsidRPr="00830925">
        <w:rPr>
          <w:sz w:val="32"/>
          <w:szCs w:val="32"/>
        </w:rPr>
        <w:t>На юго-востоке Испании простираются складчатые горы Кордильера-Пенибетика с высочайшей вершиной страны – горой Муласен (</w:t>
      </w:r>
      <w:smartTag w:uri="urn:schemas-microsoft-com:office:smarttags" w:element="metricconverter">
        <w:smartTagPr>
          <w:attr w:name="ProductID" w:val="3482 м"/>
        </w:smartTagPr>
        <w:r w:rsidRPr="00830925">
          <w:rPr>
            <w:sz w:val="32"/>
            <w:szCs w:val="32"/>
          </w:rPr>
          <w:t>3482 м</w:t>
        </w:r>
      </w:smartTag>
      <w:r w:rsidRPr="00830925">
        <w:rPr>
          <w:sz w:val="32"/>
          <w:szCs w:val="32"/>
        </w:rPr>
        <w:t xml:space="preserve">), увенчанной снежниками и ледниками, которые занимают самое южное положение в Западной Европе. </w:t>
      </w:r>
    </w:p>
    <w:p w:rsidR="002F56AD" w:rsidRPr="00830925" w:rsidRDefault="002F56AD" w:rsidP="00830925">
      <w:pPr>
        <w:pStyle w:val="a5"/>
        <w:rPr>
          <w:sz w:val="32"/>
          <w:szCs w:val="32"/>
        </w:rPr>
      </w:pPr>
      <w:r w:rsidRPr="00830925">
        <w:rPr>
          <w:sz w:val="32"/>
          <w:szCs w:val="32"/>
        </w:rPr>
        <w:t xml:space="preserve">Иберийские горы отделяют Месету от Арагонского плато, дренируемого р.Эбро, и имеют в плане дуговидную форму. Местами они превышают </w:t>
      </w:r>
      <w:smartTag w:uri="urn:schemas-microsoft-com:office:smarttags" w:element="metricconverter">
        <w:smartTagPr>
          <w:attr w:name="ProductID" w:val="2100 м"/>
        </w:smartTagPr>
        <w:r w:rsidRPr="00830925">
          <w:rPr>
            <w:sz w:val="32"/>
            <w:szCs w:val="32"/>
          </w:rPr>
          <w:t>2100 м</w:t>
        </w:r>
      </w:smartTag>
      <w:r w:rsidRPr="00830925">
        <w:rPr>
          <w:sz w:val="32"/>
          <w:szCs w:val="32"/>
        </w:rPr>
        <w:t xml:space="preserve"> (до </w:t>
      </w:r>
      <w:smartTag w:uri="urn:schemas-microsoft-com:office:smarttags" w:element="metricconverter">
        <w:smartTagPr>
          <w:attr w:name="ProductID" w:val="2313 м"/>
        </w:smartTagPr>
        <w:r w:rsidRPr="00830925">
          <w:rPr>
            <w:sz w:val="32"/>
            <w:szCs w:val="32"/>
          </w:rPr>
          <w:t>2313 м</w:t>
        </w:r>
      </w:smartTag>
      <w:r w:rsidRPr="00830925">
        <w:rPr>
          <w:sz w:val="32"/>
          <w:szCs w:val="32"/>
        </w:rPr>
        <w:t xml:space="preserve"> в Сьерре-дель-Монкайо). Река Эбро берет начало в Кантабрийских горах, течет к юго-востоку и прорезает цепь Каталонских гор перед впадением в Средиземное море. Местами ее русло находится на дне глубоких, почти непроходимых каньонов. Воды Эбро интенсивно разбираются на орошение, без которого было бы невозможно земледелие на прилегающих равнинах. </w:t>
      </w:r>
    </w:p>
    <w:p w:rsidR="002F56AD" w:rsidRPr="00830925" w:rsidRDefault="002F56AD" w:rsidP="00830925">
      <w:pPr>
        <w:pStyle w:val="a5"/>
        <w:rPr>
          <w:sz w:val="32"/>
          <w:szCs w:val="32"/>
        </w:rPr>
      </w:pPr>
      <w:r w:rsidRPr="00830925">
        <w:rPr>
          <w:sz w:val="32"/>
          <w:szCs w:val="32"/>
        </w:rPr>
        <w:t xml:space="preserve">Невысокие Каталонские горы (средние высоты 900–1200 м, вершина – гора Каро, </w:t>
      </w:r>
      <w:smartTag w:uri="urn:schemas-microsoft-com:office:smarttags" w:element="metricconverter">
        <w:smartTagPr>
          <w:attr w:name="ProductID" w:val="1447 м"/>
        </w:smartTagPr>
        <w:r w:rsidRPr="00830925">
          <w:rPr>
            <w:sz w:val="32"/>
            <w:szCs w:val="32"/>
          </w:rPr>
          <w:t>1447 м</w:t>
        </w:r>
      </w:smartTag>
      <w:r w:rsidRPr="00830925">
        <w:rPr>
          <w:sz w:val="32"/>
          <w:szCs w:val="32"/>
        </w:rPr>
        <w:t xml:space="preserve">) следуют на протяжении </w:t>
      </w:r>
      <w:smartTag w:uri="urn:schemas-microsoft-com:office:smarttags" w:element="metricconverter">
        <w:smartTagPr>
          <w:attr w:name="ProductID" w:val="400 км"/>
        </w:smartTagPr>
        <w:r w:rsidRPr="00830925">
          <w:rPr>
            <w:sz w:val="32"/>
            <w:szCs w:val="32"/>
          </w:rPr>
          <w:t>400 км</w:t>
        </w:r>
      </w:smartTag>
      <w:r w:rsidRPr="00830925">
        <w:rPr>
          <w:sz w:val="32"/>
          <w:szCs w:val="32"/>
        </w:rPr>
        <w:t xml:space="preserve"> почти параллельно берегу Средиземного моря и фактически обособляют от него Арагонское плато. Участки прибрежных равнин, развитые в Мурсии, Валенсии и Каталонии к северу от мыса Палос до границы с Францией, отличаются высоким плодородием. </w:t>
      </w:r>
    </w:p>
    <w:p w:rsidR="002F56AD" w:rsidRDefault="002F56AD" w:rsidP="00676F66">
      <w:pPr>
        <w:pStyle w:val="a5"/>
        <w:rPr>
          <w:sz w:val="32"/>
          <w:szCs w:val="32"/>
        </w:rPr>
      </w:pPr>
      <w:r w:rsidRPr="00830925">
        <w:rPr>
          <w:sz w:val="32"/>
          <w:szCs w:val="32"/>
        </w:rPr>
        <w:t xml:space="preserve">С севера Арагонское плато окаймляют Пиренеи. Они тянутся почти на </w:t>
      </w:r>
      <w:smartTag w:uri="urn:schemas-microsoft-com:office:smarttags" w:element="metricconverter">
        <w:smartTagPr>
          <w:attr w:name="ProductID" w:val="400 км"/>
        </w:smartTagPr>
        <w:r w:rsidRPr="00830925">
          <w:rPr>
            <w:sz w:val="32"/>
            <w:szCs w:val="32"/>
          </w:rPr>
          <w:t>400 км</w:t>
        </w:r>
      </w:smartTag>
      <w:r w:rsidRPr="00830925">
        <w:rPr>
          <w:sz w:val="32"/>
          <w:szCs w:val="32"/>
        </w:rPr>
        <w:t xml:space="preserve"> от Средиземного моря до Бискайского залива и образуют мощный непреодолимый барьер между Пиренейским п-овом и остальной частью Европы. Эти складчатые горы, сформировавшиеся в третичный период, местами превышают </w:t>
      </w:r>
      <w:smartTag w:uri="urn:schemas-microsoft-com:office:smarttags" w:element="metricconverter">
        <w:smartTagPr>
          <w:attr w:name="ProductID" w:val="3000 м"/>
        </w:smartTagPr>
        <w:r w:rsidRPr="00830925">
          <w:rPr>
            <w:sz w:val="32"/>
            <w:szCs w:val="32"/>
          </w:rPr>
          <w:t>3000 м</w:t>
        </w:r>
      </w:smartTag>
      <w:r w:rsidRPr="00830925">
        <w:rPr>
          <w:sz w:val="32"/>
          <w:szCs w:val="32"/>
        </w:rPr>
        <w:t>; высочайшая вершина – пик Ането (</w:t>
      </w:r>
      <w:smartTag w:uri="urn:schemas-microsoft-com:office:smarttags" w:element="metricconverter">
        <w:smartTagPr>
          <w:attr w:name="ProductID" w:val="3404 м"/>
        </w:smartTagPr>
        <w:r w:rsidRPr="00830925">
          <w:rPr>
            <w:sz w:val="32"/>
            <w:szCs w:val="32"/>
          </w:rPr>
          <w:t>3404 м</w:t>
        </w:r>
      </w:smartTag>
      <w:r w:rsidRPr="00830925">
        <w:rPr>
          <w:sz w:val="32"/>
          <w:szCs w:val="32"/>
        </w:rPr>
        <w:t>). Западным продолжением Пиренеев являются Кантабрийские горы, тоже имеющие субширотное простирание. Высшая точка – гора Пенья-Приета (</w:t>
      </w:r>
      <w:smartTag w:uri="urn:schemas-microsoft-com:office:smarttags" w:element="metricconverter">
        <w:smartTagPr>
          <w:attr w:name="ProductID" w:val="2536 м"/>
        </w:smartTagPr>
        <w:r w:rsidRPr="00830925">
          <w:rPr>
            <w:sz w:val="32"/>
            <w:szCs w:val="32"/>
          </w:rPr>
          <w:t>2536 м</w:t>
        </w:r>
      </w:smartTag>
      <w:r w:rsidRPr="00830925">
        <w:rPr>
          <w:sz w:val="32"/>
          <w:szCs w:val="32"/>
        </w:rPr>
        <w:t>). Эти горы образовались в результате интенсивного складкообразования, разбиты разломами и сильно расчленены под влиянием речной эрозии.</w:t>
      </w:r>
    </w:p>
    <w:p w:rsidR="002F56AD" w:rsidRPr="00676F66" w:rsidRDefault="002F56AD" w:rsidP="00676F66">
      <w:pPr>
        <w:pStyle w:val="a5"/>
        <w:rPr>
          <w:color w:val="548DD4"/>
          <w:sz w:val="56"/>
          <w:szCs w:val="56"/>
        </w:rPr>
      </w:pPr>
      <w:r>
        <w:rPr>
          <w:color w:val="548DD4"/>
          <w:sz w:val="56"/>
          <w:szCs w:val="56"/>
        </w:rPr>
        <w:t xml:space="preserve">               Водные ресурсы</w:t>
      </w:r>
    </w:p>
    <w:p w:rsidR="002F56AD" w:rsidRDefault="002F56AD" w:rsidP="00A61AD7">
      <w:pPr>
        <w:pStyle w:val="a5"/>
        <w:rPr>
          <w:sz w:val="32"/>
          <w:szCs w:val="32"/>
        </w:rPr>
      </w:pPr>
      <w:r w:rsidRPr="005325DE">
        <w:rPr>
          <w:sz w:val="32"/>
          <w:szCs w:val="32"/>
        </w:rPr>
        <w:t xml:space="preserve">Главные реки Испании – Тахо, Гвадиана, Дуэро и Эбро – берут начало в средневысотных горах, поэтому ледниковое и снежное питание играет для них незначительную роль. Зато существенно дождевое питание. Во время сильных ливней реки быстро наполняются водой, бывают даже наводнения, а в засушливые периоды уровень воды резко понижается и реки мелеют. Дуэро, Тахо и Гвадиана судоходны только в нижних течениях. В средних течениях реки часто имеют крутые уклоны и порожисты, а местами текут в узких глубоких каньонах, что затрудняет и удорожает использование их вод для орошения. Тем не менее воды Эбро широко применяются для этих целей. Из рек Испании только Гвадалквивир судоходен на большом протяжении. Севилья, находящаяся в </w:t>
      </w:r>
      <w:smartTag w:uri="urn:schemas-microsoft-com:office:smarttags" w:element="metricconverter">
        <w:smartTagPr>
          <w:attr w:name="ProductID" w:val="100 км"/>
        </w:smartTagPr>
        <w:r w:rsidRPr="005325DE">
          <w:rPr>
            <w:sz w:val="32"/>
            <w:szCs w:val="32"/>
          </w:rPr>
          <w:t>100 км</w:t>
        </w:r>
      </w:smartTag>
      <w:r w:rsidRPr="005325DE">
        <w:rPr>
          <w:sz w:val="32"/>
          <w:szCs w:val="32"/>
        </w:rPr>
        <w:t xml:space="preserve"> выше устья, является процветающим морским портом. Эбро, Дуэро, Миньо и ее приток Силь, а также Тахо используются для получения гидроэнер</w:t>
      </w:r>
      <w:r>
        <w:rPr>
          <w:sz w:val="32"/>
          <w:szCs w:val="32"/>
        </w:rPr>
        <w:t xml:space="preserve">гии.                                     </w:t>
      </w:r>
    </w:p>
    <w:p w:rsidR="002F56AD" w:rsidRPr="00A61AD7" w:rsidRDefault="002F56AD" w:rsidP="00A61AD7">
      <w:pPr>
        <w:pStyle w:val="a5"/>
        <w:rPr>
          <w:sz w:val="32"/>
          <w:szCs w:val="32"/>
        </w:rPr>
      </w:pPr>
      <w:r>
        <w:rPr>
          <w:sz w:val="32"/>
          <w:szCs w:val="32"/>
        </w:rPr>
        <w:t xml:space="preserve">        </w:t>
      </w:r>
      <w:r>
        <w:rPr>
          <w:color w:val="548DD4"/>
          <w:sz w:val="52"/>
          <w:szCs w:val="52"/>
        </w:rPr>
        <w:t>Растительный и  животный мир</w:t>
      </w:r>
    </w:p>
    <w:p w:rsidR="002F56AD" w:rsidRPr="005325DE" w:rsidRDefault="002F56AD" w:rsidP="005325DE">
      <w:pPr>
        <w:pStyle w:val="a5"/>
        <w:rPr>
          <w:sz w:val="32"/>
          <w:szCs w:val="32"/>
        </w:rPr>
      </w:pPr>
      <w:r w:rsidRPr="005325DE">
        <w:rPr>
          <w:sz w:val="32"/>
          <w:szCs w:val="32"/>
        </w:rPr>
        <w:t xml:space="preserve">Разнообразие климатических условий – от влажных на севере до аридных на юге – обусловливает неоднородность флоры и растительности Испании. На севере проявляются черты сходства с Центральной Европой, а на юге – с Африкой. Следы лесной растительности в Мурсии, Ла-Манче и Гранаде свидетельствуют о том, что в прошлом значительная часть территории Испании была облесена, однако сейчас леса и редколесья занимают всего 30% площади страны, причем лишь 5% приходится на полноценные сомкнутые древостои. </w:t>
      </w:r>
    </w:p>
    <w:p w:rsidR="002F56AD" w:rsidRPr="005325DE" w:rsidRDefault="002F56AD" w:rsidP="005325DE">
      <w:pPr>
        <w:pStyle w:val="a5"/>
        <w:rPr>
          <w:sz w:val="32"/>
          <w:szCs w:val="32"/>
        </w:rPr>
      </w:pPr>
      <w:r w:rsidRPr="005325DE">
        <w:rPr>
          <w:sz w:val="32"/>
          <w:szCs w:val="32"/>
        </w:rPr>
        <w:t xml:space="preserve">На северо-западе страны произрастают вечнозеленые дубовые леса. В горных лесах больше листопадных видов дубов, наряду с буком, ясенем, березой и каштаном, что типично для Центральной Европы. Во внутренних районах Испании местами сохранились небольшие массивы сухих вечнозеленых лесов с преобладанием дуба, перемежающиеся с сосновыми лесами и кустарниками. В наиболее засушливых местностях Новой Кастилии, Арагонского плато и Мурсии встречаются фрагменты полупустынь (обычно на солончаках). </w:t>
      </w:r>
    </w:p>
    <w:p w:rsidR="002F56AD" w:rsidRPr="005325DE" w:rsidRDefault="002F56AD" w:rsidP="005325DE">
      <w:pPr>
        <w:pStyle w:val="a5"/>
        <w:rPr>
          <w:sz w:val="32"/>
          <w:szCs w:val="32"/>
        </w:rPr>
      </w:pPr>
      <w:r w:rsidRPr="005325DE">
        <w:rPr>
          <w:sz w:val="32"/>
          <w:szCs w:val="32"/>
        </w:rPr>
        <w:t xml:space="preserve">В тех районах Южной Испании, где выпадает больше осадков, особенно вдоль побережья, представлены типичные средиземноморские кустарничково-травяные сообщества типа гаррига и томиллара. Для гарриги характерно участие местных видов дрока и васильков, для томиллары – присутствие ароматических губоцветных (кустарниковые виды тимьяна, розмарина и др.), а также ладанника. Особую разновидность гарриги составляют рассеянные заросли карликовой веерной пальмы , весьма характерной для Андалусии, а также сообщества с преобладанием высокой травы альфа, или эспарто, – выносливого ксерофита, дающего крепкое волокно. </w:t>
      </w:r>
    </w:p>
    <w:p w:rsidR="002F56AD" w:rsidRPr="005325DE" w:rsidRDefault="002F56AD" w:rsidP="005325DE">
      <w:pPr>
        <w:pStyle w:val="a5"/>
        <w:rPr>
          <w:sz w:val="32"/>
          <w:szCs w:val="32"/>
        </w:rPr>
      </w:pPr>
      <w:r w:rsidRPr="005325DE">
        <w:rPr>
          <w:sz w:val="32"/>
          <w:szCs w:val="32"/>
        </w:rPr>
        <w:t>В фауне Испании очевидны центрально</w:t>
      </w:r>
      <w:r>
        <w:rPr>
          <w:sz w:val="32"/>
          <w:szCs w:val="32"/>
        </w:rPr>
        <w:t xml:space="preserve"> </w:t>
      </w:r>
      <w:r w:rsidRPr="005325DE">
        <w:rPr>
          <w:sz w:val="32"/>
          <w:szCs w:val="32"/>
        </w:rPr>
        <w:t xml:space="preserve">европейские и африканские связи. Среди европейских видов заслуживают упоминания две разновидности бурого медведя (крупная астурийская и более мелкая, черной масти, встречающаяся в Пиренеях), рысь, волк, лисица, лесной кот. Встречаются олени, зайцы, белки и кроты. В Испании и Северной Африке водится орел-могильник, а встречающаяся на Пиренейском п-ове голубая сорока обнаружена также в Восточной Азии. По обеим сторонам Гибралтарского пролива встречаются генетты, египетские мангусты и один вид хамелеонов. </w:t>
      </w: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r>
        <w:rPr>
          <w:color w:val="548DD4"/>
          <w:sz w:val="52"/>
          <w:szCs w:val="52"/>
        </w:rPr>
        <w:t xml:space="preserve">                                                                                              </w:t>
      </w:r>
    </w:p>
    <w:p w:rsidR="002F56AD" w:rsidRDefault="002F56AD" w:rsidP="004044EA">
      <w:pPr>
        <w:tabs>
          <w:tab w:val="left" w:pos="1122"/>
        </w:tabs>
        <w:rPr>
          <w:color w:val="548DD4"/>
          <w:sz w:val="52"/>
          <w:szCs w:val="52"/>
        </w:rPr>
      </w:pPr>
      <w:r>
        <w:rPr>
          <w:color w:val="548DD4"/>
          <w:sz w:val="52"/>
          <w:szCs w:val="52"/>
        </w:rPr>
        <w:t xml:space="preserve">                     </w:t>
      </w: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r>
        <w:rPr>
          <w:color w:val="548DD4"/>
          <w:sz w:val="52"/>
          <w:szCs w:val="52"/>
        </w:rPr>
        <w:t xml:space="preserve">                      Население</w:t>
      </w:r>
    </w:p>
    <w:p w:rsidR="002F56AD" w:rsidRDefault="002F56AD" w:rsidP="004044EA">
      <w:pPr>
        <w:tabs>
          <w:tab w:val="left" w:pos="1122"/>
        </w:tabs>
        <w:rPr>
          <w:color w:val="548DD4"/>
          <w:sz w:val="52"/>
          <w:szCs w:val="52"/>
        </w:rPr>
      </w:pPr>
      <w:r>
        <w:rPr>
          <w:color w:val="548DD4"/>
          <w:sz w:val="52"/>
          <w:szCs w:val="52"/>
        </w:rPr>
        <w:t xml:space="preserve">                       Этногенез</w:t>
      </w:r>
    </w:p>
    <w:p w:rsidR="002F56AD" w:rsidRPr="00A61AD7" w:rsidRDefault="002F56AD" w:rsidP="00A61AD7">
      <w:pPr>
        <w:pStyle w:val="a5"/>
        <w:rPr>
          <w:sz w:val="32"/>
          <w:szCs w:val="32"/>
        </w:rPr>
      </w:pPr>
      <w:r w:rsidRPr="00A61AD7">
        <w:rPr>
          <w:sz w:val="32"/>
          <w:szCs w:val="32"/>
        </w:rPr>
        <w:t xml:space="preserve">Происхождение населения Испании связано с неоднократными нашествиями разных народов. Изначально там, вероятно, жили иберы. В 7 в. до н.э. на юго-восточном и южном побережье Пиренейского п-ова были основаны греческие колонии. В середине 6 в. греков вытеснили карфагеняне. В 6–5 вв. до н.э. северные и центральные районы полуострова были завоеваны кельтами. После победы во второй Пунической войне (218–201 до н.э.) большей частью территории нынешней Испании завладели римляне. Римское господство продолжалось ок. 600 лет. Затем воцарились вестготы. Их государство со столицей в Толедо просуществовало с начала 5 в. н.э. до вторжения мавров из Северной Африки в 711. Арабы удерживали власть в течение почти 800 лет. Евреи, численность которых составляла 300–500 тыс. человек, жили в Испании на протяжении 1500 лет. </w:t>
      </w:r>
    </w:p>
    <w:p w:rsidR="002F56AD" w:rsidRPr="00A61AD7" w:rsidRDefault="002F56AD" w:rsidP="00A61AD7">
      <w:pPr>
        <w:pStyle w:val="a5"/>
        <w:rPr>
          <w:sz w:val="32"/>
          <w:szCs w:val="32"/>
        </w:rPr>
      </w:pPr>
      <w:r w:rsidRPr="00A61AD7">
        <w:rPr>
          <w:sz w:val="32"/>
          <w:szCs w:val="32"/>
        </w:rPr>
        <w:t xml:space="preserve">Этнические и расовые различия в Испании не препятствовали многочисленным смешанные бракам. В результате многие представители второго поколения мусульман оказались людьми смешанных кровей. После восстановления христианства в Испании были приняты указы против иудеев (1492), против мусульман (1502). Этим группам населения приходилось выбирать между принятием христианства и изгнанием. Тысячи людей предпочли крещение и были ассимилированы испанским этносом. </w:t>
      </w:r>
    </w:p>
    <w:p w:rsidR="002F56AD" w:rsidRDefault="002F56AD" w:rsidP="00A61AD7">
      <w:pPr>
        <w:pStyle w:val="a5"/>
        <w:rPr>
          <w:sz w:val="32"/>
          <w:szCs w:val="32"/>
        </w:rPr>
      </w:pPr>
      <w:r w:rsidRPr="00A61AD7">
        <w:rPr>
          <w:sz w:val="32"/>
          <w:szCs w:val="32"/>
        </w:rPr>
        <w:t xml:space="preserve">Во внешнем облике испанцев и их культуре сильно выражены афро-семитские и арабские черты, что дало повод для крылатой фразы «Африка начинается на Пиренеях». Однако многие жители севера страны унаследовали кельтские и вестготские особенности – светлую кожу, русые волосы и голубые глаза. В южных районах преобладают смуглые и темноглазые брюнеты. </w:t>
      </w:r>
    </w:p>
    <w:p w:rsidR="002F56AD" w:rsidRDefault="002F56AD" w:rsidP="00A61AD7">
      <w:pPr>
        <w:pStyle w:val="a5"/>
        <w:rPr>
          <w:sz w:val="32"/>
          <w:szCs w:val="32"/>
        </w:rPr>
      </w:pPr>
    </w:p>
    <w:p w:rsidR="002F56AD" w:rsidRDefault="002F56AD" w:rsidP="00A61AD7">
      <w:pPr>
        <w:pStyle w:val="a5"/>
        <w:rPr>
          <w:sz w:val="32"/>
          <w:szCs w:val="32"/>
        </w:rPr>
      </w:pPr>
    </w:p>
    <w:p w:rsidR="002F56AD" w:rsidRDefault="002F56AD" w:rsidP="00A61AD7">
      <w:pPr>
        <w:pStyle w:val="a5"/>
        <w:rPr>
          <w:color w:val="548DD4"/>
          <w:sz w:val="52"/>
          <w:szCs w:val="52"/>
        </w:rPr>
      </w:pPr>
      <w:r>
        <w:rPr>
          <w:color w:val="548DD4"/>
          <w:sz w:val="52"/>
          <w:szCs w:val="52"/>
        </w:rPr>
        <w:t xml:space="preserve">                   Демография</w:t>
      </w:r>
    </w:p>
    <w:p w:rsidR="002F56AD" w:rsidRPr="00A61AD7" w:rsidRDefault="002F56AD" w:rsidP="00A61AD7">
      <w:pPr>
        <w:pStyle w:val="a5"/>
        <w:rPr>
          <w:sz w:val="32"/>
          <w:szCs w:val="32"/>
        </w:rPr>
      </w:pPr>
      <w:r w:rsidRPr="00A61AD7">
        <w:rPr>
          <w:sz w:val="32"/>
          <w:szCs w:val="32"/>
        </w:rPr>
        <w:t xml:space="preserve">В 2004 в Испании проживало 40,28 млн. человек, а в 1996 – 39,6 млн. В течение 1970-х годов среднегодовой прирост населения составлял ок. 1%, однако впоследствии он снизился из-за уменьшения рождаемости и в 2004 составил 0,16%. В 2004 рождаемость была 10,11 в расчете на 1000 человек, а смертность – 9,55, естественный прирост населения составил 0,7%.Ожидаемая продолжительность жизни у мучжин в Испании составляла 76,03 лет на 2004, а у женщин 82,94. </w:t>
      </w:r>
    </w:p>
    <w:p w:rsidR="002F56AD" w:rsidRPr="00A61AD7" w:rsidRDefault="002F56AD" w:rsidP="00A61AD7">
      <w:pPr>
        <w:pStyle w:val="a5"/>
        <w:rPr>
          <w:color w:val="548DD4"/>
          <w:sz w:val="52"/>
          <w:szCs w:val="52"/>
        </w:rPr>
      </w:pPr>
      <w:r>
        <w:rPr>
          <w:color w:val="548DD4"/>
          <w:sz w:val="52"/>
          <w:szCs w:val="52"/>
        </w:rPr>
        <w:t xml:space="preserve">                        Язык</w:t>
      </w:r>
    </w:p>
    <w:p w:rsidR="002F56AD" w:rsidRPr="00A61AD7" w:rsidRDefault="002F56AD" w:rsidP="00A61AD7">
      <w:pPr>
        <w:pStyle w:val="a5"/>
        <w:rPr>
          <w:sz w:val="32"/>
          <w:szCs w:val="32"/>
        </w:rPr>
      </w:pPr>
      <w:r w:rsidRPr="00A61AD7">
        <w:rPr>
          <w:sz w:val="32"/>
          <w:szCs w:val="32"/>
        </w:rPr>
        <w:t xml:space="preserve">Официальный язык Испании – испанский, часто называемый кастильским. В основе этого романского языка лежит народная латынь со значительной примесью лексики, заимствованной от мавров. Испанский язык изучается в школах и используется в качестве разговорного образованными жителями на всей территории страны. Однако в ряде областей широко распространены местные языки: баскский – в Стране Басков и Наварре, галисийский – в Галисии, каталанский – в Каталонии, валенсийский – в Валенсии (последний иногда считают диалектом кастильского языка). В целом 35% населения страны использует местные языки и диалекты, в том числе более 5 млн. каталонцев, ок. 3 млн. галисийцев, свыше 2 млн. басков. Имеется богатая литература на местных языках. После установления тоталитарного режима в 1939 все региональные языки были запрещены, а в 1975 вновь легализованы. </w:t>
      </w:r>
    </w:p>
    <w:p w:rsidR="002F56AD" w:rsidRDefault="002F56AD" w:rsidP="004044EA">
      <w:pPr>
        <w:tabs>
          <w:tab w:val="left" w:pos="1122"/>
        </w:tabs>
        <w:rPr>
          <w:color w:val="548DD4"/>
          <w:sz w:val="52"/>
          <w:szCs w:val="52"/>
        </w:rPr>
      </w:pPr>
      <w:r>
        <w:rPr>
          <w:color w:val="548DD4"/>
          <w:sz w:val="52"/>
          <w:szCs w:val="52"/>
        </w:rPr>
        <w:t xml:space="preserve">                            Религия</w:t>
      </w:r>
    </w:p>
    <w:p w:rsidR="002F56AD" w:rsidRPr="00687847" w:rsidRDefault="002F56AD" w:rsidP="00687847">
      <w:pPr>
        <w:pStyle w:val="a5"/>
        <w:rPr>
          <w:sz w:val="32"/>
          <w:szCs w:val="32"/>
        </w:rPr>
      </w:pPr>
      <w:r w:rsidRPr="00687847">
        <w:rPr>
          <w:sz w:val="32"/>
          <w:szCs w:val="32"/>
        </w:rPr>
        <w:t xml:space="preserve">Государственная религия Испании – римско-католическая. Около 95% испанцев католики. В середине 1990-х годов в стране было 11 архиепископств и 52 епископства. Имеется небольшое количество протестантов, 450 тыс. мусульман и ок. 15 тыс. иудаистов. </w:t>
      </w: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r>
        <w:rPr>
          <w:color w:val="548DD4"/>
          <w:sz w:val="52"/>
          <w:szCs w:val="52"/>
        </w:rPr>
        <w:t xml:space="preserve">                   Урбанизация</w:t>
      </w:r>
    </w:p>
    <w:p w:rsidR="002F56AD" w:rsidRPr="00687847" w:rsidRDefault="002F56AD" w:rsidP="00687847">
      <w:pPr>
        <w:pStyle w:val="a5"/>
        <w:rPr>
          <w:sz w:val="32"/>
          <w:szCs w:val="32"/>
        </w:rPr>
      </w:pPr>
      <w:r w:rsidRPr="00687847">
        <w:rPr>
          <w:sz w:val="32"/>
          <w:szCs w:val="32"/>
        </w:rPr>
        <w:t xml:space="preserve">После Гражданской войны и особенно с начала 1950-х годов в Испании стали быстро расти города. В период 1950–1970 численность городского населения ежегодно увеличивалась на 2,3%, тогда как численность сельского населения уменьшалась на 0,2% в год. Самый большой рост, несомненно, испытал Мадрид, численность населения которого в 1991 превышала 3 млн. человек. Расположенный в центре страны, он является резиденцией правительства, с его огромным административным аппаратом. Это главный узел железнодорожного сообщения. Здесь размещено много новых промышленных предприятий и ведется гигантское строительство. Барселона, находящаяся на северо-восточном побережье, – второй по величине город Испании, насчитывавший 1644 тыс. жителей в 1991. В экономическом отношении это самый динамичный городской центр, с развитой тяжелой индустрией и крупным портом. Валенсия (752,9 тыс. жителей в 1991), расположенная далее к югу на побережье Средиземного моря, – третий по величине город страны. Это крупный рынок сбыта цитрусовых, риса и овощей, выращиваемых в прилегающем районе, одном из наиболее интенсивно развитых очагов сельского хозяйства в Европе. Севилья (683 тыс. жителей в 1991) – центр виноделия и выращивания маслин. На празднование Страстной Недели в этот город стекаются гости со всего мира. </w:t>
      </w: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r>
        <w:rPr>
          <w:color w:val="548DD4"/>
          <w:sz w:val="52"/>
          <w:szCs w:val="52"/>
        </w:rPr>
        <w:t xml:space="preserve">                           </w:t>
      </w: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p>
    <w:p w:rsidR="002F56AD" w:rsidRDefault="002F56AD" w:rsidP="004044EA">
      <w:pPr>
        <w:tabs>
          <w:tab w:val="left" w:pos="1122"/>
        </w:tabs>
        <w:rPr>
          <w:color w:val="548DD4"/>
          <w:sz w:val="52"/>
          <w:szCs w:val="52"/>
        </w:rPr>
      </w:pPr>
      <w:r>
        <w:rPr>
          <w:color w:val="548DD4"/>
          <w:sz w:val="52"/>
          <w:szCs w:val="52"/>
        </w:rPr>
        <w:t xml:space="preserve">                       Климат</w:t>
      </w:r>
    </w:p>
    <w:p w:rsidR="002F56AD" w:rsidRPr="00DF5A86" w:rsidRDefault="002F56AD" w:rsidP="00DF5A86">
      <w:pPr>
        <w:pStyle w:val="a5"/>
        <w:rPr>
          <w:sz w:val="32"/>
          <w:szCs w:val="32"/>
        </w:rPr>
      </w:pPr>
      <w:r w:rsidRPr="00DF5A86">
        <w:rPr>
          <w:sz w:val="32"/>
          <w:szCs w:val="32"/>
        </w:rPr>
        <w:t xml:space="preserve">В Испании выделяют три типа климата: умеренный морской на северо-западе и севере – с умеренными температурами и обильными осадками в течение всего года; средиземноморский на юге и побережье Средиземного моря – с мягкими влажными зимами и жарким сухим летом; аридный континентальный климат во внутренних районах страны – с прохладными зимами и теплым сухим летом. Среднее годовое количество осадков колеблется от более </w:t>
      </w:r>
      <w:smartTag w:uri="urn:schemas-microsoft-com:office:smarttags" w:element="metricconverter">
        <w:smartTagPr>
          <w:attr w:name="ProductID" w:val="1600 мм"/>
        </w:smartTagPr>
        <w:r w:rsidRPr="00DF5A86">
          <w:rPr>
            <w:sz w:val="32"/>
            <w:szCs w:val="32"/>
          </w:rPr>
          <w:t>1600 мм</w:t>
        </w:r>
      </w:smartTag>
      <w:r w:rsidRPr="00DF5A86">
        <w:rPr>
          <w:sz w:val="32"/>
          <w:szCs w:val="32"/>
        </w:rPr>
        <w:t xml:space="preserve"> на северо-западе и западных склонах Пиренеев до менее </w:t>
      </w:r>
      <w:smartTag w:uri="urn:schemas-microsoft-com:office:smarttags" w:element="metricconverter">
        <w:smartTagPr>
          <w:attr w:name="ProductID" w:val="250 мм"/>
        </w:smartTagPr>
        <w:r w:rsidRPr="00DF5A86">
          <w:rPr>
            <w:sz w:val="32"/>
            <w:szCs w:val="32"/>
          </w:rPr>
          <w:t>250 мм</w:t>
        </w:r>
      </w:smartTag>
      <w:r w:rsidRPr="00DF5A86">
        <w:rPr>
          <w:sz w:val="32"/>
          <w:szCs w:val="32"/>
        </w:rPr>
        <w:t xml:space="preserve"> на Арагонском плато и в Ла-Манче. Более половины территории Испании ежегодно получает менее </w:t>
      </w:r>
      <w:smartTag w:uri="urn:schemas-microsoft-com:office:smarttags" w:element="metricconverter">
        <w:smartTagPr>
          <w:attr w:name="ProductID" w:val="500 мм"/>
        </w:smartTagPr>
        <w:r w:rsidRPr="00DF5A86">
          <w:rPr>
            <w:sz w:val="32"/>
            <w:szCs w:val="32"/>
          </w:rPr>
          <w:t>500 мм</w:t>
        </w:r>
      </w:smartTag>
      <w:r w:rsidRPr="00DF5A86">
        <w:rPr>
          <w:sz w:val="32"/>
          <w:szCs w:val="32"/>
        </w:rPr>
        <w:t xml:space="preserve"> осадков в год и лишь ок. 20% – свыше </w:t>
      </w:r>
      <w:smartTag w:uri="urn:schemas-microsoft-com:office:smarttags" w:element="metricconverter">
        <w:smartTagPr>
          <w:attr w:name="ProductID" w:val="1000 мм"/>
        </w:smartTagPr>
        <w:r w:rsidRPr="00DF5A86">
          <w:rPr>
            <w:sz w:val="32"/>
            <w:szCs w:val="32"/>
          </w:rPr>
          <w:t>1000 мм</w:t>
        </w:r>
      </w:smartTag>
      <w:r w:rsidRPr="00DF5A86">
        <w:rPr>
          <w:sz w:val="32"/>
          <w:szCs w:val="32"/>
        </w:rPr>
        <w:t xml:space="preserve">. Поскольку Андалусская низменность открыта западным влагонесущим ветрам, дующим с Атлантического океана, там выпадает значительно больше осадков. Так, в Севилье среднее годовое количество осадков несколько превышает </w:t>
      </w:r>
      <w:smartTag w:uri="urn:schemas-microsoft-com:office:smarttags" w:element="metricconverter">
        <w:smartTagPr>
          <w:attr w:name="ProductID" w:val="500 мм"/>
        </w:smartTagPr>
        <w:r w:rsidRPr="00DF5A86">
          <w:rPr>
            <w:sz w:val="32"/>
            <w:szCs w:val="32"/>
          </w:rPr>
          <w:t>500 мм</w:t>
        </w:r>
      </w:smartTag>
      <w:r w:rsidRPr="00DF5A86">
        <w:rPr>
          <w:sz w:val="32"/>
          <w:szCs w:val="32"/>
        </w:rPr>
        <w:t xml:space="preserve">. На бóльшей части Месеты осадков недостаточно для выращивания основных сельскохозяйственных культур, хотя в северной части Новой Кастилии выпадает довольно много осадков и там собирают высокие урожаи пшеницы. Мадрид имеет среднее годовое количество осадков </w:t>
      </w:r>
      <w:smartTag w:uri="urn:schemas-microsoft-com:office:smarttags" w:element="metricconverter">
        <w:smartTagPr>
          <w:attr w:name="ProductID" w:val="410 мм"/>
        </w:smartTagPr>
        <w:r w:rsidRPr="00DF5A86">
          <w:rPr>
            <w:sz w:val="32"/>
            <w:szCs w:val="32"/>
          </w:rPr>
          <w:t>410 мм</w:t>
        </w:r>
      </w:smartTag>
      <w:r w:rsidRPr="00DF5A86">
        <w:rPr>
          <w:sz w:val="32"/>
          <w:szCs w:val="32"/>
        </w:rPr>
        <w:t xml:space="preserve">, и оно заметно увеличивается в верхних частях горных склонов в Месете. </w:t>
      </w:r>
    </w:p>
    <w:p w:rsidR="002F56AD" w:rsidRPr="00DF5A86" w:rsidRDefault="002F56AD" w:rsidP="00DF5A86">
      <w:pPr>
        <w:pStyle w:val="a5"/>
        <w:rPr>
          <w:sz w:val="32"/>
          <w:szCs w:val="32"/>
        </w:rPr>
      </w:pPr>
      <w:r w:rsidRPr="00DF5A86">
        <w:rPr>
          <w:sz w:val="32"/>
          <w:szCs w:val="32"/>
        </w:rPr>
        <w:t>Температуры всюду, кроме внутренних районов Месеты, в целом умеренные. На северо-западе средняя температура января 7</w:t>
      </w:r>
      <w:r w:rsidRPr="00DF5A86">
        <w:rPr>
          <w:rFonts w:ascii="Symbol" w:hAnsi="Symbol"/>
          <w:sz w:val="32"/>
          <w:szCs w:val="32"/>
        </w:rPr>
        <w:t></w:t>
      </w:r>
      <w:r w:rsidRPr="00DF5A86">
        <w:rPr>
          <w:sz w:val="32"/>
          <w:szCs w:val="32"/>
        </w:rPr>
        <w:t xml:space="preserve"> С, а августа 21</w:t>
      </w:r>
      <w:r w:rsidRPr="00DF5A86">
        <w:rPr>
          <w:rFonts w:ascii="Symbol" w:hAnsi="Symbol"/>
          <w:sz w:val="32"/>
          <w:szCs w:val="32"/>
        </w:rPr>
        <w:t></w:t>
      </w:r>
      <w:r w:rsidRPr="00DF5A86">
        <w:rPr>
          <w:sz w:val="32"/>
          <w:szCs w:val="32"/>
        </w:rPr>
        <w:t xml:space="preserve"> С; в Мурсии на восточном побережье соответственно 10</w:t>
      </w:r>
      <w:r w:rsidRPr="00DF5A86">
        <w:rPr>
          <w:rFonts w:ascii="Symbol" w:hAnsi="Symbol"/>
          <w:sz w:val="32"/>
          <w:szCs w:val="32"/>
        </w:rPr>
        <w:t></w:t>
      </w:r>
      <w:r w:rsidRPr="00DF5A86">
        <w:rPr>
          <w:sz w:val="32"/>
          <w:szCs w:val="32"/>
        </w:rPr>
        <w:t xml:space="preserve"> и 26</w:t>
      </w:r>
      <w:r w:rsidRPr="00DF5A86">
        <w:rPr>
          <w:rFonts w:ascii="Symbol" w:hAnsi="Symbol"/>
          <w:sz w:val="32"/>
          <w:szCs w:val="32"/>
        </w:rPr>
        <w:t></w:t>
      </w:r>
      <w:r w:rsidRPr="00DF5A86">
        <w:rPr>
          <w:rFonts w:ascii="Symbol" w:hAnsi="Symbol"/>
          <w:sz w:val="32"/>
          <w:szCs w:val="32"/>
        </w:rPr>
        <w:t></w:t>
      </w:r>
      <w:r w:rsidRPr="00DF5A86">
        <w:rPr>
          <w:sz w:val="32"/>
          <w:szCs w:val="32"/>
        </w:rPr>
        <w:t>С. Поскольку юго-восточное побережье защищено от северных ветров горами Кордильеры-Бетики, климат там близок к африканскому, с очень сухим и жарким летом. Это область разведения финиковой пальмы, бананов и сахарного тростника. Зимы в Месете холодные, нередко бывают сильные морозы и даже снежные бураны. Летом здесь жарко и пыльно: средняя температура июля и августа 27</w:t>
      </w:r>
      <w:r w:rsidRPr="00DF5A86">
        <w:rPr>
          <w:rFonts w:ascii="Symbol" w:hAnsi="Symbol"/>
          <w:sz w:val="32"/>
          <w:szCs w:val="32"/>
        </w:rPr>
        <w:t></w:t>
      </w:r>
      <w:r w:rsidRPr="00DF5A86">
        <w:rPr>
          <w:sz w:val="32"/>
          <w:szCs w:val="32"/>
        </w:rPr>
        <w:t xml:space="preserve"> С. В Мадриде средняя температура января 4</w:t>
      </w:r>
      <w:r w:rsidRPr="00DF5A86">
        <w:rPr>
          <w:rFonts w:ascii="Symbol" w:hAnsi="Symbol"/>
          <w:sz w:val="32"/>
          <w:szCs w:val="32"/>
        </w:rPr>
        <w:t></w:t>
      </w:r>
      <w:r w:rsidRPr="00DF5A86">
        <w:rPr>
          <w:sz w:val="32"/>
          <w:szCs w:val="32"/>
        </w:rPr>
        <w:t xml:space="preserve"> С, а июля 25</w:t>
      </w:r>
      <w:r w:rsidRPr="00DF5A86">
        <w:rPr>
          <w:rFonts w:ascii="Symbol" w:hAnsi="Symbol"/>
          <w:sz w:val="32"/>
          <w:szCs w:val="32"/>
        </w:rPr>
        <w:t></w:t>
      </w:r>
      <w:r w:rsidRPr="00DF5A86">
        <w:rPr>
          <w:sz w:val="32"/>
          <w:szCs w:val="32"/>
        </w:rPr>
        <w:t xml:space="preserve"> С. Летом наиболее жаркая погода держится в районе Андалусской низменности. В Севилье средняя температура августа 29</w:t>
      </w:r>
      <w:r w:rsidRPr="00DF5A86">
        <w:rPr>
          <w:rFonts w:ascii="Symbol" w:hAnsi="Symbol"/>
          <w:sz w:val="32"/>
          <w:szCs w:val="32"/>
        </w:rPr>
        <w:t></w:t>
      </w:r>
      <w:r w:rsidRPr="00DF5A86">
        <w:rPr>
          <w:sz w:val="32"/>
          <w:szCs w:val="32"/>
        </w:rPr>
        <w:t xml:space="preserve"> С, но иногда температура днем повышается до 46</w:t>
      </w:r>
      <w:r w:rsidRPr="00DF5A86">
        <w:rPr>
          <w:rFonts w:ascii="Symbol" w:hAnsi="Symbol"/>
          <w:sz w:val="32"/>
          <w:szCs w:val="32"/>
        </w:rPr>
        <w:t></w:t>
      </w:r>
      <w:r w:rsidRPr="00DF5A86">
        <w:rPr>
          <w:sz w:val="32"/>
          <w:szCs w:val="32"/>
        </w:rPr>
        <w:t xml:space="preserve"> С; зимы мягкие, средняя температура января 11</w:t>
      </w:r>
      <w:r w:rsidRPr="00DF5A86">
        <w:rPr>
          <w:rFonts w:ascii="Symbol" w:hAnsi="Symbol"/>
          <w:sz w:val="32"/>
          <w:szCs w:val="32"/>
        </w:rPr>
        <w:t></w:t>
      </w:r>
      <w:r w:rsidRPr="00DF5A86">
        <w:rPr>
          <w:sz w:val="32"/>
          <w:szCs w:val="32"/>
        </w:rPr>
        <w:t xml:space="preserve"> С. </w:t>
      </w:r>
    </w:p>
    <w:p w:rsidR="002F56AD" w:rsidRDefault="002F56AD" w:rsidP="00DF5A86">
      <w:pPr>
        <w:tabs>
          <w:tab w:val="left" w:pos="1122"/>
        </w:tabs>
        <w:rPr>
          <w:color w:val="548DD4"/>
          <w:sz w:val="52"/>
          <w:szCs w:val="52"/>
        </w:rPr>
      </w:pPr>
      <w:r>
        <w:rPr>
          <w:color w:val="548DD4"/>
          <w:sz w:val="52"/>
          <w:szCs w:val="52"/>
        </w:rPr>
        <w:t xml:space="preserve">             Промышленность </w:t>
      </w:r>
    </w:p>
    <w:p w:rsidR="002F56AD" w:rsidRPr="00DF5A86" w:rsidRDefault="002F56AD" w:rsidP="00DF5A86">
      <w:pPr>
        <w:pStyle w:val="a5"/>
        <w:rPr>
          <w:sz w:val="32"/>
          <w:szCs w:val="32"/>
        </w:rPr>
      </w:pPr>
      <w:r w:rsidRPr="00DF5A86">
        <w:rPr>
          <w:sz w:val="32"/>
          <w:szCs w:val="32"/>
        </w:rPr>
        <w:t xml:space="preserve">В 1991 на долю промышленности приходилось ок. 1/3 общего выпуска товаров и услуг. Примерно 2/3 промышленной продукции было произведено обрабатывающей промышленностью, тогда как горнодобывающая промышленность, строительство и коммунальные услуги давали оставшуюся треть. </w:t>
      </w:r>
    </w:p>
    <w:p w:rsidR="002F56AD" w:rsidRPr="00DF5A86" w:rsidRDefault="002F56AD" w:rsidP="00DF5A86">
      <w:pPr>
        <w:pStyle w:val="a5"/>
        <w:rPr>
          <w:sz w:val="32"/>
          <w:szCs w:val="32"/>
        </w:rPr>
      </w:pPr>
      <w:r w:rsidRPr="00DF5A86">
        <w:rPr>
          <w:sz w:val="32"/>
          <w:szCs w:val="32"/>
        </w:rPr>
        <w:t xml:space="preserve">Развитие промышленности в 1930-х – начале 1960-х годов находилось под контролем государства. Еще в 1941 был создан Институт национальной индустрии (ИНИ), государственная корпорация, отвечавшая за создание крупных государственных предприятий, контроль частной промышленности и проведение протекционистской политики. С 1959 экономика стала несколько более открытой, а частным предприятиям была отведена ведущая роль в развитии промышленности. Функции ИНИ ограничивались созданием предприятий в государственном секторе экономики. В результате темпы роста промышленности возросли, что продолжалось до начала 1970-х годов. После 1974 неэффективный государственный сектор промышленности вошел в полосу испытал глубокого кризиса. </w:t>
      </w:r>
    </w:p>
    <w:p w:rsidR="002F56AD" w:rsidRPr="00DF5A86" w:rsidRDefault="002F56AD" w:rsidP="00DF5A86">
      <w:pPr>
        <w:pStyle w:val="a5"/>
        <w:rPr>
          <w:sz w:val="32"/>
          <w:szCs w:val="32"/>
        </w:rPr>
      </w:pPr>
      <w:r w:rsidRPr="00DF5A86">
        <w:rPr>
          <w:sz w:val="32"/>
          <w:szCs w:val="32"/>
        </w:rPr>
        <w:t xml:space="preserve">Правительство ИСРП, пришедшее к власти в 1982, стремилось реорганизовать ИНИ, в системе которого тогда было занято 7% промышленных рабочих, в том числе 80% занятых в судостроении и половина занятых в горнодобывающей промышленности. Принятые меры включали приватизацию многих предприятий. После 1992 ИНИ распался на две группы: ИНИСА (ИНИ-Лимитед), состоявшую из прибыльных или потенциально прибыльных государственных фирм и не финансировавшуюся из государственного бюджета; и ИНИСЕ, контролировавшую неприбыльные фирмы (некоторые из них были проданы частному сектору или упразднены). Другие государственные фирмы, особенно специализировавшиеся на производстве стали и добыче угля, в 1990-е годы стали малоприбыльными, но, поскольку там были заняты многие тысячи людей, предполагалось, что прекращение их деятельности и отмена государственных субсидий будут осуществляться постепенно. </w:t>
      </w:r>
    </w:p>
    <w:p w:rsidR="002F56AD" w:rsidRPr="00DF5A86" w:rsidRDefault="002F56AD" w:rsidP="00DF5A86">
      <w:pPr>
        <w:pStyle w:val="a5"/>
        <w:rPr>
          <w:sz w:val="32"/>
          <w:szCs w:val="32"/>
        </w:rPr>
      </w:pPr>
      <w:r w:rsidRPr="00DF5A86">
        <w:rPr>
          <w:sz w:val="32"/>
          <w:szCs w:val="32"/>
        </w:rPr>
        <w:t xml:space="preserve">Вступление Испании в ЕЭС в 1986 стимулировало приток иностранных инвестиций в промышленность. Это позволило модернизировать многие предприятия и передать большую часть промышленности Испании в руки иностранных инвесторов и корпораций. </w:t>
      </w:r>
    </w:p>
    <w:p w:rsidR="002F56AD" w:rsidRDefault="002F56AD" w:rsidP="004044EA">
      <w:pPr>
        <w:tabs>
          <w:tab w:val="left" w:pos="1122"/>
        </w:tabs>
        <w:rPr>
          <w:color w:val="548DD4"/>
          <w:sz w:val="52"/>
          <w:szCs w:val="52"/>
        </w:rPr>
      </w:pPr>
      <w:r>
        <w:rPr>
          <w:color w:val="548DD4"/>
          <w:sz w:val="52"/>
          <w:szCs w:val="52"/>
        </w:rPr>
        <w:t xml:space="preserve">Обрабатывающая промышленность </w:t>
      </w:r>
    </w:p>
    <w:p w:rsidR="002F56AD" w:rsidRPr="00DF5A86" w:rsidRDefault="002F56AD" w:rsidP="00DF5A86">
      <w:pPr>
        <w:pStyle w:val="a5"/>
        <w:rPr>
          <w:sz w:val="32"/>
          <w:szCs w:val="32"/>
        </w:rPr>
      </w:pPr>
      <w:r w:rsidRPr="00DF5A86">
        <w:rPr>
          <w:sz w:val="32"/>
          <w:szCs w:val="32"/>
        </w:rPr>
        <w:t xml:space="preserve">Многие отрасли обрабатывающей промышленности имеют четкую географическую локализацию. Такая важная исторически сложившаяся отрасль, как текстильная промышленность, сосредоточена в Каталонии, особенно в Барселоне. Главный очаг черной металлургии – Страна Басков с центром в Бильбао. В 1992 было выплавлено 12,3 млн. т стали, что почти на 400% превысило уровень 1963. Больших успехов испанцы добились в автомобилестроении и цементной промышленности. В 1992 было произведено 1,8 млн. легковых, 382 тыс. грузовых автомашин и 24,6 млн. т цемента. Объем промышленного производства сократился в 1991–1992 в результате мирового спада во всех отраслях промышленности, кроме энергетики. В начале 1990-х годов по числу занятых в Испании выделялись такие отрасли промышленности, как пищевая и табачная (16% занятых); металлургия и машиностроение (11%); текстильная и швейная (10%); производство транспортного оборудования (9%). </w:t>
      </w:r>
    </w:p>
    <w:p w:rsidR="002F56AD" w:rsidRDefault="002F56AD" w:rsidP="004044EA">
      <w:pPr>
        <w:tabs>
          <w:tab w:val="left" w:pos="1122"/>
        </w:tabs>
        <w:rPr>
          <w:color w:val="548DD4"/>
          <w:sz w:val="52"/>
          <w:szCs w:val="52"/>
        </w:rPr>
      </w:pPr>
      <w:r>
        <w:rPr>
          <w:color w:val="548DD4"/>
          <w:sz w:val="52"/>
          <w:szCs w:val="52"/>
        </w:rPr>
        <w:t>Горнодобывающая промышленность</w:t>
      </w:r>
    </w:p>
    <w:p w:rsidR="002F56AD" w:rsidRPr="00DF5A86" w:rsidRDefault="002F56AD" w:rsidP="00DF5A86">
      <w:pPr>
        <w:pStyle w:val="a5"/>
        <w:rPr>
          <w:sz w:val="32"/>
          <w:szCs w:val="32"/>
        </w:rPr>
      </w:pPr>
      <w:r w:rsidRPr="00DF5A86">
        <w:rPr>
          <w:sz w:val="32"/>
          <w:szCs w:val="32"/>
        </w:rPr>
        <w:t xml:space="preserve">Испания располагает богатыми месторождениями меди, железной руды, олова и пиритов с высоким содержанием меди, свинца и цинка. Испания – один из крупнейших в ЕС производителей свинца и меди, несмотря на то, что объем производства большинства металлов, в том числе меди, свинца, серебра, урана и цинка, с 1985 постепенно сокращается. Угольная промышленность Испании давно превратилась в неэффективную и неприбыльную отрасль. </w:t>
      </w:r>
    </w:p>
    <w:p w:rsidR="002F56AD" w:rsidRDefault="002F56AD" w:rsidP="004044EA">
      <w:pPr>
        <w:tabs>
          <w:tab w:val="left" w:pos="1122"/>
        </w:tabs>
        <w:rPr>
          <w:color w:val="548DD4"/>
          <w:sz w:val="52"/>
          <w:szCs w:val="52"/>
        </w:rPr>
      </w:pPr>
      <w:r>
        <w:rPr>
          <w:color w:val="548DD4"/>
          <w:sz w:val="52"/>
          <w:szCs w:val="52"/>
        </w:rPr>
        <w:t xml:space="preserve">                    Энергетика</w:t>
      </w:r>
    </w:p>
    <w:p w:rsidR="002F56AD" w:rsidRDefault="002F56AD" w:rsidP="00E74E84">
      <w:pPr>
        <w:pStyle w:val="a5"/>
        <w:rPr>
          <w:sz w:val="32"/>
          <w:szCs w:val="32"/>
        </w:rPr>
      </w:pPr>
      <w:r w:rsidRPr="00E74E84">
        <w:rPr>
          <w:sz w:val="32"/>
          <w:szCs w:val="32"/>
        </w:rPr>
        <w:t xml:space="preserve">Зависимость Испании от импорта энергоносителей постепенно увеличивалась, и в 1990-х годах за счет этого источника обеспечивалось 80% энергопотребления. Хотя с начала 1960-х годов в Испании были обнаружены несколько месторождений нефти (в 1964 была найдена нефть в </w:t>
      </w:r>
      <w:smartTag w:uri="urn:schemas-microsoft-com:office:smarttags" w:element="metricconverter">
        <w:smartTagPr>
          <w:attr w:name="ProductID" w:val="65 км"/>
        </w:smartTagPr>
        <w:r w:rsidRPr="00E74E84">
          <w:rPr>
            <w:sz w:val="32"/>
            <w:szCs w:val="32"/>
          </w:rPr>
          <w:t>65 км</w:t>
        </w:r>
      </w:smartTag>
      <w:r w:rsidRPr="00E74E84">
        <w:rPr>
          <w:sz w:val="32"/>
          <w:szCs w:val="32"/>
        </w:rPr>
        <w:t xml:space="preserve"> к северу от Бургоса, а в начале 1970-х годов – близ Ампосты в дельте Эбро), использование отечественных источников энергии не поощряется. В 1992 в общем балансе производства электроэнергии почти половина приходилась на долю местного угля и импортной нефти, 36% – на долю ядерного топлива и 13% – на долю гидроэнергии. Из-за низкого энергетического потенциала рек Испании роль гидроэнергетики сильно сократилась (в 1977 она давала 40% выработанной электроэнергии). Благодаря наличию больших запасов урана был разработан план развития атомной энергетики. Первая АЭС была запущена в 1969, однако в 1983 по экологическим соображениям был введен запрет на строительство новых АЭС. </w:t>
      </w:r>
    </w:p>
    <w:p w:rsidR="002F56AD" w:rsidRDefault="002F56AD" w:rsidP="004044EA">
      <w:pPr>
        <w:tabs>
          <w:tab w:val="left" w:pos="1122"/>
        </w:tabs>
        <w:rPr>
          <w:color w:val="548DD4"/>
          <w:sz w:val="52"/>
          <w:szCs w:val="52"/>
        </w:rPr>
      </w:pPr>
      <w:r>
        <w:rPr>
          <w:color w:val="548DD4"/>
          <w:sz w:val="52"/>
          <w:szCs w:val="52"/>
        </w:rPr>
        <w:t xml:space="preserve">        Сельское и лесное хозяйство</w:t>
      </w:r>
    </w:p>
    <w:p w:rsidR="002F56AD" w:rsidRPr="00B22C2F" w:rsidRDefault="002F56AD" w:rsidP="00B22C2F">
      <w:pPr>
        <w:pStyle w:val="a5"/>
        <w:rPr>
          <w:sz w:val="32"/>
          <w:szCs w:val="32"/>
        </w:rPr>
      </w:pPr>
      <w:r w:rsidRPr="00B22C2F">
        <w:rPr>
          <w:sz w:val="32"/>
          <w:szCs w:val="32"/>
        </w:rPr>
        <w:t xml:space="preserve">Сельское хозяйство издавна являлось важной отраслью экономики Испании. До начала 1950-х годов, когда промышленность опередила его по темпам развития, сельское хозяйство было главным источником доходов государства, а к 1992 его доля сократилась до 4%. Доля занятых в сельском хозяйстве продолжала падать – с 42% в 1986 до 8% в 1992. Земледелие, ведущая отрасль сельского хозяйства, специализируется в выращивании ячменя и пшеницы. С 1970-х годов резко вырос объем производства фруктов и овощей. В 1992 объем выращенных фруктов и овощей (в весовом выражении) превзошел урожай зерновых. Многие фрукты и овощи производятся на экспорт, главным образом в страны ЕС, и Испания получает большие прибыли от торговли этой продукцией. </w:t>
      </w:r>
    </w:p>
    <w:p w:rsidR="002F56AD" w:rsidRPr="00B22C2F" w:rsidRDefault="002F56AD" w:rsidP="00B22C2F">
      <w:pPr>
        <w:pStyle w:val="a5"/>
        <w:rPr>
          <w:sz w:val="32"/>
          <w:szCs w:val="32"/>
        </w:rPr>
      </w:pPr>
      <w:r w:rsidRPr="00B22C2F">
        <w:rPr>
          <w:sz w:val="32"/>
          <w:szCs w:val="32"/>
        </w:rPr>
        <w:t xml:space="preserve">В стране обрабатывается только 40% земель. Около 16% возделываемых земель орошаются. Луга и пастбища занимают 13% территории, леса и редколесья – 31% (против 25% в 1950-е годы). Поскольку на протяжении столетий во многих местностях страны леса нещадно вырубались, правительство реализовало широкомасштабную программу лесовосстановительных работ. Среди лесных культур очень ценится пробковый дуб; в настоящее время Испания занимает второе место в мире (после Португалии) по производству коры пробкового дерева. Приморская сосна широко используется для получения смолы и скипидара. </w:t>
      </w:r>
    </w:p>
    <w:p w:rsidR="002F56AD" w:rsidRPr="00B22C2F" w:rsidRDefault="002F56AD" w:rsidP="00B22C2F">
      <w:pPr>
        <w:pStyle w:val="a5"/>
        <w:rPr>
          <w:sz w:val="32"/>
          <w:szCs w:val="32"/>
        </w:rPr>
      </w:pPr>
      <w:r w:rsidRPr="00B22C2F">
        <w:rPr>
          <w:sz w:val="32"/>
          <w:szCs w:val="32"/>
        </w:rPr>
        <w:t xml:space="preserve">Развитие сельского хозяйства в Испании осложняется из-за ряда серьезных проблем. Во многих районах почвы эродированы и малоплодородны, а климатические условия неблагоприятны для выращивания сельскохозяйственных культур. Только северный приморский район Испании получает достаточное количество осадков. Кроме того, лишь небольшая часть земли орошается, главным образом на восточном побережье и в бассейне р.Эбро. Другая проблема заключается в том, что слишком много земли принадлежит неэффективным латифундиям (очень крупным поместьям, главным образом на юге страны) и минифундиям (очень маленьким фермам с наделом менее </w:t>
      </w:r>
      <w:smartTag w:uri="urn:schemas-microsoft-com:office:smarttags" w:element="metricconverter">
        <w:smartTagPr>
          <w:attr w:name="ProductID" w:val="20 га"/>
        </w:smartTagPr>
        <w:r w:rsidRPr="00B22C2F">
          <w:rPr>
            <w:sz w:val="32"/>
            <w:szCs w:val="32"/>
          </w:rPr>
          <w:t>20 га</w:t>
        </w:r>
      </w:smartTag>
      <w:r w:rsidRPr="00B22C2F">
        <w:rPr>
          <w:sz w:val="32"/>
          <w:szCs w:val="32"/>
        </w:rPr>
        <w:t>, в основном на севере и востоке). В латифундии</w:t>
      </w:r>
      <w:r w:rsidRPr="00B22C2F">
        <w:rPr>
          <w:i/>
          <w:iCs/>
          <w:sz w:val="32"/>
          <w:szCs w:val="32"/>
        </w:rPr>
        <w:t xml:space="preserve"> </w:t>
      </w:r>
      <w:r w:rsidRPr="00B22C2F">
        <w:rPr>
          <w:sz w:val="32"/>
          <w:szCs w:val="32"/>
        </w:rPr>
        <w:t xml:space="preserve">вкладывалось недостаточно капиталов, и они нуждаются в модернизации, тогда как площади минифундий слишком малы, чтобы вести экономически эффективное хозяйство. Лишь отдельные латифундии были механизированы, и там стали выращивать новые культуры, например подсолнечник, и внедрять современные методы круглогодичного сбора урожая в парниках, что значительно повысило доходность ферм в таких провинциях, как Альмерия и Уэльва. </w:t>
      </w:r>
    </w:p>
    <w:p w:rsidR="002F56AD" w:rsidRPr="00B22C2F" w:rsidRDefault="002F56AD" w:rsidP="00B22C2F">
      <w:pPr>
        <w:pStyle w:val="a5"/>
        <w:rPr>
          <w:sz w:val="32"/>
          <w:szCs w:val="32"/>
        </w:rPr>
      </w:pPr>
      <w:r w:rsidRPr="00B22C2F">
        <w:rPr>
          <w:sz w:val="32"/>
          <w:szCs w:val="32"/>
        </w:rPr>
        <w:t xml:space="preserve">До Гражданской войны республиканское правительство пыталось осуществить радикальную земельную реформу, основанную на экспроприации крупных землевладений. Однако при Франко все внимание было направлено на техническую модернизацию сельского хозяйства. В результате проблемы распределения земли остались нерешенными; после победы националистов в 1939 многие крупные земельные наделы были возвращены их прежним владельцам. К значительным достижениям относятся сооружение ирригационных систем на площади 2,4 млн. га обрабатываемых земель и переселение большого числа крестьян на орошаемые земли. Кроме того, в период с 1953 по 1972 была осуществлена программа консолидации землевладений общей площадью более 4 млн. га. В соответствии с третьим планом развития (1972–1975) ок. 12% всех расходов было направлено на внедрение прогрессивных методов ведения сельского и рыбного хозяйства. Принятые в 1971 законы о земельной реформе предусматривали санкции против землевладельцев, которые не принимали мер по модернизации сельского хозяйства в своих поместьях в соответствии с предписаниями Министерства сельского хозяйства и которые отказывались предоставлять кредиты фермерам-арендаторам для повышения уровня сельскохозяйственного производства или выкупа арендуемых участков. </w:t>
      </w:r>
    </w:p>
    <w:p w:rsidR="002F56AD" w:rsidRPr="00B22C2F" w:rsidRDefault="002F56AD" w:rsidP="00B22C2F">
      <w:pPr>
        <w:pStyle w:val="a5"/>
        <w:rPr>
          <w:sz w:val="32"/>
          <w:szCs w:val="32"/>
        </w:rPr>
      </w:pPr>
      <w:r w:rsidRPr="00B22C2F">
        <w:rPr>
          <w:sz w:val="32"/>
          <w:szCs w:val="32"/>
        </w:rPr>
        <w:t xml:space="preserve">Испания удерживает второе место в мире по производству оливкового масла и третье – по производству вина. Плантации оливковых деревьев находятся главным образом в латифундиях Андалусии и Новой Кастилии, а виноград выращивают в Новой и Старой Кастилии, Андалусии и восточных районах страны. Цитрусовые, овощи и сахарная свекла – тоже важные сельскохозяйственные культуры. Основная зерновая культура, пшеница, выращивается на центральных плато Месеты с использованием методов богарного земледелия. </w:t>
      </w:r>
    </w:p>
    <w:p w:rsidR="002F56AD" w:rsidRDefault="002F56AD" w:rsidP="00B22C2F">
      <w:pPr>
        <w:pStyle w:val="a5"/>
        <w:rPr>
          <w:sz w:val="32"/>
          <w:szCs w:val="21"/>
        </w:rPr>
      </w:pPr>
      <w:r w:rsidRPr="00B22C2F">
        <w:rPr>
          <w:sz w:val="32"/>
          <w:szCs w:val="32"/>
        </w:rPr>
        <w:t>В послевоенные годы большие успехи были достигнуты в животноводстве. В 1991 в Испании насчитывалось 55 млн. голов домашней птицы (23,7 млн. в 1933), 5,1 млн. голов крупного рогатого</w:t>
      </w:r>
      <w:r>
        <w:rPr>
          <w:sz w:val="21"/>
          <w:szCs w:val="21"/>
        </w:rPr>
        <w:t xml:space="preserve"> </w:t>
      </w:r>
      <w:r w:rsidRPr="00B22C2F">
        <w:rPr>
          <w:sz w:val="32"/>
          <w:szCs w:val="21"/>
        </w:rPr>
        <w:t xml:space="preserve">скота (3,6 млн. в 1933), а также 16,1 млн. свиней и 24,5 млн. овец. Бóльшая часть поголовья скота сосредоточена во влажных северных районах страны. </w:t>
      </w:r>
    </w:p>
    <w:p w:rsidR="002F56AD" w:rsidRDefault="002F56AD" w:rsidP="00B22C2F">
      <w:pPr>
        <w:pStyle w:val="a5"/>
        <w:rPr>
          <w:color w:val="548DD4"/>
          <w:sz w:val="52"/>
          <w:szCs w:val="52"/>
        </w:rPr>
      </w:pPr>
      <w:r>
        <w:rPr>
          <w:color w:val="548DD4"/>
          <w:sz w:val="52"/>
          <w:szCs w:val="52"/>
        </w:rPr>
        <w:t xml:space="preserve">                  Транспорт</w:t>
      </w:r>
    </w:p>
    <w:p w:rsidR="002F56AD" w:rsidRPr="00B22C2F" w:rsidRDefault="002F56AD" w:rsidP="00B22C2F">
      <w:pPr>
        <w:pStyle w:val="a5"/>
        <w:rPr>
          <w:sz w:val="32"/>
          <w:szCs w:val="21"/>
        </w:rPr>
      </w:pPr>
      <w:r w:rsidRPr="00B22C2F">
        <w:rPr>
          <w:sz w:val="32"/>
          <w:szCs w:val="21"/>
        </w:rPr>
        <w:t xml:space="preserve">Внутренняя транспортная система Испании имеет радиальную структуру с большим числом главных автодорог и железнодорожных линий, сходящихся в Мадриде. Общая протяженность сети железных дорог ок. 22 тыс. км, из них 1/4 электрифицированных (1993). Главные линии используют широкую колею; местные линии, составляющие по протяженности 1/6 от всей сети, имеют узкую колею. В конце 1960–1970-х годах железные дороги Испании были существенно модернизированы: обновлен подвижной состав, улучшены рельсовая подушка и полотно, а крутые повороты и спуски снивелированы. В 1987 началась реализация 13-летнего плана развития железнодорожного сообщения. В 1993 благодаря субсидиям от ЕС была пущена первая высокоскоростная пассажирская линия Мадрид – Кордова – Севилья, а затем ответвление Кордова – Малага. </w:t>
      </w:r>
    </w:p>
    <w:p w:rsidR="002F56AD" w:rsidRPr="00B22C2F" w:rsidRDefault="002F56AD" w:rsidP="00B22C2F">
      <w:pPr>
        <w:pStyle w:val="a5"/>
        <w:rPr>
          <w:sz w:val="32"/>
          <w:szCs w:val="21"/>
        </w:rPr>
      </w:pPr>
      <w:r w:rsidRPr="00B22C2F">
        <w:rPr>
          <w:sz w:val="32"/>
          <w:szCs w:val="21"/>
        </w:rPr>
        <w:t xml:space="preserve">Автодорожная сеть Испании составляет 332 тыс. км, из них 2/5 – с твердым покрытием. В последнее десятилетие резко увеличился парк автомобилей. В 1963 в Испании насчитывались 529,7 тыс. легковых автомобилей и 260 тыс. грузовых (включая тракторы). К 1991 соответствующие показатели достигли 12,5 млн. и 2,5 млн. машин. </w:t>
      </w:r>
    </w:p>
    <w:p w:rsidR="002F56AD" w:rsidRPr="00B22C2F" w:rsidRDefault="002F56AD" w:rsidP="00B22C2F">
      <w:pPr>
        <w:pStyle w:val="a5"/>
        <w:rPr>
          <w:sz w:val="32"/>
          <w:szCs w:val="21"/>
        </w:rPr>
      </w:pPr>
      <w:r w:rsidRPr="00B22C2F">
        <w:rPr>
          <w:sz w:val="32"/>
          <w:szCs w:val="21"/>
        </w:rPr>
        <w:t xml:space="preserve">Торговый флот Испании в 1990 состоял из 416 судов общим водоизмещением 3,1 млн. брутто-регистровых тонн. Главные морские порты – Барселона, Бильбао и Валенсия. </w:t>
      </w:r>
    </w:p>
    <w:p w:rsidR="002F56AD" w:rsidRPr="00B22C2F" w:rsidRDefault="002F56AD" w:rsidP="00B22C2F">
      <w:pPr>
        <w:pStyle w:val="a5"/>
        <w:rPr>
          <w:sz w:val="32"/>
          <w:szCs w:val="21"/>
        </w:rPr>
      </w:pPr>
      <w:r w:rsidRPr="00B22C2F">
        <w:rPr>
          <w:sz w:val="32"/>
          <w:szCs w:val="21"/>
        </w:rPr>
        <w:t xml:space="preserve">В Испании действуют две государственные авиакомпании – «Иберия» и «Авиако», а также ряд небольших частных авиакомпаний. Компания «Иберия» обслуживает рейсы в Латинскую Америку, США, Канаду, Японию, Северную Африку и страны Европы, а также внутренние рейсы. Самым загруженным является аэропорт города Пальма на о.Мальорка. Другие крупные аэропорты расположены в Мадриде, Барселоне, Лас-Пальмасе (на о.Гран-Канария), Малаге, Севилье и на о.Тенерифе. </w:t>
      </w:r>
    </w:p>
    <w:p w:rsidR="002F56AD" w:rsidRDefault="002F56AD" w:rsidP="004044EA">
      <w:pPr>
        <w:tabs>
          <w:tab w:val="left" w:pos="1122"/>
        </w:tabs>
        <w:rPr>
          <w:color w:val="548DD4"/>
          <w:sz w:val="52"/>
          <w:szCs w:val="52"/>
        </w:rPr>
      </w:pPr>
      <w:r>
        <w:rPr>
          <w:color w:val="548DD4"/>
          <w:sz w:val="52"/>
          <w:szCs w:val="52"/>
        </w:rPr>
        <w:t xml:space="preserve">         Национальные традиции</w:t>
      </w:r>
    </w:p>
    <w:p w:rsidR="002F56AD" w:rsidRPr="00064378" w:rsidRDefault="002F56AD" w:rsidP="00064378">
      <w:pPr>
        <w:pStyle w:val="a5"/>
        <w:rPr>
          <w:sz w:val="32"/>
          <w:szCs w:val="32"/>
        </w:rPr>
      </w:pPr>
      <w:r w:rsidRPr="00064378">
        <w:rPr>
          <w:sz w:val="32"/>
          <w:szCs w:val="32"/>
        </w:rPr>
        <w:t>Свой досуг испанцы проводят большей частью вне дома. Друзья и родственники часто встречаются в кафе и барах, беседуют за чашечкой кофе, бокалом вина или пива. Многие кафе имеют своих постоянных клиентов, а в некоторых из них собирается публика определенной политической ориентации. Тертулиа,</w:t>
      </w:r>
      <w:r w:rsidRPr="00064378">
        <w:rPr>
          <w:i/>
          <w:iCs/>
          <w:sz w:val="32"/>
          <w:szCs w:val="32"/>
        </w:rPr>
        <w:t xml:space="preserve"> </w:t>
      </w:r>
      <w:r w:rsidRPr="00064378">
        <w:rPr>
          <w:sz w:val="32"/>
          <w:szCs w:val="32"/>
        </w:rPr>
        <w:t xml:space="preserve">или вечеринка друзей в кафе – не просто обычай, а элемент образа жизни. Однако возросшая популярность телевидения в Испании привела к ослаблению привычных форм общения. </w:t>
      </w:r>
    </w:p>
    <w:p w:rsidR="002F56AD" w:rsidRPr="00064378" w:rsidRDefault="002F56AD" w:rsidP="00064378">
      <w:pPr>
        <w:pStyle w:val="a5"/>
        <w:rPr>
          <w:sz w:val="32"/>
          <w:szCs w:val="32"/>
        </w:rPr>
      </w:pPr>
      <w:r w:rsidRPr="00064378">
        <w:rPr>
          <w:sz w:val="32"/>
          <w:szCs w:val="32"/>
        </w:rPr>
        <w:t xml:space="preserve">Женщины в Испании обретают все большие права. Многие из них, включая замужних, работают, и это уже не является исключением даже в среде высших классов. Испанские женщины в замужестве сохраняют свои девичьи фамилии. В состоятельных слоях общества браки обычно заключают в более позднем возрасте. В середине 1990-х годов у испанских женщин был самый низкий в мире коэффициент фертильности (1,2 ребенка на одну женщину). В середине 1980-е годы был принят закон о контроле за рождаемостью, допускающий в некоторых случаях аборты (например, после изнасилования, при кровосмешении и при опасности родов для физического или психического состояния женщины). </w:t>
      </w:r>
    </w:p>
    <w:p w:rsidR="002F56AD" w:rsidRDefault="002F56AD" w:rsidP="004044EA">
      <w:pPr>
        <w:tabs>
          <w:tab w:val="left" w:pos="1122"/>
        </w:tabs>
        <w:rPr>
          <w:color w:val="548DD4"/>
          <w:sz w:val="52"/>
          <w:szCs w:val="52"/>
        </w:rPr>
      </w:pPr>
      <w:r>
        <w:rPr>
          <w:color w:val="548DD4"/>
          <w:sz w:val="52"/>
          <w:szCs w:val="52"/>
        </w:rPr>
        <w:t xml:space="preserve">            Одежда, пища, жилище</w:t>
      </w:r>
    </w:p>
    <w:p w:rsidR="002F56AD" w:rsidRPr="00064378" w:rsidRDefault="002F56AD" w:rsidP="00064378">
      <w:pPr>
        <w:pStyle w:val="a5"/>
        <w:rPr>
          <w:sz w:val="32"/>
          <w:szCs w:val="32"/>
        </w:rPr>
      </w:pPr>
      <w:r w:rsidRPr="00064378">
        <w:rPr>
          <w:b/>
          <w:bCs/>
          <w:color w:val="006699"/>
          <w:sz w:val="32"/>
          <w:szCs w:val="32"/>
        </w:rPr>
        <w:t xml:space="preserve">. </w:t>
      </w:r>
      <w:r w:rsidRPr="00064378">
        <w:rPr>
          <w:sz w:val="32"/>
          <w:szCs w:val="32"/>
        </w:rPr>
        <w:t xml:space="preserve">Раньше испанцы редко носили шорты, футболки и другие виды спортивной одежды, но положение изменилось с 1960-х годов, когда в Испанию хлынул поток иностранных туристов. </w:t>
      </w:r>
    </w:p>
    <w:p w:rsidR="002F56AD" w:rsidRPr="00064378" w:rsidRDefault="002F56AD" w:rsidP="00064378">
      <w:pPr>
        <w:pStyle w:val="a5"/>
        <w:rPr>
          <w:sz w:val="32"/>
          <w:szCs w:val="32"/>
        </w:rPr>
      </w:pPr>
      <w:r w:rsidRPr="00064378">
        <w:rPr>
          <w:sz w:val="32"/>
          <w:szCs w:val="32"/>
        </w:rPr>
        <w:t xml:space="preserve">Обычно в середине дня в Испании обедают, и обед завершается сиестой – послеобеденным сном. Ужинают очень поздно, иногда в 10–11 часов вечера. После работы испанцы отправляются пообщаться и перекусить тапас, кусочки копченого мяса, морепродуктов (крабы, лангусты), сыра или тушеных овощей. Испанцы потребляют больше рыбы на душу населения, чем жители других стран ЕС. Потребление мяса, ранее бывшее роскошью для большинства семей, значительно возросло в последние годы. Пищевой рацион дополняют картофель, бобы, турецкий горох и хлеб. </w:t>
      </w:r>
    </w:p>
    <w:p w:rsidR="002F56AD" w:rsidRDefault="002F56AD" w:rsidP="00064378">
      <w:pPr>
        <w:pStyle w:val="a5"/>
        <w:rPr>
          <w:sz w:val="21"/>
          <w:szCs w:val="21"/>
        </w:rPr>
      </w:pPr>
      <w:r w:rsidRPr="00064378">
        <w:rPr>
          <w:sz w:val="32"/>
          <w:szCs w:val="32"/>
        </w:rPr>
        <w:t>Несмотря на массовое строительство, в Испании до сих пор не хватает жилья, особенно в крупных городах. В 1980-е годы резко возросла арендная плата за жилье. Многие семьи живут в тесных перенаселенных квартирах, и молодые люди часто остаются вместе со своими родителями, не в состоянии приобрести собственное жилье.</w:t>
      </w:r>
      <w:r>
        <w:rPr>
          <w:sz w:val="21"/>
          <w:szCs w:val="21"/>
        </w:rPr>
        <w:t xml:space="preserve"> </w:t>
      </w:r>
    </w:p>
    <w:p w:rsidR="002F56AD" w:rsidRDefault="002F56AD" w:rsidP="004044EA">
      <w:pPr>
        <w:tabs>
          <w:tab w:val="left" w:pos="1122"/>
        </w:tabs>
        <w:rPr>
          <w:color w:val="548DD4"/>
          <w:sz w:val="52"/>
          <w:szCs w:val="52"/>
        </w:rPr>
      </w:pPr>
      <w:r>
        <w:rPr>
          <w:color w:val="548DD4"/>
          <w:sz w:val="52"/>
          <w:szCs w:val="52"/>
        </w:rPr>
        <w:t xml:space="preserve">       Религия в жизни общества</w:t>
      </w:r>
    </w:p>
    <w:p w:rsidR="002F56AD" w:rsidRPr="00064378" w:rsidRDefault="002F56AD" w:rsidP="00064378">
      <w:pPr>
        <w:pStyle w:val="a5"/>
        <w:rPr>
          <w:sz w:val="32"/>
          <w:szCs w:val="21"/>
        </w:rPr>
      </w:pPr>
      <w:r w:rsidRPr="00064378">
        <w:rPr>
          <w:sz w:val="32"/>
          <w:szCs w:val="21"/>
        </w:rPr>
        <w:t xml:space="preserve">Католицизм имеет статус государственной религии, и 30% школьников обучаются в католических школах. По закону 1966 были введены свобода вероисповедания и право религиозных меньшинств публично отправлять культовые обряды и содержать конфессиональные организации. Ранее небольшим протестантской и еврейской общинам было запрещено иметь собственные школы, готовить духовенство, совершать богослужения в армии и издавать газеты. В настоящее время отношение многих испанцев к религии носит довольно формальный характер. В Андалусии возрождается мусульманство. </w:t>
      </w:r>
    </w:p>
    <w:p w:rsidR="002F56AD" w:rsidRDefault="002F56AD" w:rsidP="004044EA">
      <w:pPr>
        <w:tabs>
          <w:tab w:val="left" w:pos="1122"/>
        </w:tabs>
        <w:rPr>
          <w:color w:val="548DD4"/>
          <w:sz w:val="52"/>
          <w:szCs w:val="52"/>
        </w:rPr>
      </w:pPr>
      <w:r>
        <w:rPr>
          <w:color w:val="548DD4"/>
          <w:sz w:val="52"/>
          <w:szCs w:val="52"/>
        </w:rPr>
        <w:t xml:space="preserve">          Социальное обеспечение</w:t>
      </w:r>
    </w:p>
    <w:p w:rsidR="002F56AD" w:rsidRPr="00064378" w:rsidRDefault="002F56AD" w:rsidP="00064378">
      <w:pPr>
        <w:pStyle w:val="a5"/>
        <w:rPr>
          <w:sz w:val="32"/>
          <w:szCs w:val="21"/>
        </w:rPr>
      </w:pPr>
      <w:r w:rsidRPr="00064378">
        <w:rPr>
          <w:sz w:val="32"/>
          <w:szCs w:val="21"/>
        </w:rPr>
        <w:t xml:space="preserve">Государство, особенно через профсоюзы, осуществляет социальное обеспечение, включая субсидии малоимущим семьям и пенсии пожилым людям, бесплатную медицинскую помощь и пособия по безработице. В 1989, в соответствии с общеевропейской практикой оплачиваемый отпуск по беременности и уходу за новорожденным был продлен до 16 недель. </w:t>
      </w:r>
    </w:p>
    <w:p w:rsidR="002F56AD" w:rsidRPr="00676F66" w:rsidRDefault="002F56AD" w:rsidP="004044EA">
      <w:pPr>
        <w:tabs>
          <w:tab w:val="left" w:pos="1122"/>
        </w:tabs>
        <w:rPr>
          <w:color w:val="548DD4"/>
          <w:sz w:val="52"/>
          <w:szCs w:val="52"/>
        </w:rPr>
      </w:pPr>
    </w:p>
    <w:p w:rsidR="002F56AD" w:rsidRPr="00676F66" w:rsidRDefault="002F56AD" w:rsidP="004044EA">
      <w:pPr>
        <w:tabs>
          <w:tab w:val="left" w:pos="1122"/>
        </w:tabs>
        <w:rPr>
          <w:color w:val="548DD4"/>
          <w:sz w:val="52"/>
          <w:szCs w:val="52"/>
        </w:rPr>
      </w:pPr>
    </w:p>
    <w:p w:rsidR="002F56AD" w:rsidRPr="00676F66" w:rsidRDefault="002F56AD" w:rsidP="004044EA">
      <w:pPr>
        <w:tabs>
          <w:tab w:val="left" w:pos="1122"/>
        </w:tabs>
        <w:rPr>
          <w:color w:val="548DD4"/>
          <w:sz w:val="52"/>
          <w:szCs w:val="52"/>
        </w:rPr>
      </w:pPr>
    </w:p>
    <w:p w:rsidR="002F56AD" w:rsidRDefault="002F56AD" w:rsidP="004044EA">
      <w:pPr>
        <w:tabs>
          <w:tab w:val="left" w:pos="1122"/>
        </w:tabs>
        <w:rPr>
          <w:color w:val="000000"/>
          <w:sz w:val="32"/>
          <w:szCs w:val="32"/>
        </w:rPr>
      </w:pPr>
    </w:p>
    <w:p w:rsidR="002F56AD" w:rsidRDefault="002F56AD" w:rsidP="004044EA">
      <w:pPr>
        <w:tabs>
          <w:tab w:val="left" w:pos="1122"/>
        </w:tabs>
        <w:rPr>
          <w:color w:val="000000"/>
          <w:sz w:val="32"/>
          <w:szCs w:val="32"/>
        </w:rPr>
      </w:pPr>
    </w:p>
    <w:p w:rsidR="002F56AD" w:rsidRDefault="002F56AD" w:rsidP="004044EA">
      <w:pPr>
        <w:tabs>
          <w:tab w:val="left" w:pos="1122"/>
        </w:tabs>
        <w:rPr>
          <w:color w:val="000000"/>
          <w:sz w:val="32"/>
          <w:szCs w:val="32"/>
        </w:rPr>
      </w:pPr>
    </w:p>
    <w:p w:rsidR="002F56AD" w:rsidRDefault="002F56AD" w:rsidP="004044EA">
      <w:pPr>
        <w:tabs>
          <w:tab w:val="left" w:pos="1122"/>
        </w:tabs>
        <w:rPr>
          <w:color w:val="000000"/>
          <w:sz w:val="32"/>
          <w:szCs w:val="32"/>
        </w:rPr>
      </w:pPr>
    </w:p>
    <w:p w:rsidR="002F56AD" w:rsidRDefault="002F56AD" w:rsidP="004044EA">
      <w:pPr>
        <w:tabs>
          <w:tab w:val="left" w:pos="1122"/>
        </w:tabs>
        <w:rPr>
          <w:color w:val="000000"/>
          <w:sz w:val="32"/>
          <w:szCs w:val="32"/>
        </w:rPr>
      </w:pPr>
    </w:p>
    <w:p w:rsidR="002F56AD" w:rsidRDefault="002F56AD" w:rsidP="004044EA">
      <w:pPr>
        <w:tabs>
          <w:tab w:val="left" w:pos="1122"/>
        </w:tabs>
        <w:rPr>
          <w:color w:val="000000"/>
          <w:sz w:val="32"/>
          <w:szCs w:val="32"/>
        </w:rPr>
      </w:pPr>
    </w:p>
    <w:p w:rsidR="002F56AD" w:rsidRDefault="002F56AD" w:rsidP="004044EA">
      <w:pPr>
        <w:tabs>
          <w:tab w:val="left" w:pos="1122"/>
        </w:tabs>
        <w:rPr>
          <w:color w:val="000000"/>
          <w:sz w:val="32"/>
          <w:szCs w:val="32"/>
        </w:rPr>
      </w:pPr>
    </w:p>
    <w:p w:rsidR="002F56AD" w:rsidRDefault="002F56AD" w:rsidP="004044EA">
      <w:pPr>
        <w:tabs>
          <w:tab w:val="left" w:pos="1122"/>
        </w:tabs>
        <w:rPr>
          <w:color w:val="000000"/>
          <w:sz w:val="32"/>
          <w:szCs w:val="32"/>
        </w:rPr>
      </w:pPr>
    </w:p>
    <w:p w:rsidR="002F56AD" w:rsidRDefault="002F56AD" w:rsidP="004044EA">
      <w:pPr>
        <w:tabs>
          <w:tab w:val="left" w:pos="1122"/>
        </w:tabs>
        <w:rPr>
          <w:color w:val="000000"/>
          <w:sz w:val="32"/>
          <w:szCs w:val="32"/>
        </w:rPr>
      </w:pPr>
    </w:p>
    <w:p w:rsidR="002F56AD" w:rsidRDefault="002F56AD" w:rsidP="004044EA">
      <w:pPr>
        <w:tabs>
          <w:tab w:val="left" w:pos="1122"/>
        </w:tabs>
        <w:rPr>
          <w:color w:val="000000"/>
          <w:sz w:val="32"/>
          <w:szCs w:val="32"/>
        </w:rPr>
      </w:pPr>
    </w:p>
    <w:p w:rsidR="002F56AD" w:rsidRPr="00676F66" w:rsidRDefault="002F56AD" w:rsidP="004044EA">
      <w:pPr>
        <w:tabs>
          <w:tab w:val="left" w:pos="1122"/>
        </w:tabs>
        <w:rPr>
          <w:color w:val="8DB3E2"/>
          <w:sz w:val="52"/>
          <w:szCs w:val="52"/>
        </w:rPr>
      </w:pPr>
    </w:p>
    <w:p w:rsidR="002F56AD" w:rsidRPr="00676F66" w:rsidRDefault="002F56AD" w:rsidP="004044EA">
      <w:pPr>
        <w:tabs>
          <w:tab w:val="left" w:pos="1122"/>
        </w:tabs>
        <w:rPr>
          <w:color w:val="8DB3E2"/>
          <w:sz w:val="52"/>
          <w:szCs w:val="52"/>
        </w:rPr>
      </w:pPr>
    </w:p>
    <w:p w:rsidR="002F56AD" w:rsidRPr="00676F66" w:rsidRDefault="002F56AD" w:rsidP="004044EA">
      <w:pPr>
        <w:tabs>
          <w:tab w:val="left" w:pos="1122"/>
        </w:tabs>
        <w:rPr>
          <w:color w:val="8DB3E2"/>
          <w:sz w:val="52"/>
          <w:szCs w:val="52"/>
        </w:rPr>
      </w:pPr>
    </w:p>
    <w:p w:rsidR="002F56AD" w:rsidRPr="00BE79B4" w:rsidRDefault="002F56AD" w:rsidP="004044EA">
      <w:pPr>
        <w:tabs>
          <w:tab w:val="left" w:pos="1122"/>
        </w:tabs>
        <w:rPr>
          <w:color w:val="000000"/>
          <w:sz w:val="52"/>
          <w:szCs w:val="52"/>
        </w:rPr>
      </w:pPr>
      <w:r>
        <w:rPr>
          <w:color w:val="8DB3E2"/>
          <w:sz w:val="52"/>
          <w:szCs w:val="52"/>
        </w:rPr>
        <w:t xml:space="preserve">           </w:t>
      </w:r>
    </w:p>
    <w:p w:rsidR="002F56AD" w:rsidRDefault="002F56AD">
      <w:pPr>
        <w:tabs>
          <w:tab w:val="left" w:pos="1122"/>
        </w:tabs>
        <w:rPr>
          <w:sz w:val="32"/>
          <w:szCs w:val="32"/>
        </w:rPr>
      </w:pPr>
    </w:p>
    <w:p w:rsidR="002F56AD" w:rsidRPr="00BE79B4" w:rsidRDefault="002F56AD" w:rsidP="00BE79B4">
      <w:pPr>
        <w:rPr>
          <w:sz w:val="32"/>
          <w:szCs w:val="32"/>
        </w:rPr>
      </w:pPr>
    </w:p>
    <w:p w:rsidR="002F56AD" w:rsidRPr="00BE79B4" w:rsidRDefault="002F56AD" w:rsidP="00BE79B4">
      <w:pPr>
        <w:rPr>
          <w:sz w:val="32"/>
          <w:szCs w:val="32"/>
        </w:rPr>
      </w:pPr>
    </w:p>
    <w:p w:rsidR="002F56AD" w:rsidRPr="00BE79B4" w:rsidRDefault="002F56AD" w:rsidP="00BE79B4">
      <w:pPr>
        <w:rPr>
          <w:sz w:val="32"/>
          <w:szCs w:val="32"/>
        </w:rPr>
      </w:pPr>
    </w:p>
    <w:p w:rsidR="002F56AD" w:rsidRPr="00BE79B4" w:rsidRDefault="002F56AD" w:rsidP="00BE79B4">
      <w:pPr>
        <w:rPr>
          <w:sz w:val="32"/>
          <w:szCs w:val="32"/>
        </w:rPr>
      </w:pPr>
    </w:p>
    <w:p w:rsidR="002F56AD" w:rsidRDefault="002F56AD">
      <w:pPr>
        <w:tabs>
          <w:tab w:val="left" w:pos="1122"/>
        </w:tabs>
        <w:rPr>
          <w:sz w:val="32"/>
          <w:szCs w:val="32"/>
        </w:rPr>
      </w:pPr>
    </w:p>
    <w:p w:rsidR="002F56AD" w:rsidRDefault="002F56AD">
      <w:pPr>
        <w:tabs>
          <w:tab w:val="left" w:pos="1122"/>
        </w:tabs>
        <w:rPr>
          <w:sz w:val="32"/>
          <w:szCs w:val="32"/>
        </w:rPr>
      </w:pPr>
    </w:p>
    <w:p w:rsidR="002F56AD" w:rsidRDefault="002F56AD" w:rsidP="00BE79B4">
      <w:pPr>
        <w:tabs>
          <w:tab w:val="left" w:pos="6180"/>
        </w:tabs>
        <w:rPr>
          <w:sz w:val="32"/>
          <w:szCs w:val="32"/>
        </w:rPr>
      </w:pPr>
      <w:r>
        <w:rPr>
          <w:sz w:val="32"/>
          <w:szCs w:val="32"/>
        </w:rPr>
        <w:t xml:space="preserve">                                                                                               </w:t>
      </w:r>
    </w:p>
    <w:p w:rsidR="002F56AD" w:rsidRPr="008353F7" w:rsidRDefault="002F56AD" w:rsidP="008353F7">
      <w:pPr>
        <w:tabs>
          <w:tab w:val="left" w:pos="6180"/>
        </w:tabs>
        <w:rPr>
          <w:sz w:val="32"/>
          <w:szCs w:val="32"/>
        </w:rPr>
      </w:pPr>
      <w:r>
        <w:rPr>
          <w:sz w:val="32"/>
          <w:szCs w:val="32"/>
        </w:rPr>
        <w:t xml:space="preserve">                                      </w:t>
      </w:r>
      <w:r w:rsidRPr="00BE79B4">
        <w:rPr>
          <w:sz w:val="32"/>
          <w:szCs w:val="32"/>
        </w:rPr>
        <w:br w:type="column"/>
      </w:r>
      <w:r>
        <w:rPr>
          <w:color w:val="000000"/>
          <w:sz w:val="52"/>
          <w:szCs w:val="52"/>
        </w:rPr>
        <w:t xml:space="preserve"> </w:t>
      </w:r>
    </w:p>
    <w:p w:rsidR="002F56AD" w:rsidRPr="000E4BB1" w:rsidRDefault="002F56AD">
      <w:pPr>
        <w:tabs>
          <w:tab w:val="left" w:pos="1122"/>
        </w:tabs>
        <w:rPr>
          <w:color w:val="000000"/>
          <w:sz w:val="52"/>
          <w:szCs w:val="52"/>
        </w:rPr>
      </w:pPr>
      <w:r>
        <w:rPr>
          <w:color w:val="000000"/>
          <w:sz w:val="52"/>
          <w:szCs w:val="52"/>
        </w:rPr>
        <w:t xml:space="preserve">                                                       </w:t>
      </w:r>
      <w:bookmarkStart w:id="0" w:name="_GoBack"/>
      <w:bookmarkEnd w:id="0"/>
    </w:p>
    <w:sectPr w:rsidR="002F56AD" w:rsidRPr="000E4BB1" w:rsidSect="007D7D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6AD" w:rsidRDefault="002F56AD" w:rsidP="005325DE">
      <w:pPr>
        <w:spacing w:after="0" w:line="240" w:lineRule="auto"/>
      </w:pPr>
      <w:r>
        <w:separator/>
      </w:r>
    </w:p>
  </w:endnote>
  <w:endnote w:type="continuationSeparator" w:id="0">
    <w:p w:rsidR="002F56AD" w:rsidRDefault="002F56AD" w:rsidP="00532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6AD" w:rsidRDefault="002F56AD" w:rsidP="005325DE">
      <w:pPr>
        <w:spacing w:after="0" w:line="240" w:lineRule="auto"/>
      </w:pPr>
      <w:r>
        <w:separator/>
      </w:r>
    </w:p>
  </w:footnote>
  <w:footnote w:type="continuationSeparator" w:id="0">
    <w:p w:rsidR="002F56AD" w:rsidRDefault="002F56AD" w:rsidP="005325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542DEF"/>
    <w:multiLevelType w:val="hybridMultilevel"/>
    <w:tmpl w:val="C158F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6D6"/>
    <w:rsid w:val="00052FE0"/>
    <w:rsid w:val="00064378"/>
    <w:rsid w:val="000A3911"/>
    <w:rsid w:val="000C34D2"/>
    <w:rsid w:val="000E4BB1"/>
    <w:rsid w:val="00144F4C"/>
    <w:rsid w:val="001E55CA"/>
    <w:rsid w:val="002C1CF6"/>
    <w:rsid w:val="002F56AD"/>
    <w:rsid w:val="004044EA"/>
    <w:rsid w:val="00473355"/>
    <w:rsid w:val="004D0124"/>
    <w:rsid w:val="005325DE"/>
    <w:rsid w:val="005E718E"/>
    <w:rsid w:val="005F41D0"/>
    <w:rsid w:val="00676F66"/>
    <w:rsid w:val="00687847"/>
    <w:rsid w:val="006A5FFD"/>
    <w:rsid w:val="00766B1A"/>
    <w:rsid w:val="007B6D62"/>
    <w:rsid w:val="007D7D54"/>
    <w:rsid w:val="00830925"/>
    <w:rsid w:val="008353F7"/>
    <w:rsid w:val="009635E6"/>
    <w:rsid w:val="009766D6"/>
    <w:rsid w:val="00A42E8F"/>
    <w:rsid w:val="00A61AD7"/>
    <w:rsid w:val="00AD44A9"/>
    <w:rsid w:val="00B22C2F"/>
    <w:rsid w:val="00BE2B35"/>
    <w:rsid w:val="00BE79B4"/>
    <w:rsid w:val="00C108BB"/>
    <w:rsid w:val="00C24D25"/>
    <w:rsid w:val="00C95213"/>
    <w:rsid w:val="00CC01FC"/>
    <w:rsid w:val="00DF5A86"/>
    <w:rsid w:val="00E74E84"/>
    <w:rsid w:val="00EA46D6"/>
    <w:rsid w:val="00F93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A4723DC3-4B88-4701-8711-FA6DEFE90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D5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EA46D6"/>
    <w:pPr>
      <w:ind w:left="720"/>
      <w:contextualSpacing/>
    </w:pPr>
  </w:style>
  <w:style w:type="paragraph" w:styleId="a3">
    <w:name w:val="Balloon Text"/>
    <w:basedOn w:val="a"/>
    <w:link w:val="a4"/>
    <w:semiHidden/>
    <w:rsid w:val="004044EA"/>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4044EA"/>
    <w:rPr>
      <w:rFonts w:ascii="Tahoma" w:hAnsi="Tahoma" w:cs="Tahoma"/>
      <w:sz w:val="16"/>
      <w:szCs w:val="16"/>
    </w:rPr>
  </w:style>
  <w:style w:type="paragraph" w:styleId="a5">
    <w:name w:val="Normal (Web)"/>
    <w:basedOn w:val="a"/>
    <w:rsid w:val="004044EA"/>
    <w:pPr>
      <w:spacing w:before="100" w:beforeAutospacing="1" w:after="100" w:afterAutospacing="1" w:line="240" w:lineRule="auto"/>
    </w:pPr>
    <w:rPr>
      <w:rFonts w:ascii="Times New Roman" w:eastAsia="Calibri" w:hAnsi="Times New Roman"/>
      <w:sz w:val="24"/>
      <w:szCs w:val="24"/>
      <w:lang w:eastAsia="ru-RU"/>
    </w:rPr>
  </w:style>
  <w:style w:type="paragraph" w:styleId="a6">
    <w:name w:val="header"/>
    <w:basedOn w:val="a"/>
    <w:link w:val="a7"/>
    <w:semiHidden/>
    <w:rsid w:val="005325DE"/>
    <w:pPr>
      <w:tabs>
        <w:tab w:val="center" w:pos="4677"/>
        <w:tab w:val="right" w:pos="9355"/>
      </w:tabs>
      <w:spacing w:after="0" w:line="240" w:lineRule="auto"/>
    </w:pPr>
  </w:style>
  <w:style w:type="character" w:customStyle="1" w:styleId="a7">
    <w:name w:val="Верхній колонтитул Знак"/>
    <w:basedOn w:val="a0"/>
    <w:link w:val="a6"/>
    <w:semiHidden/>
    <w:locked/>
    <w:rsid w:val="005325DE"/>
    <w:rPr>
      <w:rFonts w:cs="Times New Roman"/>
    </w:rPr>
  </w:style>
  <w:style w:type="paragraph" w:styleId="a8">
    <w:name w:val="footer"/>
    <w:basedOn w:val="a"/>
    <w:link w:val="a9"/>
    <w:semiHidden/>
    <w:rsid w:val="005325DE"/>
    <w:pPr>
      <w:tabs>
        <w:tab w:val="center" w:pos="4677"/>
        <w:tab w:val="right" w:pos="9355"/>
      </w:tabs>
      <w:spacing w:after="0" w:line="240" w:lineRule="auto"/>
    </w:pPr>
  </w:style>
  <w:style w:type="character" w:customStyle="1" w:styleId="a9">
    <w:name w:val="Нижній колонтитул Знак"/>
    <w:basedOn w:val="a0"/>
    <w:link w:val="a8"/>
    <w:semiHidden/>
    <w:locked/>
    <w:rsid w:val="005325D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4442</Words>
  <Characters>25326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Географическое положение</vt:lpstr>
    </vt:vector>
  </TitlesOfParts>
  <Company>Microsoft</Company>
  <LinksUpToDate>false</LinksUpToDate>
  <CharactersWithSpaces>29709</CharactersWithSpaces>
  <SharedDoc>false</SharedDoc>
  <HLinks>
    <vt:vector size="12" baseType="variant">
      <vt:variant>
        <vt:i4>4325403</vt:i4>
      </vt:variant>
      <vt:variant>
        <vt:i4>0</vt:i4>
      </vt:variant>
      <vt:variant>
        <vt:i4>0</vt:i4>
      </vt:variant>
      <vt:variant>
        <vt:i4>5</vt:i4>
      </vt:variant>
      <vt:variant>
        <vt:lpwstr>http://www.krugosvet.ru/uploads/enc/images/26/12363313539589.jpg</vt:lpwstr>
      </vt:variant>
      <vt:variant>
        <vt:lpwstr/>
      </vt:variant>
      <vt:variant>
        <vt:i4>2424939</vt:i4>
      </vt:variant>
      <vt:variant>
        <vt:i4>3200</vt:i4>
      </vt:variant>
      <vt:variant>
        <vt:i4>1025</vt:i4>
      </vt:variant>
      <vt:variant>
        <vt:i4>4</vt:i4>
      </vt:variant>
      <vt:variant>
        <vt:lpwstr>http://www.krugosvet.ru/uploads/enc/images/26/12363313539589.jp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Географическое положение</dc:title>
  <dc:subject/>
  <dc:creator>Admin</dc:creator>
  <cp:keywords/>
  <dc:description/>
  <cp:lastModifiedBy>Irina</cp:lastModifiedBy>
  <cp:revision>2</cp:revision>
  <dcterms:created xsi:type="dcterms:W3CDTF">2014-09-15T20:46:00Z</dcterms:created>
  <dcterms:modified xsi:type="dcterms:W3CDTF">2014-09-15T20:46:00Z</dcterms:modified>
</cp:coreProperties>
</file>