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5E9" w:rsidRDefault="004E35E9" w:rsidP="0029663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66D9D" w:rsidRDefault="00E66D9D" w:rsidP="0029663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2) Транзитное геополитическое положение Республики Беларусь признано Европейским Союзом, которое, определяя существующие и будущие грузопотоки, выделило на территории страны два (названных Критскими) транзитных коридора — II и IX.</w:t>
      </w:r>
    </w:p>
    <w:p w:rsidR="00E66D9D" w:rsidRDefault="003D1BB0" w:rsidP="0029663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9.75pt;height:370.5pt;visibility:visible">
            <v:imagedata r:id="rId5" o:title=""/>
          </v:shape>
        </w:pict>
      </w:r>
    </w:p>
    <w:p w:rsidR="00E66D9D" w:rsidRDefault="00E66D9D" w:rsidP="0029663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6359A">
        <w:rPr>
          <w:rFonts w:ascii="Times New Roman CYR" w:hAnsi="Times New Roman CYR" w:cs="Times New Roman CYR"/>
          <w:color w:val="000000"/>
          <w:sz w:val="28"/>
          <w:szCs w:val="28"/>
        </w:rPr>
        <w:t>В направлении Запад-Восток республику пересекает Критский коридор II: Берлин (Германия) - Варшава (Польша) - Минск (Белоруссия) - Москва (Россия) - Нижний Новгород (Россия), соединяющий Западную Европу, Польшу, Беларусь и Россию. Европейским Союзом определен высший приоритет для данного транспортного коридора в связи с важным значением перемещающихся по нему торговых потоков между Западом и Востоком.</w:t>
      </w:r>
    </w:p>
    <w:p w:rsidR="00E66D9D" w:rsidRDefault="00E66D9D" w:rsidP="0029663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6359A">
        <w:rPr>
          <w:rFonts w:ascii="Times New Roman CYR" w:hAnsi="Times New Roman CYR" w:cs="Times New Roman CYR"/>
          <w:color w:val="000000"/>
          <w:sz w:val="28"/>
          <w:szCs w:val="28"/>
        </w:rPr>
        <w:t>На территории республики участником коридора является автомобильная дорога М1 /ЕЗО Брест — Минск — Орша — граница Российской Федерации, протяженностью 606 км и двухпутная электрифицированная железнодорожная линия Брест — Минск —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06359A">
        <w:rPr>
          <w:rFonts w:ascii="Times New Roman CYR" w:hAnsi="Times New Roman CYR" w:cs="Times New Roman CYR"/>
          <w:color w:val="000000"/>
          <w:sz w:val="28"/>
          <w:szCs w:val="28"/>
        </w:rPr>
        <w:t>Орша — граница Российской Федерации протяженностью 615 км.</w:t>
      </w:r>
    </w:p>
    <w:p w:rsidR="00E66D9D" w:rsidRPr="0006359A" w:rsidRDefault="00E66D9D" w:rsidP="0029663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6359A">
        <w:rPr>
          <w:rFonts w:ascii="Times New Roman CYR" w:hAnsi="Times New Roman CYR" w:cs="Times New Roman CYR"/>
          <w:color w:val="000000"/>
          <w:sz w:val="28"/>
          <w:szCs w:val="28"/>
        </w:rPr>
        <w:t>В направлении Север — Юг республику пересекает IX Критский коридор, соединяющий города Хельсинки (Финляндия) — Ст-Петербург (Россия) — Москва/Псков (Россия) — Киев (Украина) — Любашевка (Украина) - Кишинев (Молдавия) — Бухарест (Румыния) - Пловдив (Болгария). Автомобильная дорога М8 граница Российской Федерации - Витебск - Гомель - граница Украины является участком IX Критского коридора и имеет протяженность по территории республики 456 км.</w:t>
      </w:r>
    </w:p>
    <w:p w:rsidR="00E66D9D" w:rsidRPr="00226CA5" w:rsidRDefault="00E66D9D" w:rsidP="0029663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26CA5">
        <w:rPr>
          <w:rFonts w:ascii="Times New Roman CYR" w:hAnsi="Times New Roman CYR" w:cs="Times New Roman CYR"/>
          <w:color w:val="000000"/>
          <w:sz w:val="28"/>
          <w:szCs w:val="28"/>
        </w:rPr>
        <w:t>Важную роль играет и ответвление коридора 1ХВ Киев - Минск — Вильнюс —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226CA5">
        <w:rPr>
          <w:rFonts w:ascii="Times New Roman CYR" w:hAnsi="Times New Roman CYR" w:cs="Times New Roman CYR"/>
          <w:color w:val="000000"/>
          <w:sz w:val="28"/>
          <w:szCs w:val="28"/>
        </w:rPr>
        <w:t>Каунас — Клайпеда, в которое входят автомобильные дороги М5 Минск - Гомель, М6 Минск - Гродно и Р28 Першай - Ошмяны - граница Литовской республики (на Вильнюс), протяженностью 468 км. Ответвление 1ХВ обеспечивает выход грузовладельцев из областей Восточной Украины и Центральной России к специализированным морским портам Клайпеды, Вентспилса и Калининграда.</w:t>
      </w:r>
      <w:r w:rsidRPr="005F2E01">
        <w:rPr>
          <w:sz w:val="28"/>
          <w:szCs w:val="28"/>
        </w:rPr>
        <w:t xml:space="preserve"> </w:t>
      </w:r>
      <w:r w:rsidRPr="0029663D">
        <w:rPr>
          <w:sz w:val="28"/>
          <w:szCs w:val="28"/>
        </w:rPr>
        <w:t>[9, стр. 8]</w:t>
      </w:r>
    </w:p>
    <w:p w:rsidR="00E66D9D" w:rsidRDefault="00E66D9D" w:rsidP="0029663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Транспорт, обслуживая практически все виды международных экономических отношений, является важнейшим источником валютных поступлений в республике, выступая на международном рынке как экспортер транспортных услуг.</w:t>
      </w:r>
    </w:p>
    <w:p w:rsidR="00E66D9D" w:rsidRDefault="00E66D9D" w:rsidP="0029663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общем объеме экспорта услуг 63,5% составляет экспорт транспортных услуг, в том числе железнодорожный транспорт-20,5%, автомобильный транспорт- 12,0% и воздушный транспорт — 1,9%.</w:t>
      </w:r>
    </w:p>
    <w:p w:rsidR="00E66D9D" w:rsidRPr="002C3E8D" w:rsidRDefault="00E66D9D" w:rsidP="0029663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C3E8D">
        <w:rPr>
          <w:rFonts w:ascii="Times New Roman CYR" w:hAnsi="Times New Roman CYR" w:cs="Times New Roman CYR"/>
          <w:color w:val="000000"/>
          <w:sz w:val="28"/>
          <w:szCs w:val="28"/>
        </w:rPr>
        <w:t xml:space="preserve">Автомобильный транспорт является единственным в мире видом транспорта, способным обеспечивать доставку грузов в прямом сообщении «от двери до двери» - дополнительных погрузочно-разгрузочных операций. Эта его специфическая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особенность</w:t>
      </w:r>
      <w:r w:rsidRPr="002C3E8D">
        <w:rPr>
          <w:rFonts w:ascii="Times New Roman CYR" w:hAnsi="Times New Roman CYR" w:cs="Times New Roman CYR"/>
          <w:color w:val="000000"/>
          <w:sz w:val="28"/>
          <w:szCs w:val="28"/>
        </w:rPr>
        <w:t xml:space="preserve"> дополняется еще одним важным фактором - способностью обеспечивать быструю и сохранную доставку грузов в пункты назначения.</w:t>
      </w:r>
    </w:p>
    <w:p w:rsidR="00E66D9D" w:rsidRDefault="00E66D9D" w:rsidP="0029663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Последний фактор реализуется тем лучше, чем четче будет организовано выполнение всех работ по подготовке и обеспечению перевозочного процесса. Однако организация автомобильных перевозок грузов из одной страны в другую - процесс сложный, требующий соблюдения международных конвенций и соглашений по перевозкам и транзиту, высокого качества обслуживания, точного исполнения условий контракта, соблюдения таможенных и государственных законов. Сложность управления международными перевозками заключается в том, что необходимо управлять объектом (грузом), находящимся за тысячи километров от управляющего, который должен принимать оперативные решения с учетом постоянно меняющейся обстановки и необходимости своевременной и сохранной доставки груза.</w:t>
      </w:r>
    </w:p>
    <w:p w:rsidR="00E66D9D" w:rsidRPr="00A50116" w:rsidRDefault="00E66D9D" w:rsidP="0029663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A50116">
        <w:rPr>
          <w:rFonts w:ascii="Times New Roman CYR" w:hAnsi="Times New Roman CYR" w:cs="Times New Roman CYR"/>
          <w:color w:val="000000"/>
          <w:sz w:val="28"/>
          <w:szCs w:val="28"/>
        </w:rPr>
        <w:t>Поэтому эффективность и качество всего транспортного процесса в большой степени зависит не только от грузоотправителя и перевозчика, но и</w:t>
      </w:r>
      <w:r w:rsidRPr="00A5011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  <w:r w:rsidRPr="00A50116">
        <w:rPr>
          <w:rFonts w:ascii="Times New Roman CYR" w:hAnsi="Times New Roman CYR" w:cs="Times New Roman CYR"/>
          <w:bCs/>
          <w:color w:val="000000"/>
          <w:sz w:val="28"/>
          <w:szCs w:val="28"/>
        </w:rPr>
        <w:t>от</w:t>
      </w:r>
      <w:r w:rsidRPr="00A50116">
        <w:rPr>
          <w:rFonts w:ascii="Times New Roman CYR" w:hAnsi="Times New Roman CYR" w:cs="Times New Roman CYR"/>
          <w:color w:val="000000"/>
          <w:sz w:val="28"/>
          <w:szCs w:val="28"/>
        </w:rPr>
        <w:t xml:space="preserve"> ряда посредников, принимающих участие в международных перевозках. Такими посредниками в международных транспортных операциях являются специализированные предприятия, фирмы, объединения, осуществляющие разнообразные функции по поручению владельца груза при его перемещении с момента подготовки товара к транспортировке до момента сдачи его потребителю.</w:t>
      </w:r>
    </w:p>
    <w:p w:rsidR="00E66D9D" w:rsidRDefault="00E66D9D" w:rsidP="0029663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Посредничество в области международных перевозок все больше охватывает необходимый комплекс услуг и операций, называемый транспортно-экспедиционное обслуживание (ТЭО). В международной практике под ТЭО понимается особый вид специализированной деятельности по организации доставки грузов и выполнению соответствующих этому услуг, осуществляемый экспедитором для грузовладельца по договору, предусматривающему экспедиционное вознаграждение.</w:t>
      </w:r>
    </w:p>
    <w:p w:rsidR="00E66D9D" w:rsidRDefault="00E66D9D" w:rsidP="0029663D">
      <w:pPr>
        <w:autoSpaceDE w:val="0"/>
        <w:autoSpaceDN w:val="0"/>
        <w:adjustRightInd w:val="0"/>
        <w:spacing w:before="120" w:line="360" w:lineRule="auto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767A16">
        <w:rPr>
          <w:rFonts w:ascii="Times New Roman CYR" w:hAnsi="Times New Roman CYR" w:cs="Times New Roman CYR"/>
          <w:color w:val="000000"/>
          <w:sz w:val="28"/>
          <w:szCs w:val="28"/>
        </w:rPr>
        <w:t xml:space="preserve">Темпы развития промышленного и сельскохозяйственного производства, значительные объемы капитального строительства, возросший товарооборот повысили роль междугородных перевозок грузов в регионе. Автомобильный транспорт в этом виде перевозок имеет ряд преимуществ по сравнению с другими видами транспорта: </w:t>
      </w:r>
    </w:p>
    <w:p w:rsidR="00E66D9D" w:rsidRDefault="00E66D9D" w:rsidP="0029663D">
      <w:pPr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767A16">
        <w:rPr>
          <w:rFonts w:ascii="Times New Roman CYR" w:hAnsi="Times New Roman CYR" w:cs="Times New Roman CYR"/>
          <w:color w:val="000000"/>
          <w:sz w:val="28"/>
          <w:szCs w:val="28"/>
        </w:rPr>
        <w:t xml:space="preserve">ускорение доставки грузов, </w:t>
      </w:r>
    </w:p>
    <w:p w:rsidR="00E66D9D" w:rsidRDefault="00E66D9D" w:rsidP="0029663D">
      <w:pPr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767A16">
        <w:rPr>
          <w:rFonts w:ascii="Times New Roman CYR" w:hAnsi="Times New Roman CYR" w:cs="Times New Roman CYR"/>
          <w:color w:val="000000"/>
          <w:sz w:val="28"/>
          <w:szCs w:val="28"/>
        </w:rPr>
        <w:t xml:space="preserve">сокращение количества перевалок, </w:t>
      </w:r>
    </w:p>
    <w:p w:rsidR="00E66D9D" w:rsidRDefault="00E66D9D" w:rsidP="0029663D">
      <w:pPr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767A16">
        <w:rPr>
          <w:rFonts w:ascii="Times New Roman CYR" w:hAnsi="Times New Roman CYR" w:cs="Times New Roman CYR"/>
          <w:color w:val="000000"/>
          <w:sz w:val="28"/>
          <w:szCs w:val="28"/>
        </w:rPr>
        <w:t xml:space="preserve">повышение степени сохранности грузов. </w:t>
      </w:r>
    </w:p>
    <w:p w:rsidR="00E66D9D" w:rsidRPr="00767A16" w:rsidRDefault="00E66D9D" w:rsidP="0029663D">
      <w:pPr>
        <w:autoSpaceDE w:val="0"/>
        <w:autoSpaceDN w:val="0"/>
        <w:adjustRightInd w:val="0"/>
        <w:spacing w:before="120" w:line="360" w:lineRule="auto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767A16">
        <w:rPr>
          <w:rFonts w:ascii="Times New Roman CYR" w:hAnsi="Times New Roman CYR" w:cs="Times New Roman CYR"/>
          <w:color w:val="000000"/>
          <w:sz w:val="28"/>
          <w:szCs w:val="28"/>
        </w:rPr>
        <w:t>Использование автомобильного транспорта для междугородных перевозок позволяет исключить нерациональные, т.е. на короткие расстояния,  перевозки железнодорожным транспортом.</w:t>
      </w:r>
    </w:p>
    <w:p w:rsidR="00E66D9D" w:rsidRDefault="00E66D9D" w:rsidP="0029663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Широкая специализация и кооперирование производства, концентрация баз снабжения в крупных городах потребовали организации устойчивого, ритмичного и в короткие сроки перевозочного процесса в междугород</w:t>
      </w:r>
      <w:r w:rsidRPr="007C109F">
        <w:rPr>
          <w:rFonts w:ascii="Times New Roman CYR" w:hAnsi="Times New Roman CYR" w:cs="Times New Roman CYR"/>
          <w:color w:val="000000"/>
          <w:sz w:val="28"/>
          <w:szCs w:val="28"/>
        </w:rPr>
        <w:t>н</w:t>
      </w:r>
      <w:r>
        <w:rPr>
          <w:rFonts w:ascii="Times New Roman CYR" w:hAnsi="Times New Roman CYR" w:cs="Times New Roman CYR"/>
          <w:sz w:val="28"/>
          <w:szCs w:val="28"/>
        </w:rPr>
        <w:t>ом сообщении. В республике проводится систематическая работа по оптимизации перевозок грузов. Основные перевозки и грузооборот в междугородном сообщении осуществляются автомобильным транспортом.</w:t>
      </w:r>
    </w:p>
    <w:p w:rsidR="00E66D9D" w:rsidRDefault="00E66D9D" w:rsidP="0029663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Всевозрастающие объемы междугородных перевозок привели к необходимости организации их по принципу, который обеспечил бы ускорение доставки и сохранность грузов, наилучшее обслуживание грузоотправителей-грузополучателей с учетом режимов их работы по приемке-выдаче грузов и высокоэффективное использование подвижного состава.</w:t>
      </w:r>
    </w:p>
    <w:p w:rsidR="00E66D9D" w:rsidRPr="00FB3BDA" w:rsidRDefault="00E66D9D" w:rsidP="0029663D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B3BDA">
        <w:rPr>
          <w:rFonts w:ascii="Times New Roman" w:hAnsi="Times New Roman" w:cs="Times New Roman"/>
          <w:sz w:val="28"/>
          <w:szCs w:val="28"/>
        </w:rPr>
        <w:t>Важнейшим показателем интегрирования транспортной системы Р</w:t>
      </w:r>
      <w:r>
        <w:rPr>
          <w:rFonts w:ascii="Times New Roman" w:hAnsi="Times New Roman" w:cs="Times New Roman"/>
          <w:sz w:val="28"/>
          <w:szCs w:val="28"/>
        </w:rPr>
        <w:t>еспублики Беларусь</w:t>
      </w:r>
      <w:r w:rsidRPr="00FB3BDA">
        <w:rPr>
          <w:rFonts w:ascii="Times New Roman" w:hAnsi="Times New Roman" w:cs="Times New Roman"/>
          <w:sz w:val="28"/>
          <w:szCs w:val="28"/>
        </w:rPr>
        <w:t xml:space="preserve"> является рациональное использование существующих транспортных сетей, реализация преимуществ их географического расположения и коммуникационной способности, обеспечивающей кратчайший путь европейским странам с Восточным и Азиатским контин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B3BDA">
        <w:rPr>
          <w:rFonts w:ascii="Times New Roman" w:hAnsi="Times New Roman" w:cs="Times New Roman"/>
          <w:sz w:val="28"/>
          <w:szCs w:val="28"/>
        </w:rPr>
        <w:t xml:space="preserve">нтами. Но чтобы транспортные системы </w:t>
      </w:r>
      <w:r>
        <w:rPr>
          <w:rFonts w:ascii="Times New Roman" w:hAnsi="Times New Roman" w:cs="Times New Roman"/>
          <w:sz w:val="28"/>
          <w:szCs w:val="28"/>
        </w:rPr>
        <w:t>Беларуси</w:t>
      </w:r>
      <w:r w:rsidRPr="00FB3BDA">
        <w:rPr>
          <w:rFonts w:ascii="Times New Roman" w:hAnsi="Times New Roman" w:cs="Times New Roman"/>
          <w:sz w:val="28"/>
          <w:szCs w:val="28"/>
        </w:rPr>
        <w:t xml:space="preserve"> как можно быстрее преобразились в транспортные системы мирового уровня, необходимо осуществить комплексную модернизацию всей транспортной отрасли. В основу модернизации должен быть положен принцип системного построения рационального транспортного комплекса с использованием современных знаний, упреждающего выполнение комплексных фундаментальных исследований, направленных на решение первоочередных проблем формирования национального транспортного комплекса.</w:t>
      </w:r>
    </w:p>
    <w:p w:rsidR="00E66D9D" w:rsidRDefault="00E66D9D" w:rsidP="0029663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A2B0E">
        <w:rPr>
          <w:sz w:val="28"/>
          <w:szCs w:val="28"/>
        </w:rPr>
        <w:t>Первой такой проблемой является поиск наиболее рациональных вариантов структурной организации транспортной системы страны как единого целого.</w:t>
      </w:r>
      <w:r>
        <w:rPr>
          <w:sz w:val="28"/>
          <w:szCs w:val="28"/>
        </w:rPr>
        <w:t xml:space="preserve"> </w:t>
      </w:r>
      <w:r w:rsidRPr="000A2B0E">
        <w:rPr>
          <w:sz w:val="28"/>
          <w:szCs w:val="28"/>
        </w:rPr>
        <w:t>Настала объективная необходимость в системном осмыслении глубоких структурных преобразований на транспорте и создании новой структурной организации, обеспечивающей управление направленным развитием всей транспортной системы страны.</w:t>
      </w:r>
    </w:p>
    <w:p w:rsidR="00E66D9D" w:rsidRDefault="00E66D9D" w:rsidP="0029663D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B2921">
        <w:rPr>
          <w:rFonts w:ascii="Times New Roman" w:hAnsi="Times New Roman" w:cs="Times New Roman"/>
          <w:sz w:val="28"/>
          <w:szCs w:val="28"/>
        </w:rPr>
        <w:t>Вторая проблема, которая требует разрешения, - транспортные ресурсы и их рациональное использование в единой транспортной системе страны. Как известно, к числу транспортных ресурсов, как основных системных качеств, относятся: пропускная способность транспортных сетей всех видов транспорта и провозная способность транспортных средств, которые используют эти сети.</w:t>
      </w:r>
    </w:p>
    <w:p w:rsidR="00E66D9D" w:rsidRDefault="00E66D9D" w:rsidP="0029663D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B2921">
        <w:rPr>
          <w:rFonts w:ascii="Times New Roman" w:hAnsi="Times New Roman" w:cs="Times New Roman"/>
          <w:sz w:val="28"/>
          <w:szCs w:val="28"/>
        </w:rPr>
        <w:t>Создать и реализовать в современных условиях эффективную стратегию управления направленным развитием отрасли без наличия достаточно глубокой научной разработки фундаментальных проблем организации, механизмов разрешения противоречий, рационального комплексного использования ресурсов, практически невозможно. Это обусловлено тем, что в процессе современного развития возникают принципиально новые проблемы, не имеющие аналогов в прошлом, для решения которых требуется поиск новых методологических подходов и новых средств их разрешения. Потребность в таких новых подходах проявляется и имеет особую значимость в переходных периодах развития социальных формаций, при переходе к новым рыночным отношениям, когда роль государственного регулирования не только не должна снижаться, а значительно усиливается в целях повышения уровня организации общества и государства, но не исключает активизацию процессов самоорганизации.</w:t>
      </w:r>
    </w:p>
    <w:p w:rsidR="00E66D9D" w:rsidRPr="00374981" w:rsidRDefault="00E66D9D" w:rsidP="00374981">
      <w:pPr>
        <w:spacing w:before="100" w:beforeAutospacing="1" w:after="100" w:afterAutospacing="1"/>
        <w:rPr>
          <w:sz w:val="28"/>
          <w:szCs w:val="28"/>
        </w:rPr>
      </w:pPr>
      <w:r w:rsidRPr="00374981">
        <w:rPr>
          <w:b/>
          <w:bCs/>
          <w:color w:val="0066FF"/>
          <w:sz w:val="28"/>
          <w:szCs w:val="28"/>
        </w:rPr>
        <w:t>Транспортный коридор № 9</w:t>
      </w:r>
      <w:r w:rsidRPr="00374981">
        <w:rPr>
          <w:sz w:val="28"/>
          <w:szCs w:val="28"/>
        </w:rPr>
        <w:t xml:space="preserve"> соединяет Финляндию, Литву, Россию, Беларусь, Украину, Молдову, Румынию, Болгарию и Грецию, пересекает территорию республики с севера на юг и проходит в обход крупных промышленных центров Беларуси - Витебска, Могилева, Гомеля.</w:t>
      </w:r>
    </w:p>
    <w:p w:rsidR="00E66D9D" w:rsidRDefault="00E66D9D" w:rsidP="00374981">
      <w:pPr>
        <w:spacing w:before="100" w:beforeAutospacing="1" w:after="100" w:afterAutospacing="1"/>
        <w:rPr>
          <w:sz w:val="28"/>
          <w:szCs w:val="28"/>
        </w:rPr>
      </w:pPr>
      <w:r w:rsidRPr="00374981">
        <w:rPr>
          <w:sz w:val="28"/>
          <w:szCs w:val="28"/>
        </w:rPr>
        <w:t>Протяженность железнодорожных линий транспортного коридора №9 составляет: направление Терюха - Гомель - Витебск - Езерище - 489 км; направление Гудогай - Молодечно - Минск - Жлобин - 372 км,  из которых 185 км - электрифицировано.</w:t>
      </w:r>
    </w:p>
    <w:p w:rsidR="00E66D9D" w:rsidRPr="00374981" w:rsidRDefault="003D1BB0" w:rsidP="00374981">
      <w:pPr>
        <w:spacing w:before="100" w:beforeAutospacing="1" w:after="100" w:afterAutospacing="1"/>
        <w:rPr>
          <w:sz w:val="28"/>
          <w:szCs w:val="28"/>
        </w:rPr>
      </w:pPr>
      <w:r>
        <w:rPr>
          <w:noProof/>
        </w:rPr>
        <w:pict>
          <v:shape id="Рисунок 1" o:spid="_x0000_s1026" type="#_x0000_t75" alt="5cc35f4fcfd651169e965a4f578fa2ed.map.gif" style="position:absolute;margin-left:1.2pt;margin-top:.2pt;width:187.5pt;height:266.25pt;z-index:-251658752;visibility:visible">
            <v:imagedata r:id="rId6" o:title=""/>
            <w10:wrap type="tight"/>
          </v:shape>
        </w:pict>
      </w:r>
    </w:p>
    <w:p w:rsidR="00E66D9D" w:rsidRPr="00374981" w:rsidRDefault="00E66D9D" w:rsidP="00374981">
      <w:pPr>
        <w:spacing w:before="100" w:beforeAutospacing="1" w:after="100" w:afterAutospacing="1"/>
        <w:rPr>
          <w:sz w:val="28"/>
          <w:szCs w:val="28"/>
        </w:rPr>
      </w:pPr>
      <w:r w:rsidRPr="00374981">
        <w:rPr>
          <w:b/>
          <w:bCs/>
          <w:color w:val="FF0033"/>
          <w:sz w:val="28"/>
          <w:szCs w:val="28"/>
        </w:rPr>
        <w:t>Транспортный Общеевропейский коридор №2</w:t>
      </w:r>
      <w:r w:rsidRPr="00374981">
        <w:rPr>
          <w:sz w:val="28"/>
          <w:szCs w:val="28"/>
        </w:rPr>
        <w:t xml:space="preserve"> Берлин - Варшава - Минск - Москва - Нижний Новгород, соединяющий Германию, Польшу, Беларусь и Россию, определен Европейским Союзом как высший приоритет среди Критских коридоров, в связи с важным значением проходящих по нему торговых потоков в сообщении Запад - Восток. В пределах Республики Беларусь железнодорожная линия пролегает по направлению Брест - Минск - Орша - Осиновка.</w:t>
      </w:r>
    </w:p>
    <w:p w:rsidR="00E66D9D" w:rsidRPr="00374981" w:rsidRDefault="00E66D9D" w:rsidP="00374981">
      <w:pPr>
        <w:spacing w:before="100" w:beforeAutospacing="1" w:after="100" w:afterAutospacing="1"/>
        <w:rPr>
          <w:sz w:val="28"/>
          <w:szCs w:val="28"/>
        </w:rPr>
      </w:pPr>
      <w:r w:rsidRPr="00374981">
        <w:rPr>
          <w:sz w:val="28"/>
          <w:szCs w:val="28"/>
        </w:rPr>
        <w:t>Участок транспортного коридора №2 (Красное(Россия)/Осиновка (Беларусь) - Брест) является двухпутным, полностью электрифицированным и оснащенным устройствами автоматической блокировки, электрической и диспетчерской централизацией.</w:t>
      </w:r>
    </w:p>
    <w:p w:rsidR="00E66D9D" w:rsidRDefault="00E66D9D" w:rsidP="00374981">
      <w:pPr>
        <w:spacing w:before="100" w:beforeAutospacing="1" w:after="100" w:afterAutospacing="1"/>
        <w:rPr>
          <w:sz w:val="28"/>
          <w:szCs w:val="28"/>
        </w:rPr>
      </w:pPr>
      <w:r w:rsidRPr="00374981">
        <w:rPr>
          <w:sz w:val="28"/>
          <w:szCs w:val="28"/>
        </w:rPr>
        <w:t>Транспортный коридор №2 характеризуется следующими техническими характеристиками:</w:t>
      </w:r>
      <w:r w:rsidRPr="00374981">
        <w:rPr>
          <w:sz w:val="28"/>
          <w:szCs w:val="28"/>
        </w:rPr>
        <w:br/>
      </w:r>
      <w:r w:rsidRPr="00374981">
        <w:rPr>
          <w:sz w:val="28"/>
          <w:szCs w:val="28"/>
        </w:rPr>
        <w:br/>
      </w:r>
      <w:r w:rsidRPr="00374981">
        <w:rPr>
          <w:b/>
          <w:bCs/>
          <w:sz w:val="28"/>
          <w:szCs w:val="28"/>
        </w:rPr>
        <w:t>Эксплуатационная длина</w:t>
      </w:r>
      <w:r w:rsidRPr="00374981">
        <w:rPr>
          <w:sz w:val="28"/>
          <w:szCs w:val="28"/>
        </w:rPr>
        <w:t xml:space="preserve"> - 611 км</w:t>
      </w:r>
      <w:r w:rsidRPr="00374981">
        <w:rPr>
          <w:sz w:val="28"/>
          <w:szCs w:val="28"/>
        </w:rPr>
        <w:br/>
      </w:r>
      <w:r w:rsidRPr="00374981">
        <w:rPr>
          <w:b/>
          <w:bCs/>
          <w:sz w:val="28"/>
          <w:szCs w:val="28"/>
        </w:rPr>
        <w:t>Развёрнутая длина</w:t>
      </w:r>
      <w:r w:rsidRPr="00374981">
        <w:rPr>
          <w:sz w:val="28"/>
          <w:szCs w:val="28"/>
        </w:rPr>
        <w:t xml:space="preserve"> - 1206 км</w:t>
      </w:r>
      <w:r w:rsidRPr="00374981">
        <w:rPr>
          <w:sz w:val="28"/>
          <w:szCs w:val="28"/>
        </w:rPr>
        <w:br/>
      </w:r>
      <w:r w:rsidRPr="00374981">
        <w:rPr>
          <w:b/>
          <w:bCs/>
          <w:sz w:val="28"/>
          <w:szCs w:val="28"/>
        </w:rPr>
        <w:t>Протяженность прямых участков пути</w:t>
      </w:r>
      <w:r w:rsidRPr="00374981">
        <w:rPr>
          <w:sz w:val="28"/>
          <w:szCs w:val="28"/>
        </w:rPr>
        <w:t xml:space="preserve"> - 77,2%</w:t>
      </w:r>
      <w:r w:rsidRPr="00374981">
        <w:rPr>
          <w:sz w:val="28"/>
          <w:szCs w:val="28"/>
        </w:rPr>
        <w:br/>
      </w:r>
      <w:r w:rsidRPr="00374981">
        <w:rPr>
          <w:b/>
          <w:bCs/>
          <w:sz w:val="28"/>
          <w:szCs w:val="28"/>
        </w:rPr>
        <w:t>Протяжённость кривых</w:t>
      </w:r>
      <w:r w:rsidRPr="00374981">
        <w:rPr>
          <w:sz w:val="28"/>
          <w:szCs w:val="28"/>
        </w:rPr>
        <w:t xml:space="preserve"> - 22,8% </w:t>
      </w:r>
      <w:r w:rsidRPr="00374981">
        <w:rPr>
          <w:sz w:val="28"/>
          <w:szCs w:val="28"/>
        </w:rPr>
        <w:br/>
      </w:r>
      <w:r w:rsidRPr="00374981">
        <w:rPr>
          <w:b/>
          <w:bCs/>
          <w:sz w:val="28"/>
          <w:szCs w:val="28"/>
        </w:rPr>
        <w:t>Допустимые скорости движения:</w:t>
      </w:r>
      <w:r w:rsidRPr="00374981">
        <w:rPr>
          <w:sz w:val="28"/>
          <w:szCs w:val="28"/>
        </w:rPr>
        <w:t xml:space="preserve"> грузовых поездов - 80-90 км/ч, пассажирских - до 140 км/ч.</w:t>
      </w:r>
    </w:p>
    <w:p w:rsidR="00E66D9D" w:rsidRDefault="00E66D9D" w:rsidP="00374981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Следует отметить, что расстояния показанные не рисунке 2 являются кратчайшими, что позволяет снижать издержки до минимума. Но это уже проверенные временем «коридоры», а что же с остальными?</w:t>
      </w:r>
    </w:p>
    <w:p w:rsidR="00E66D9D" w:rsidRDefault="00E66D9D" w:rsidP="00374981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Вокруг территории Беларуси развилась так же масштабная сеть авто- и ж/д дорог, которые так же активно используются. Для нашей страны будет крайне выгодным привлечь международных перевозчиков: мы им минимизируем издержки за счёт сокращения пробега (включая все из этого вытекающие последствия), а они нам валюту. </w:t>
      </w:r>
    </w:p>
    <w:p w:rsidR="00E66D9D" w:rsidRDefault="00E66D9D" w:rsidP="00374981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Для данного анализа следует взглянуть на карту и некоторые цифры:</w:t>
      </w:r>
    </w:p>
    <w:p w:rsidR="00E66D9D" w:rsidRPr="00374981" w:rsidRDefault="00E66D9D" w:rsidP="00374981">
      <w:pPr>
        <w:spacing w:before="100" w:beforeAutospacing="1" w:after="100" w:afterAutospacing="1"/>
        <w:rPr>
          <w:sz w:val="28"/>
          <w:szCs w:val="28"/>
        </w:rPr>
      </w:pPr>
    </w:p>
    <w:p w:rsidR="00E66D9D" w:rsidRPr="00FB2921" w:rsidRDefault="00E66D9D" w:rsidP="0029663D">
      <w:pPr>
        <w:pStyle w:val="a3"/>
        <w:spacing w:before="0" w:beforeAutospacing="0" w:after="0" w:afterAutospacing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66D9D" w:rsidRPr="0029663D" w:rsidRDefault="00E66D9D" w:rsidP="0029663D">
      <w:r>
        <w:rPr>
          <w:sz w:val="28"/>
          <w:szCs w:val="28"/>
        </w:rPr>
        <w:br w:type="page"/>
      </w:r>
      <w:bookmarkStart w:id="0" w:name="_GoBack"/>
      <w:bookmarkEnd w:id="0"/>
    </w:p>
    <w:sectPr w:rsidR="00E66D9D" w:rsidRPr="0029663D" w:rsidSect="00083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D81340"/>
    <w:multiLevelType w:val="hybridMultilevel"/>
    <w:tmpl w:val="52E6D7CA"/>
    <w:lvl w:ilvl="0" w:tplc="FFFFFFFF">
      <w:numFmt w:val="bullet"/>
      <w:lvlText w:val=""/>
      <w:legacy w:legacy="1" w:legacySpace="0" w:legacyIndent="36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455"/>
    <w:rsid w:val="0006359A"/>
    <w:rsid w:val="000835BB"/>
    <w:rsid w:val="000A2B0E"/>
    <w:rsid w:val="00161252"/>
    <w:rsid w:val="00226CA5"/>
    <w:rsid w:val="0026487A"/>
    <w:rsid w:val="0029663D"/>
    <w:rsid w:val="002C3E8D"/>
    <w:rsid w:val="00374981"/>
    <w:rsid w:val="003D1BB0"/>
    <w:rsid w:val="004E35E9"/>
    <w:rsid w:val="00594D06"/>
    <w:rsid w:val="005D1455"/>
    <w:rsid w:val="005F2E01"/>
    <w:rsid w:val="006F4F22"/>
    <w:rsid w:val="00767A16"/>
    <w:rsid w:val="007C109F"/>
    <w:rsid w:val="00A50116"/>
    <w:rsid w:val="00CB6C36"/>
    <w:rsid w:val="00E4384F"/>
    <w:rsid w:val="00E66D9D"/>
    <w:rsid w:val="00FB2921"/>
    <w:rsid w:val="00FB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9078D06C-9CB1-4856-877B-2501B17F9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63D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9663D"/>
    <w:pPr>
      <w:spacing w:before="100" w:beforeAutospacing="1" w:after="100" w:afterAutospacing="1"/>
      <w:jc w:val="both"/>
    </w:pPr>
    <w:rPr>
      <w:rFonts w:ascii="Arial" w:hAnsi="Arial" w:cs="Arial"/>
      <w:sz w:val="18"/>
      <w:szCs w:val="18"/>
    </w:rPr>
  </w:style>
  <w:style w:type="paragraph" w:styleId="a4">
    <w:name w:val="Balloon Text"/>
    <w:basedOn w:val="a"/>
    <w:link w:val="a5"/>
    <w:semiHidden/>
    <w:rsid w:val="0029663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semiHidden/>
    <w:locked/>
    <w:rsid w:val="0029663D"/>
    <w:rPr>
      <w:rFonts w:ascii="Tahoma" w:hAnsi="Tahoma" w:cs="Tahoma"/>
      <w:sz w:val="16"/>
      <w:szCs w:val="16"/>
      <w:lang w:val="x-none" w:eastAsia="ru-RU"/>
    </w:rPr>
  </w:style>
  <w:style w:type="character" w:styleId="a6">
    <w:name w:val="Strong"/>
    <w:basedOn w:val="a0"/>
    <w:qFormat/>
    <w:rsid w:val="00374981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1497</Words>
  <Characters>8534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2) Транзитное геополитическое положение Республики Беларусь признано Европейским Союзом, которое, определяя существующие и будущие грузопотоки, выделило на территории страны два (названных Критскими) транзитных коридора — II и IX</vt:lpstr>
    </vt:vector>
  </TitlesOfParts>
  <Company>Microsoft</Company>
  <LinksUpToDate>false</LinksUpToDate>
  <CharactersWithSpaces>10011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2) Транзитное геополитическое положение Республики Беларусь признано Европейским Союзом, которое, определяя существующие и будущие грузопотоки, выделило на территории страны два (названных Критскими) транзитных коридора — II и IX</dc:title>
  <dc:subject/>
  <dc:creator>Admin</dc:creator>
  <cp:keywords/>
  <dc:description/>
  <cp:lastModifiedBy>Irina</cp:lastModifiedBy>
  <cp:revision>2</cp:revision>
  <dcterms:created xsi:type="dcterms:W3CDTF">2014-08-14T11:43:00Z</dcterms:created>
  <dcterms:modified xsi:type="dcterms:W3CDTF">2014-08-14T11:43:00Z</dcterms:modified>
</cp:coreProperties>
</file>