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9A8" w:rsidRDefault="00D229A8" w:rsidP="00C01714">
      <w:pPr>
        <w:pStyle w:val="2"/>
        <w:spacing w:line="240" w:lineRule="auto"/>
        <w:ind w:firstLine="680"/>
        <w:rPr>
          <w:rFonts w:ascii="Times New Roman" w:hAnsi="Times New Roman" w:cs="Times New Roman"/>
          <w:i/>
          <w:sz w:val="32"/>
          <w:szCs w:val="32"/>
        </w:rPr>
      </w:pPr>
    </w:p>
    <w:p w:rsidR="00602D73" w:rsidRDefault="00602D73" w:rsidP="00C01714">
      <w:pPr>
        <w:pStyle w:val="2"/>
        <w:spacing w:line="240" w:lineRule="auto"/>
        <w:ind w:firstLine="680"/>
        <w:rPr>
          <w:rFonts w:ascii="Times New Roman" w:hAnsi="Times New Roman" w:cs="Times New Roman"/>
          <w:i/>
          <w:sz w:val="32"/>
          <w:szCs w:val="32"/>
        </w:rPr>
      </w:pPr>
      <w:r w:rsidRPr="00C01714">
        <w:rPr>
          <w:rFonts w:ascii="Times New Roman" w:hAnsi="Times New Roman" w:cs="Times New Roman"/>
          <w:i/>
          <w:sz w:val="32"/>
          <w:szCs w:val="32"/>
        </w:rPr>
        <w:t>ГЕОГРАФИЧЕСКОЕ ПОЛОЖЕНИЕ</w:t>
      </w:r>
    </w:p>
    <w:p w:rsidR="00C01714" w:rsidRPr="00C01714" w:rsidRDefault="00C01714" w:rsidP="00C01714"/>
    <w:p w:rsidR="00C01714" w:rsidRPr="00C01714" w:rsidRDefault="00380F88" w:rsidP="00C01714">
      <w:pPr>
        <w:ind w:firstLine="680"/>
        <w:rPr>
          <w:sz w:val="28"/>
          <w:szCs w:val="28"/>
        </w:rPr>
      </w:pPr>
      <w:r w:rsidRPr="00C01714">
        <w:rPr>
          <w:sz w:val="28"/>
          <w:szCs w:val="28"/>
        </w:rPr>
        <w:t>Официальное название - Королевство Швеция. Самая большая страна Скандинавского полуострова - Швеция представляет собой смесь дикой, первозданной природы с древними обычаями, оживленной культурной жизнью и населением, отличающимся особой воспитанностью, доброжелательностью и высоким уровнем демократии.</w:t>
      </w:r>
      <w:r w:rsidRPr="00C01714">
        <w:rPr>
          <w:sz w:val="28"/>
          <w:szCs w:val="28"/>
        </w:rPr>
        <w:br/>
        <w:t>Швеция раскинулась на обширной территории площадью 450.000 кв. км (174.000 кв. миль) и является одной из крупнейших стран Западной Европы, ограниченной районом Сконе с юга и с Лапландией - с севера. Самая северная точка является пунктом соединения трех стран:</w:t>
      </w:r>
      <w:r w:rsidR="00C01714" w:rsidRPr="00C01714">
        <w:rPr>
          <w:sz w:val="28"/>
          <w:szCs w:val="28"/>
        </w:rPr>
        <w:t xml:space="preserve"> Швеции, Норвегии и Финляндии. </w:t>
      </w:r>
    </w:p>
    <w:p w:rsidR="00380F88" w:rsidRPr="00C01714" w:rsidRDefault="00380F88" w:rsidP="00C01714">
      <w:pPr>
        <w:ind w:firstLine="680"/>
        <w:rPr>
          <w:sz w:val="28"/>
          <w:szCs w:val="28"/>
        </w:rPr>
      </w:pPr>
      <w:r w:rsidRPr="00C01714">
        <w:rPr>
          <w:sz w:val="28"/>
          <w:szCs w:val="28"/>
        </w:rPr>
        <w:t>Швеция граничит с двумя государствами: на севере и западе с Норвегией и на северо-востоке с Финляндией. На востоке омывается Ботническим заливом и Балтийским морем, на юго-западе проливами Скагеррак и Каттегат. Швеции также принадлежат острова Готланд и Эланд. Несмотря на большие размеры занимаемой территории, население Швеции насчитывает всего 9 миллионов человек, живущих в основном на юге и в центральной части, в то время как Лапландия, огромная территория на севере, почти пустынна. Административно Швеция, со столицей Стокгольм, делится на 24 лена и 25 провинций. В географическом и туристическом отношении страну делят на четыре большие части: южная Швеция, зона замков и хрустальных заводов, Западный берег - зона археологических раскопок и наскальной живописи, Центральная Швеция, зона фольклора и, наконец, Северная Швеция, где живет этническая группа саамов со своими обычаями и языком.</w:t>
      </w:r>
    </w:p>
    <w:p w:rsidR="00C01714" w:rsidRDefault="00C01714" w:rsidP="00C01714">
      <w:pPr>
        <w:tabs>
          <w:tab w:val="left" w:pos="2835"/>
        </w:tabs>
        <w:ind w:left="2835" w:right="40" w:firstLine="680"/>
        <w:jc w:val="both"/>
        <w:rPr>
          <w:b/>
          <w:i/>
          <w:sz w:val="32"/>
          <w:szCs w:val="32"/>
        </w:rPr>
      </w:pPr>
      <w:r w:rsidRPr="00C01714">
        <w:rPr>
          <w:b/>
          <w:i/>
          <w:sz w:val="32"/>
          <w:szCs w:val="32"/>
        </w:rPr>
        <w:t>НАСЕЛЕНИЕ</w:t>
      </w:r>
    </w:p>
    <w:p w:rsidR="00C01714" w:rsidRPr="00C01714" w:rsidRDefault="00C01714" w:rsidP="00C01714">
      <w:pPr>
        <w:tabs>
          <w:tab w:val="left" w:pos="2835"/>
        </w:tabs>
        <w:ind w:left="2835" w:right="40" w:firstLine="680"/>
        <w:jc w:val="both"/>
        <w:rPr>
          <w:b/>
          <w:i/>
          <w:sz w:val="32"/>
          <w:szCs w:val="32"/>
        </w:rPr>
      </w:pPr>
    </w:p>
    <w:p w:rsidR="00380F88" w:rsidRPr="00C01714" w:rsidRDefault="00C01714" w:rsidP="00C01714">
      <w:pPr>
        <w:tabs>
          <w:tab w:val="left" w:pos="2835"/>
        </w:tabs>
        <w:ind w:right="40" w:firstLine="68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  <w:r w:rsidRPr="00C01714">
        <w:rPr>
          <w:b/>
          <w:i/>
          <w:sz w:val="32"/>
          <w:szCs w:val="32"/>
        </w:rPr>
        <w:t xml:space="preserve"> </w:t>
      </w:r>
      <w:r w:rsidR="00380F88" w:rsidRPr="00C01714">
        <w:rPr>
          <w:sz w:val="28"/>
          <w:szCs w:val="28"/>
        </w:rPr>
        <w:t>Национальный состав населения Швеции однороден, около 96% составляют шведы. Также в Швеции живут финны. Официальный язык – шведский. Официальная религия – лютеранство. Низкий естественный прирост населения вызвал напряженное положение с трудовыми ресурсами. Число иностранных рабочих в 1975 достигло 200000 человек. Среди занятых в промышленности доля иностранцев свыше 10 %.</w:t>
      </w:r>
    </w:p>
    <w:p w:rsidR="00380F88" w:rsidRPr="00C01714" w:rsidRDefault="00380F88" w:rsidP="00C01714">
      <w:pPr>
        <w:pStyle w:val="3"/>
        <w:spacing w:line="240" w:lineRule="auto"/>
        <w:ind w:firstLine="680"/>
        <w:rPr>
          <w:rFonts w:ascii="Times New Roman" w:hAnsi="Times New Roman" w:cs="Times New Roman"/>
          <w:szCs w:val="28"/>
        </w:rPr>
      </w:pPr>
      <w:r w:rsidRPr="00C01714">
        <w:rPr>
          <w:rFonts w:ascii="Times New Roman" w:hAnsi="Times New Roman" w:cs="Times New Roman"/>
          <w:szCs w:val="28"/>
        </w:rPr>
        <w:t xml:space="preserve">   Средний годовой коэффициент рождаемости имеет тенденцию к понижению, в то время как коэффициент смертности стабилен. Естественный прирост населения 3,5 на 1 тысячу жителей в год (за 1971-1975). Численность мужского и женского населения примерно равна. Низкая рождаемость и большая продолжительность жизни (72 года у мужчин и 75 лет у женщин) привели к значительному «постарению» нации; за 1950-1975 доля детей до 14 лет сократилась с 23 % до 20 %, доля лиц старше 60 лет увеличилось с 15 % до 20 %. </w:t>
      </w:r>
    </w:p>
    <w:p w:rsidR="00380F88" w:rsidRPr="00C01714" w:rsidRDefault="00380F88" w:rsidP="00C01714">
      <w:pPr>
        <w:ind w:right="40" w:firstLine="680"/>
        <w:jc w:val="both"/>
        <w:rPr>
          <w:sz w:val="28"/>
          <w:szCs w:val="28"/>
        </w:rPr>
      </w:pPr>
      <w:r w:rsidRPr="00C01714">
        <w:rPr>
          <w:sz w:val="28"/>
          <w:szCs w:val="28"/>
        </w:rPr>
        <w:t xml:space="preserve">   Плотность населения 19 человек на 1 кв. км. Из общего числа населения страны в городах, живут 83 % ,а в селах 17 %. Из общей численности экономически активного населения 3,7 миллионов человек (1975) в промышленности занято 34 %, в сельском, лесном хозяйствах и рыболовстве 7 %, в торговле и в других отраслях обслуживания 44 %. </w:t>
      </w:r>
    </w:p>
    <w:p w:rsidR="00C01714" w:rsidRDefault="00380F88" w:rsidP="00C01714">
      <w:pPr>
        <w:ind w:right="40" w:firstLine="680"/>
        <w:jc w:val="both"/>
        <w:rPr>
          <w:sz w:val="28"/>
          <w:szCs w:val="28"/>
        </w:rPr>
      </w:pPr>
      <w:r w:rsidRPr="00C01714">
        <w:rPr>
          <w:sz w:val="28"/>
          <w:szCs w:val="28"/>
        </w:rPr>
        <w:t xml:space="preserve">   Население главным образом сосредоточенно в средней и южной части страны. 4:5 населения проживают в городах и поселениях городского типа. Наиболее крупные города (тысяч жителей в 1976 в границах городских агломераций): Стокгольм (1356), Гетеборг (691), Мальме (454).    </w:t>
      </w:r>
    </w:p>
    <w:p w:rsidR="00C01714" w:rsidRPr="00C01714" w:rsidRDefault="00C01714" w:rsidP="00C01714">
      <w:pPr>
        <w:ind w:right="40" w:firstLine="680"/>
        <w:jc w:val="both"/>
        <w:rPr>
          <w:sz w:val="28"/>
          <w:szCs w:val="28"/>
        </w:rPr>
      </w:pPr>
    </w:p>
    <w:p w:rsidR="00B71B2D" w:rsidRDefault="00C01714" w:rsidP="00C01714">
      <w:pPr>
        <w:ind w:right="40" w:firstLine="680"/>
        <w:jc w:val="center"/>
        <w:rPr>
          <w:b/>
          <w:i/>
          <w:sz w:val="32"/>
          <w:szCs w:val="32"/>
        </w:rPr>
      </w:pPr>
      <w:r w:rsidRPr="00C01714">
        <w:rPr>
          <w:b/>
          <w:i/>
          <w:sz w:val="32"/>
          <w:szCs w:val="32"/>
        </w:rPr>
        <w:t>ПОЛЕЗНЫЕ ИСКОПАЕМЫЕ</w:t>
      </w:r>
    </w:p>
    <w:p w:rsidR="00C01714" w:rsidRPr="00C01714" w:rsidRDefault="00C01714" w:rsidP="00C01714">
      <w:pPr>
        <w:ind w:right="40" w:firstLine="680"/>
        <w:jc w:val="center"/>
        <w:rPr>
          <w:sz w:val="28"/>
          <w:szCs w:val="28"/>
        </w:rPr>
      </w:pPr>
    </w:p>
    <w:p w:rsidR="00B71B2D" w:rsidRPr="00C01714" w:rsidRDefault="00380F88" w:rsidP="00C01714">
      <w:pPr>
        <w:ind w:right="40" w:firstLine="680"/>
        <w:jc w:val="both"/>
        <w:rPr>
          <w:sz w:val="28"/>
          <w:szCs w:val="28"/>
        </w:rPr>
      </w:pPr>
      <w:r w:rsidRPr="00C01714">
        <w:rPr>
          <w:sz w:val="28"/>
          <w:szCs w:val="28"/>
        </w:rPr>
        <w:t xml:space="preserve">   </w:t>
      </w:r>
      <w:r w:rsidR="00B71B2D" w:rsidRPr="00C01714">
        <w:rPr>
          <w:sz w:val="28"/>
          <w:szCs w:val="28"/>
        </w:rPr>
        <w:t xml:space="preserve">   Недра Швеции богаты металлами и бедны минеральным топливом. Значительные месторождения металлических руд связаны с обширными выходами магматических и метаморфических пород. Ограниченное же расположением осадочных пород обусловило практическое отсутствие залежей  каменного угля, нефти и природного газа. Шведское железо  - рудные месторождения относятся к богатейшим в мире, как по концентрации запасов руды, так и по содержанию в ней металла. Главный железно-рудный район, где сосредоточенно более 4:5 всех запасов железа в стране находиться за полярным кругом, в Лапландии. Лапландские руды на 2:3 состоят из металла, однако содержит много фосфора, поэтому их промышленное использование стало возможным лишь в конце 20 века, после введения Томасовского способа плавки. Другой железно-рудный район - Берслаген известный еще со средних веков, - расположен в Средней Швеции. Руды здесь не так много, как на севере, но она выгодно отличается незначительным содержанием вредных примесей: фосфора и серы и издавна служила основой для развития Шведской качественной металлургии. Среди залежей цветных металлов наиболее значительные расположены на Норрландском плато. Это месторождение комплексных сульфидных руд в районе Булиден – Кристинеберг, содержащих: медь, цинк, свинец, золото, серебро, серый колчедан, мышьяк, месторождение свинца (Лайсвалль) и меди (Аитик). </w:t>
      </w:r>
    </w:p>
    <w:p w:rsidR="00B71B2D" w:rsidRPr="00C01714" w:rsidRDefault="00B71B2D" w:rsidP="00C01714">
      <w:pPr>
        <w:pStyle w:val="a3"/>
        <w:spacing w:line="240" w:lineRule="auto"/>
        <w:ind w:left="0" w:firstLine="680"/>
        <w:rPr>
          <w:rFonts w:ascii="Times New Roman" w:hAnsi="Times New Roman" w:cs="Times New Roman"/>
          <w:szCs w:val="28"/>
        </w:rPr>
      </w:pPr>
      <w:r w:rsidRPr="00C01714">
        <w:rPr>
          <w:rFonts w:ascii="Times New Roman" w:hAnsi="Times New Roman" w:cs="Times New Roman"/>
          <w:szCs w:val="28"/>
        </w:rPr>
        <w:t xml:space="preserve">   Для Швеции характерны холмистые мореные ландшафты, подзолистые почвы и хвойные леса. Климат умеренный, достаточно влажный. В геологическом отношении большая часть Швеции расположена в пределах Балтийского щита, сложенного древними кристаллическими и метаморфическими породами в основном гранитными. В Швеции преобладают невысокие плоскогорья и всхолмленные равнины. Только вдоль границы с Норвегией узкой полосой протянулись складчатые Скандинавские горы. Наибольшей высоты, они достигают на северо-западе, где отдельные вершины имеют высоту более 2 тысяч метров среди них высшая точка Швеции - Кебнекайс (2123 метра над уровнем моря). Горные массивы разделены глубокими и узкими речными долинами и озерными котловинами. Морское побережье Швеции преимущественно низменное.</w:t>
      </w:r>
    </w:p>
    <w:p w:rsidR="00C01714" w:rsidRPr="00C01714" w:rsidRDefault="00C01714" w:rsidP="00C01714">
      <w:pPr>
        <w:pStyle w:val="a3"/>
        <w:spacing w:line="240" w:lineRule="auto"/>
        <w:ind w:left="0" w:firstLine="680"/>
        <w:rPr>
          <w:rFonts w:ascii="Times New Roman" w:hAnsi="Times New Roman" w:cs="Times New Roman"/>
          <w:szCs w:val="28"/>
        </w:rPr>
      </w:pPr>
    </w:p>
    <w:p w:rsidR="00C01714" w:rsidRDefault="00C01714" w:rsidP="00C01714">
      <w:pPr>
        <w:ind w:right="40" w:firstLine="680"/>
        <w:jc w:val="center"/>
        <w:rPr>
          <w:b/>
          <w:i/>
          <w:sz w:val="32"/>
          <w:szCs w:val="32"/>
        </w:rPr>
      </w:pPr>
    </w:p>
    <w:p w:rsidR="00380F88" w:rsidRPr="00C01714" w:rsidRDefault="00C01714" w:rsidP="00C01714">
      <w:pPr>
        <w:ind w:right="40" w:firstLine="680"/>
        <w:jc w:val="center"/>
        <w:rPr>
          <w:b/>
          <w:i/>
          <w:sz w:val="32"/>
          <w:szCs w:val="32"/>
        </w:rPr>
      </w:pPr>
      <w:r w:rsidRPr="00C01714">
        <w:rPr>
          <w:b/>
          <w:i/>
          <w:sz w:val="32"/>
          <w:szCs w:val="32"/>
        </w:rPr>
        <w:t>ПРОМЫШЛЕННОСТЬ</w:t>
      </w:r>
    </w:p>
    <w:p w:rsidR="00380F88" w:rsidRPr="00C01714" w:rsidRDefault="00380F88" w:rsidP="00C01714">
      <w:pPr>
        <w:shd w:val="clear" w:color="auto" w:fill="FFFFFF"/>
        <w:spacing w:before="288"/>
        <w:ind w:firstLine="680"/>
        <w:rPr>
          <w:sz w:val="28"/>
          <w:szCs w:val="28"/>
        </w:rPr>
      </w:pPr>
      <w:r w:rsidRPr="00C01714">
        <w:rPr>
          <w:sz w:val="28"/>
          <w:szCs w:val="28"/>
        </w:rPr>
        <w:t xml:space="preserve">   При сравнительно ограниченном объеме общей выплавке черных металлов Швеция выделяется развитием качественной металлургии (производством легированных и высокоуглеводородистых сортов стали). После второй мировой войны выросли практически новые для Швеции отрасли, продукция которых нашла устойчивый спрос на внутреннем и мировом рынках. Это такие отрасли, как: машиностроение, крупно-тоннажное судостроение, автомобилестроение, авиастроение, энергоемкое машиностроение и точное машиностроение. На экспорт направляется всего лишь 2/5 выпускаемых в стране машин и оборудования, Швеция – крупнейший в Зарубежной Европе производитель гидротурбин, изготовление которых началось еще до первой мировой войны, и было связано с массовым строительством гидроэлектростанций, как в самой Швеции, так и в соседней ей Норвегии. Шведские турбины были установлены на Волховской ГЭС. Одна из традиционных отраслей шведского машиностроения, получившая мировое признание в начале XX века – производство шариковых и роликовых подшипников. </w:t>
      </w:r>
    </w:p>
    <w:p w:rsidR="00380F88" w:rsidRPr="00380F88" w:rsidRDefault="00380F88" w:rsidP="00C01714">
      <w:pPr>
        <w:shd w:val="clear" w:color="auto" w:fill="FFFFFF"/>
        <w:spacing w:before="288"/>
        <w:ind w:firstLine="680"/>
        <w:rPr>
          <w:sz w:val="28"/>
          <w:szCs w:val="28"/>
        </w:rPr>
      </w:pPr>
      <w:r w:rsidRPr="00380F88">
        <w:rPr>
          <w:sz w:val="28"/>
          <w:szCs w:val="28"/>
        </w:rPr>
        <w:t xml:space="preserve">Главная отрасль шведской лесопромышленности – целлюлозно-бумажное производство, потребляющие свыше половины заготовляемой древесины. Шведская бумага наряду с финской считается одной из лучших в мире. Много предприятий целлюлозно-бумажной промышленности расположены на северном и северо-западном берегу озера Венерн. </w:t>
      </w:r>
    </w:p>
    <w:p w:rsidR="00380F88" w:rsidRPr="00380F88" w:rsidRDefault="00380F88" w:rsidP="00C01714">
      <w:pPr>
        <w:shd w:val="clear" w:color="auto" w:fill="FFFFFF"/>
        <w:spacing w:before="288"/>
        <w:ind w:firstLine="680"/>
        <w:rPr>
          <w:sz w:val="28"/>
          <w:szCs w:val="28"/>
        </w:rPr>
      </w:pPr>
      <w:r w:rsidRPr="00380F88">
        <w:rPr>
          <w:sz w:val="28"/>
          <w:szCs w:val="28"/>
        </w:rPr>
        <w:t xml:space="preserve">Большинство предприятий находятся на побережье Ботнического залива. В связи с ограниченностью сырьевой базы, в Швеции медленно развивалась химическая промышленность. Химические реактивы, биохимические и фармацевтические продукты выпускают в Стокгольме, Суппсалле и Сёдертелье. Один из крупнейших в стране завод по производству кислот (серной, азотной, соляной и плавиковой) находится рядом с городом Суппсалла. </w:t>
      </w:r>
    </w:p>
    <w:p w:rsidR="00C01714" w:rsidRPr="00C01714" w:rsidRDefault="00380F88" w:rsidP="00C01714">
      <w:pPr>
        <w:shd w:val="clear" w:color="auto" w:fill="FFFFFF"/>
        <w:spacing w:before="288"/>
        <w:ind w:firstLine="680"/>
        <w:rPr>
          <w:sz w:val="28"/>
          <w:szCs w:val="28"/>
        </w:rPr>
      </w:pPr>
      <w:r w:rsidRPr="00380F88">
        <w:rPr>
          <w:sz w:val="28"/>
          <w:szCs w:val="28"/>
        </w:rPr>
        <w:t xml:space="preserve">Текстильная, швейная и кожевенно-обувная отрасли промышленности, работающие почти целиком на внутренний рынок, отличаются весьма скромными масштабами производства. Главные предприятия текстильной и швейной промышленности исторически тяготеют к западному побережью, к портам, куда доставлялись заморский хлопок и шерсть. Крупный центр легкой промышленности – Бурос. </w:t>
      </w:r>
    </w:p>
    <w:p w:rsidR="00380F88" w:rsidRPr="00380F88" w:rsidRDefault="00380F88" w:rsidP="00C01714">
      <w:pPr>
        <w:shd w:val="clear" w:color="auto" w:fill="FFFFFF"/>
        <w:spacing w:before="288"/>
        <w:ind w:firstLine="680"/>
        <w:rPr>
          <w:sz w:val="28"/>
          <w:szCs w:val="28"/>
        </w:rPr>
      </w:pPr>
      <w:r w:rsidRPr="00380F88">
        <w:rPr>
          <w:sz w:val="28"/>
          <w:szCs w:val="28"/>
        </w:rPr>
        <w:t xml:space="preserve">Из отраслей пищевой промышленности выделяется производство молочных и мясных продуктов, представленное главным образом, кооперативными предприятиями в районах интенсивного животноводства – на юге страны и в приозерных низменностях Средней Швеции. </w:t>
      </w:r>
    </w:p>
    <w:p w:rsidR="00C01714" w:rsidRDefault="00B71B2D" w:rsidP="00C01714">
      <w:pPr>
        <w:shd w:val="clear" w:color="auto" w:fill="FFFFFF"/>
        <w:spacing w:before="288"/>
        <w:ind w:firstLine="680"/>
        <w:rPr>
          <w:sz w:val="28"/>
          <w:szCs w:val="28"/>
        </w:rPr>
      </w:pPr>
      <w:r w:rsidRPr="00B71B2D">
        <w:rPr>
          <w:sz w:val="28"/>
          <w:szCs w:val="28"/>
        </w:rPr>
        <w:t xml:space="preserve">Автомобилестроение представлено двумя крупными компаниями «SAAB» (Svenska Aeroplan Aktiebolag) и «Volvo». Эти компании занимаются производством легковых автомобилей, грузовиков и автобусов и имеют представительства по всему миру, в том числе и в России. </w:t>
      </w:r>
    </w:p>
    <w:p w:rsidR="00B71B2D" w:rsidRPr="00B71B2D" w:rsidRDefault="00B71B2D" w:rsidP="00C01714">
      <w:pPr>
        <w:shd w:val="clear" w:color="auto" w:fill="FFFFFF"/>
        <w:spacing w:before="288"/>
        <w:ind w:firstLine="680"/>
        <w:rPr>
          <w:sz w:val="28"/>
          <w:szCs w:val="28"/>
        </w:rPr>
      </w:pPr>
      <w:r w:rsidRPr="00B71B2D">
        <w:rPr>
          <w:sz w:val="28"/>
          <w:szCs w:val="28"/>
        </w:rPr>
        <w:t xml:space="preserve">В Швеции развито различное судостроение. Производится все: от небольших кораблей до огромных лайнеров, высотой в многоэтажный дом. Главный центр судостроения – Гётеборг (компании «Гатаверкен» и «Эриксберг»). Также судостроение развито в городах Мальмё (компания «Коккумс»), Уддевалла и Ландскруна. </w:t>
      </w:r>
    </w:p>
    <w:p w:rsidR="00B71B2D" w:rsidRPr="00C01714" w:rsidRDefault="00B71B2D" w:rsidP="00C01714">
      <w:pPr>
        <w:shd w:val="clear" w:color="auto" w:fill="FFFFFF"/>
        <w:spacing w:before="288"/>
        <w:ind w:firstLine="680"/>
        <w:rPr>
          <w:sz w:val="28"/>
          <w:szCs w:val="28"/>
        </w:rPr>
      </w:pPr>
      <w:r w:rsidRPr="00B71B2D">
        <w:rPr>
          <w:sz w:val="28"/>
          <w:szCs w:val="28"/>
        </w:rPr>
        <w:t xml:space="preserve">В электротехнике выделяются производство мощных генераторов, трансформаторов, различных двигателей, сосредоточенное на заводах концерна «Асена» (Вестерос, Лудвика), а также выпуск телефонной аппаратуры и других средств связи, осуществляемой в основном на предприятиях концерна «Эрикссон» (Стокгольм). </w:t>
      </w:r>
    </w:p>
    <w:p w:rsidR="00C01714" w:rsidRPr="00B71B2D" w:rsidRDefault="00C01714" w:rsidP="00C01714">
      <w:pPr>
        <w:shd w:val="clear" w:color="auto" w:fill="FFFFFF"/>
        <w:spacing w:before="288"/>
        <w:ind w:firstLine="680"/>
        <w:rPr>
          <w:b/>
          <w:i/>
          <w:sz w:val="32"/>
          <w:szCs w:val="32"/>
        </w:rPr>
      </w:pPr>
      <w:r w:rsidRPr="00C01714">
        <w:rPr>
          <w:b/>
          <w:i/>
          <w:sz w:val="32"/>
          <w:szCs w:val="32"/>
        </w:rPr>
        <w:t>ВНЕШНИЕ ЭКОНОМИЧЕСКИЕ СВЯЗИ</w:t>
      </w:r>
    </w:p>
    <w:p w:rsidR="00380F88" w:rsidRPr="00C01714" w:rsidRDefault="00380F88" w:rsidP="00C01714">
      <w:pPr>
        <w:ind w:right="40" w:firstLine="680"/>
        <w:jc w:val="both"/>
        <w:rPr>
          <w:sz w:val="28"/>
          <w:szCs w:val="28"/>
        </w:rPr>
      </w:pPr>
    </w:p>
    <w:p w:rsidR="00B71B2D" w:rsidRPr="00C01714" w:rsidRDefault="00B71B2D" w:rsidP="00C01714">
      <w:pPr>
        <w:pStyle w:val="a4"/>
        <w:ind w:firstLine="68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01714">
        <w:rPr>
          <w:rFonts w:ascii="Times New Roman" w:hAnsi="Times New Roman" w:cs="Times New Roman"/>
          <w:color w:val="auto"/>
          <w:sz w:val="28"/>
          <w:szCs w:val="28"/>
        </w:rPr>
        <w:t xml:space="preserve">По размеру внешнеторгового оборота Швеция занимает 10-е место среди развитых капиталистических стран. Стоимость (млрд. крон) экспорта - 80,2, импорта - 83,3. В экспорте преобладают:  продукция машиностроения и металлообработки (49% по стоимости), деревообрабатывающей и целлюлозно-бумажной промышленности (20%), металлургии (8%). Главные статьи импорта: машины и оборудование (36%), топливо (18%), химические продукты (8%), металлы (7%). Географическое направление внешней торговли свидетельствует о сильной экономической и торгово-политической привязанности Швеции к Западной Европе, на долю которой приходится 3:4 шведского экспорта и импорта, в том числе 1:2 </w:t>
      </w:r>
      <w:r w:rsidRPr="00C01714">
        <w:rPr>
          <w:rFonts w:ascii="Times New Roman" w:hAnsi="Times New Roman" w:cs="Times New Roman"/>
          <w:i/>
          <w:iCs/>
          <w:color w:val="auto"/>
          <w:sz w:val="28"/>
          <w:szCs w:val="28"/>
        </w:rPr>
        <w:t>-</w:t>
      </w:r>
      <w:r w:rsidRPr="00C01714">
        <w:rPr>
          <w:rFonts w:ascii="Times New Roman" w:hAnsi="Times New Roman" w:cs="Times New Roman"/>
          <w:color w:val="auto"/>
          <w:sz w:val="28"/>
          <w:szCs w:val="28"/>
        </w:rPr>
        <w:t xml:space="preserve"> на страны ЕЭС. Важнейшие торговые партнёры (доля в экспорте и импорте в %):</w:t>
      </w:r>
    </w:p>
    <w:p w:rsidR="00B71B2D" w:rsidRPr="00C01714" w:rsidRDefault="00B71B2D" w:rsidP="00C01714">
      <w:pPr>
        <w:pStyle w:val="a4"/>
        <w:numPr>
          <w:ilvl w:val="0"/>
          <w:numId w:val="1"/>
        </w:numPr>
        <w:ind w:firstLine="68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01714">
        <w:rPr>
          <w:rFonts w:ascii="Times New Roman" w:hAnsi="Times New Roman" w:cs="Times New Roman"/>
          <w:color w:val="auto"/>
          <w:sz w:val="28"/>
          <w:szCs w:val="28"/>
        </w:rPr>
        <w:t xml:space="preserve">ФРГ (10 и 19) </w:t>
      </w:r>
    </w:p>
    <w:p w:rsidR="00B71B2D" w:rsidRPr="00C01714" w:rsidRDefault="00B71B2D" w:rsidP="00C01714">
      <w:pPr>
        <w:pStyle w:val="a4"/>
        <w:numPr>
          <w:ilvl w:val="0"/>
          <w:numId w:val="1"/>
        </w:numPr>
        <w:ind w:firstLine="68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01714">
        <w:rPr>
          <w:rFonts w:ascii="Times New Roman" w:hAnsi="Times New Roman" w:cs="Times New Roman"/>
          <w:color w:val="auto"/>
          <w:sz w:val="28"/>
          <w:szCs w:val="28"/>
        </w:rPr>
        <w:t>Великобритания (11 и 10)</w:t>
      </w:r>
    </w:p>
    <w:p w:rsidR="00B71B2D" w:rsidRPr="00C01714" w:rsidRDefault="00B71B2D" w:rsidP="00C01714">
      <w:pPr>
        <w:pStyle w:val="a4"/>
        <w:numPr>
          <w:ilvl w:val="0"/>
          <w:numId w:val="1"/>
        </w:numPr>
        <w:ind w:firstLine="68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01714">
        <w:rPr>
          <w:rFonts w:ascii="Times New Roman" w:hAnsi="Times New Roman" w:cs="Times New Roman"/>
          <w:color w:val="auto"/>
          <w:sz w:val="28"/>
          <w:szCs w:val="28"/>
        </w:rPr>
        <w:t xml:space="preserve"> Норвегия (11 и 6)</w:t>
      </w:r>
    </w:p>
    <w:p w:rsidR="00B71B2D" w:rsidRPr="00C01714" w:rsidRDefault="00B71B2D" w:rsidP="00C01714">
      <w:pPr>
        <w:pStyle w:val="a4"/>
        <w:numPr>
          <w:ilvl w:val="0"/>
          <w:numId w:val="1"/>
        </w:numPr>
        <w:ind w:firstLine="68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01714">
        <w:rPr>
          <w:rFonts w:ascii="Times New Roman" w:hAnsi="Times New Roman" w:cs="Times New Roman"/>
          <w:color w:val="auto"/>
          <w:sz w:val="28"/>
          <w:szCs w:val="28"/>
        </w:rPr>
        <w:t xml:space="preserve"> Дания (10 и 7)</w:t>
      </w:r>
    </w:p>
    <w:p w:rsidR="00B71B2D" w:rsidRPr="00C01714" w:rsidRDefault="00B71B2D" w:rsidP="00C01714">
      <w:pPr>
        <w:pStyle w:val="a4"/>
        <w:numPr>
          <w:ilvl w:val="0"/>
          <w:numId w:val="1"/>
        </w:numPr>
        <w:ind w:firstLine="68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01714">
        <w:rPr>
          <w:rFonts w:ascii="Times New Roman" w:hAnsi="Times New Roman" w:cs="Times New Roman"/>
          <w:color w:val="auto"/>
          <w:sz w:val="28"/>
          <w:szCs w:val="28"/>
        </w:rPr>
        <w:t xml:space="preserve"> Финляндия (6 и 6)</w:t>
      </w:r>
    </w:p>
    <w:p w:rsidR="00B71B2D" w:rsidRPr="00C01714" w:rsidRDefault="00B71B2D" w:rsidP="00C01714">
      <w:pPr>
        <w:pStyle w:val="a4"/>
        <w:numPr>
          <w:ilvl w:val="0"/>
          <w:numId w:val="1"/>
        </w:numPr>
        <w:ind w:firstLine="68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01714">
        <w:rPr>
          <w:rFonts w:ascii="Times New Roman" w:hAnsi="Times New Roman" w:cs="Times New Roman"/>
          <w:color w:val="auto"/>
          <w:sz w:val="28"/>
          <w:szCs w:val="28"/>
        </w:rPr>
        <w:t xml:space="preserve"> США (5 и 7)</w:t>
      </w:r>
    </w:p>
    <w:p w:rsidR="00B71B2D" w:rsidRPr="00C01714" w:rsidRDefault="00B71B2D" w:rsidP="00C01714">
      <w:pPr>
        <w:pStyle w:val="a4"/>
        <w:ind w:left="709" w:firstLine="68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71B2D" w:rsidRPr="00C01714" w:rsidRDefault="00B71B2D" w:rsidP="00C01714">
      <w:pPr>
        <w:pStyle w:val="a4"/>
        <w:ind w:firstLine="68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01714">
        <w:rPr>
          <w:rFonts w:ascii="Times New Roman" w:hAnsi="Times New Roman" w:cs="Times New Roman"/>
          <w:color w:val="auto"/>
          <w:sz w:val="28"/>
          <w:szCs w:val="28"/>
        </w:rPr>
        <w:t xml:space="preserve"> На долю социалистических стран - членов СЭВ приходится 6% внешней торговли Швеции; наибольшее развитие получили торгово-экономические связи с Россией, ПНР и ГДР. В России Швеция закупает главным образом жидкое и твёрдое топливо, металлы, химические продукты, станки, а продаёт в Россию преимущественно машины и оборудование. Расширяется производственная кооперация между  шведскими и российскими предприятиями в промышленности, энергетике и транспорте. Ежегодно Швецию посещают 3-4 млн. иностранных туристов. </w:t>
      </w:r>
      <w:bookmarkStart w:id="0" w:name="_GoBack"/>
      <w:bookmarkEnd w:id="0"/>
    </w:p>
    <w:sectPr w:rsidR="00B71B2D" w:rsidRPr="00C01714" w:rsidSect="00DF0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7556D"/>
    <w:multiLevelType w:val="hybridMultilevel"/>
    <w:tmpl w:val="3B4400CA"/>
    <w:lvl w:ilvl="0" w:tplc="7F22BFE4">
      <w:start w:val="1"/>
      <w:numFmt w:val="decimal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D73"/>
    <w:rsid w:val="00380F88"/>
    <w:rsid w:val="005A6E03"/>
    <w:rsid w:val="00602D73"/>
    <w:rsid w:val="0097646F"/>
    <w:rsid w:val="00B71B2D"/>
    <w:rsid w:val="00C01714"/>
    <w:rsid w:val="00D229A8"/>
    <w:rsid w:val="00DF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1E498-E69C-4865-81C4-B29E6AF6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D7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602D73"/>
    <w:pPr>
      <w:keepNext/>
      <w:spacing w:line="360" w:lineRule="auto"/>
      <w:ind w:firstLine="720"/>
      <w:jc w:val="center"/>
      <w:outlineLvl w:val="1"/>
    </w:pPr>
    <w:rPr>
      <w:rFonts w:ascii="Tahoma" w:hAnsi="Tahoma" w:cs="Tahoma"/>
      <w:b/>
      <w:bCs/>
      <w:sz w:val="36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2D73"/>
    <w:rPr>
      <w:rFonts w:ascii="Tahoma" w:eastAsia="Times New Roman" w:hAnsi="Tahoma" w:cs="Tahoma"/>
      <w:b/>
      <w:bCs/>
      <w:sz w:val="36"/>
      <w:szCs w:val="20"/>
      <w:lang w:eastAsia="ru-RU"/>
    </w:rPr>
  </w:style>
  <w:style w:type="paragraph" w:styleId="3">
    <w:name w:val="Body Text 3"/>
    <w:basedOn w:val="a"/>
    <w:link w:val="30"/>
    <w:semiHidden/>
    <w:rsid w:val="00380F88"/>
    <w:pPr>
      <w:spacing w:line="360" w:lineRule="auto"/>
      <w:ind w:right="40"/>
      <w:jc w:val="both"/>
    </w:pPr>
    <w:rPr>
      <w:rFonts w:ascii="Tahoma" w:hAnsi="Tahoma" w:cs="Tahoma"/>
      <w:sz w:val="28"/>
    </w:rPr>
  </w:style>
  <w:style w:type="character" w:customStyle="1" w:styleId="30">
    <w:name w:val="Основной текст 3 Знак"/>
    <w:basedOn w:val="a0"/>
    <w:link w:val="3"/>
    <w:semiHidden/>
    <w:rsid w:val="00380F88"/>
    <w:rPr>
      <w:rFonts w:ascii="Tahoma" w:eastAsia="Times New Roman" w:hAnsi="Tahoma" w:cs="Tahoma"/>
      <w:sz w:val="28"/>
      <w:szCs w:val="20"/>
      <w:lang w:eastAsia="ru-RU"/>
    </w:rPr>
  </w:style>
  <w:style w:type="paragraph" w:styleId="a3">
    <w:name w:val="Block Text"/>
    <w:basedOn w:val="a"/>
    <w:semiHidden/>
    <w:rsid w:val="00380F88"/>
    <w:pPr>
      <w:spacing w:line="360" w:lineRule="auto"/>
      <w:ind w:left="-567" w:right="40"/>
      <w:jc w:val="both"/>
    </w:pPr>
    <w:rPr>
      <w:rFonts w:ascii="Tahoma" w:hAnsi="Tahoma" w:cs="Tahoma"/>
      <w:sz w:val="28"/>
    </w:rPr>
  </w:style>
  <w:style w:type="paragraph" w:styleId="a4">
    <w:name w:val="Title"/>
    <w:basedOn w:val="a"/>
    <w:link w:val="a5"/>
    <w:qFormat/>
    <w:rsid w:val="00B71B2D"/>
    <w:pPr>
      <w:jc w:val="center"/>
    </w:pPr>
    <w:rPr>
      <w:rFonts w:ascii="Tahoma" w:hAnsi="Tahoma" w:cs="Tahoma"/>
      <w:color w:val="FF0000"/>
      <w:sz w:val="36"/>
      <w:szCs w:val="24"/>
    </w:rPr>
  </w:style>
  <w:style w:type="character" w:customStyle="1" w:styleId="a5">
    <w:name w:val="Название Знак"/>
    <w:basedOn w:val="a0"/>
    <w:link w:val="a4"/>
    <w:rsid w:val="00B71B2D"/>
    <w:rPr>
      <w:rFonts w:ascii="Tahoma" w:eastAsia="Times New Roman" w:hAnsi="Tahoma" w:cs="Tahoma"/>
      <w:color w:val="FF0000"/>
      <w:sz w:val="3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5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4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28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6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8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53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9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admin</cp:lastModifiedBy>
  <cp:revision>2</cp:revision>
  <dcterms:created xsi:type="dcterms:W3CDTF">2014-03-29T01:19:00Z</dcterms:created>
  <dcterms:modified xsi:type="dcterms:W3CDTF">2014-03-29T01:19:00Z</dcterms:modified>
</cp:coreProperties>
</file>