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6BC" w:rsidRDefault="000D233A">
      <w:pPr>
        <w:spacing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uk-UA"/>
        </w:rPr>
        <w:t xml:space="preserve">    Водяна оболонка землі, - це її моря, океани, крижані шапки, ріки, озера, й підземні вод. Запаси води на Землі величезні – 0,025% усієї маси Землі. Проте абсолютна більшість цієї колосальної маси – це гірко-солона морська вода, непридатна для пиття. Прісна вода становить лише 2% , причому 85% її зосереджена в льодовикових щитах Гренландії та Антарктиди.Лише близько 1% прісної води використовується людьми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  <w:lang w:val="uk-UA"/>
        </w:rPr>
        <w:t>Вода виконує важливі екологічні функції:</w:t>
      </w:r>
    </w:p>
    <w:p w:rsidR="00F536BC" w:rsidRDefault="000D233A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це складова усіх живих організмів </w:t>
      </w:r>
    </w:p>
    <w:p w:rsidR="00F536BC" w:rsidRDefault="000D233A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води Світового океану є основним кліматоутворюючим фактором.</w:t>
      </w:r>
    </w:p>
    <w:p w:rsidR="00F536BC" w:rsidRDefault="000D233A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один із найважливіших видів мінеральної сировини.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Для багатьох організмів вода є середовищем життя.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Про мисловість використовує 20%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прісної води.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При застосуванні прямоточної системи вода з водного джерела надходить на промисловий об'єкт, використовується, потім проходить очищення і знову скидається у водостік. А при оборотній системі відпрацьована вода не повиртається уводойоми, а знову використовується. Витрати води при такій системі значно меньші. Наприклад ТЕС потужністю 1 млн кВт при прямому водопосточанні використовує 1,5 куб. км, а при оборотній 0,12 куб. км в 13 разів меньше. 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Одним з найбільших споживачів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води в про мисловості є атомні електростанції. Наприклад Хмельницка АЕС, що розташована у верхів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  р.  Горинь, повністю ,,випиває” воду цієї річки.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uk-UA"/>
        </w:rPr>
        <w:t xml:space="preserve">   Основним споживачем прісної води є сільське господарство( 70% її загального використання). Це зумовлено в першу чергу зростанням площ зрошуваного землеробства.Сьогодні в світі зрошувані землі становлять 15% площ усіх сільськогосподарських угідь й дають понад 50% усієї продукції.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Більша частина води 20-60%, використаної для зрошення, безповоротно втрачається (випаровується), деяка кількість їх повертається назад у водойоми у вигля ді зворотиних вод, які сильно забруденені солями.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Водопостачяння населення , близько 10%, задовольняє  потреби в  питній воді і  комунально-побутові потреби (поливання вулицьі зелених насаджень, протипожежні заходи тощо)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en-US"/>
        </w:rPr>
      </w:pPr>
      <w:r>
        <w:rPr>
          <w:i/>
          <w:sz w:val="32"/>
          <w:szCs w:val="32"/>
          <w:u w:val="single"/>
          <w:lang w:val="uk-UA"/>
        </w:rPr>
        <w:t>Питоме водоспоживання</w:t>
      </w:r>
      <w:r>
        <w:rPr>
          <w:sz w:val="32"/>
          <w:szCs w:val="32"/>
          <w:lang w:val="uk-UA"/>
        </w:rPr>
        <w:t xml:space="preserve"> – це добовий об'єм води в літрах, необхідний для задоволення потреб одного жителя. У великих містах  світу питоме водоспоживання становить: Нью-Йорк – 600, Париж – 500, Москва – 400, Київ – 333, Лондон – 263.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  <w:lang w:val="uk-UA"/>
        </w:rPr>
        <w:t xml:space="preserve"> У результаті діяльності людей гідросфера землі змінюється.Серед цих змін основною зяких є забруднення води внаслідок антропогеного впливу.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Забруднення води поділяють на фізичне, хімічне, біологічне й теплове.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sz w:val="32"/>
          <w:szCs w:val="32"/>
          <w:lang w:val="uk-UA"/>
        </w:rPr>
        <w:t xml:space="preserve">Фізичне забруднення – </w:t>
      </w:r>
      <w:r>
        <w:rPr>
          <w:sz w:val="32"/>
          <w:szCs w:val="32"/>
          <w:lang w:val="uk-UA"/>
        </w:rPr>
        <w:t>виникає внаслідок збільшення у водінерозчиних домішок – піску, глини, намулу. Тверді частки знижують прозорість води, пригнічуючи розвиток водних рослин, забивають зябра риб, погіршують смакові якості води, а то й взагалі роблять її непридатною до споживання.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 xml:space="preserve">   Хімічне забруднення – </w:t>
      </w:r>
      <w:r>
        <w:rPr>
          <w:sz w:val="32"/>
          <w:szCs w:val="32"/>
          <w:lang w:val="uk-UA"/>
        </w:rPr>
        <w:t xml:space="preserve">відбувається за рахунок надходження у водойми шкідливих домішок – кислоти, луги, мінеральні солі, нафта, миючі засоби, пестециди тощо. Шкідлива дія токсичних речовин посилюється за рахунок </w:t>
      </w:r>
      <w:r>
        <w:rPr>
          <w:sz w:val="32"/>
          <w:szCs w:val="32"/>
          <w:u w:val="single"/>
          <w:lang w:val="uk-UA"/>
        </w:rPr>
        <w:t>камулятивного  ефекту</w:t>
      </w:r>
      <w:r>
        <w:rPr>
          <w:sz w:val="32"/>
          <w:szCs w:val="32"/>
          <w:lang w:val="uk-UA"/>
        </w:rPr>
        <w:t xml:space="preserve"> , що полягає у прогресуючому збільшені вмісту шкідливих сполук у  кожній послідовній ланці харчового ланцюжка. Так у фітопланктоні вміст шкідливої сполуки виявляється  вищим десятеро, ніж у воді, в зоопланктоні, – ще в десятеро, в рибі, що харчується зоопланктоном, - ще в десятеро. А в організмі хижих риб ( таких як щука, судак) концентрація отрути збільшується ще в десятеро. Вміст ртуті в балтійській трісці дорівює 800 мг на 1 кг маси риби. Людина з'ївши стільки риби одержує стільки ртуті  скільки її міститься в термометрі.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Особливої шкоди водойомам завдає нафта, яка утворює на поверхні плівку, що перешкоджає газообмінуміж водою і атмосферою і знижує вміст кисню у воді, це вбиває донних мікробів, які очищують воду.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sz w:val="32"/>
          <w:szCs w:val="32"/>
          <w:lang w:val="uk-UA"/>
        </w:rPr>
        <w:t>Біологічне забруднення-</w:t>
      </w:r>
      <w:r>
        <w:rPr>
          <w:sz w:val="32"/>
          <w:szCs w:val="32"/>
          <w:lang w:val="uk-UA"/>
        </w:rPr>
        <w:t xml:space="preserve"> полягає у надходженні у водойоми різних мікроорганізмів( бактерії, вірусів). Перше місце посідають комунально – побутові стоки.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sz w:val="32"/>
          <w:szCs w:val="32"/>
          <w:lang w:val="uk-UA"/>
        </w:rPr>
        <w:t xml:space="preserve">Теплове забруднення – </w:t>
      </w:r>
      <w:r>
        <w:rPr>
          <w:sz w:val="32"/>
          <w:szCs w:val="32"/>
          <w:lang w:val="uk-UA"/>
        </w:rPr>
        <w:t>спричиняється спуском у водойоми підігрітих вод ТЕС, АЕС. Тепла вода змінює біологічний режим водойм і шкідливо впливає на їх мешканців.Коли вода піднімається до 36*С то вся риба гине.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Усі природні водойоми мають здатність самоочищюватись. Проте здатність до самоочищення має свої межі. Нині у водойми стало надходити так багато стічних вод, а самі ці води настільки забруднені  отруйними для мешканців водойм речовинами, що багато з вод почали деградувати. Тому людство повинне вдатися до дорогих і трудомістких заходів для очищення вод.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Законами України передбачається недопустимим, використовува- ти питну воду для охолодження блоків ТЕС, забороняється скидати у водойми стічні води, які містять цінні відходи, що можуть бути вилучені шляхом раціональної технології.Головним напрямом захисту вод є робота замкнутого циклу, коли підприємство повторно використовує води , які воно вже використало, й забруднені стічні води взагаліне потрапляють у водойоми.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sz w:val="32"/>
          <w:szCs w:val="32"/>
          <w:u w:val="single"/>
          <w:lang w:val="uk-UA"/>
        </w:rPr>
        <w:t>Очищення стічних вод –</w:t>
      </w:r>
      <w:r>
        <w:rPr>
          <w:sz w:val="32"/>
          <w:szCs w:val="32"/>
          <w:lang w:val="uk-UA"/>
        </w:rPr>
        <w:t xml:space="preserve"> це руйнування або видалення з них забруднювачів і знищення вних хвороботворних мікробів.Сьогодні застосовується  два методи очищення вод: </w:t>
      </w:r>
    </w:p>
    <w:p w:rsidR="00F536BC" w:rsidRDefault="000D233A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 штучних умовах ( на спеціальних спорудах)</w:t>
      </w:r>
    </w:p>
    <w:p w:rsidR="00F536BC" w:rsidRDefault="000D233A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Вприродних умовах ( в біологічних ставках)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Світовий океан забруднюють переважно річками з яких надходить понад 320 млн т солей заліза,   6,5 млн т фосфору та ін.Із атмосфери потапляє 200 000 т свинцю, 1 млн т вуглеводів, 5 000 т ртуті тощо. У „підживленій” нітратами й фосфатами морській воді рослини утворюють 2- х метрові „ковдри”, які діють як прес, що душать у морі усе живе .В 1991 р внаслідок війни між Кувейтом и Іраком ( відомої як операція „ Буря в пустелі”) Нафта з підірваних танкерів вкрила 1550 кв. км поверхні Перської затоки і 450 км берегової смуги. В Світовиї океан потрапила велтка кількість радіоктивних речовин внаслідок випропувань атомної зброї, роботи атомних реакторів військових підводних човнів, скидання контейнерів  з  відходами  атомних електростанцій тощо. Загальна кількість радіоктивності, принесеною людиною в Світовий океан становить  1,5 помножене на 10 000 000 000 </w:t>
      </w:r>
      <w:r>
        <w:rPr>
          <w:sz w:val="32"/>
          <w:szCs w:val="32"/>
          <w:lang w:val="en-US"/>
        </w:rPr>
        <w:t>Ki</w:t>
      </w:r>
      <w:r>
        <w:rPr>
          <w:sz w:val="32"/>
          <w:szCs w:val="32"/>
          <w:lang w:val="uk-UA"/>
        </w:rPr>
        <w:t xml:space="preserve"> , а під час чорнобильської аварії в атмосферу було викинуто 5 помножене на 100 000 000 Кі ,в30 раз меньше.  </w:t>
      </w:r>
    </w:p>
    <w:p w:rsidR="00F536BC" w:rsidRDefault="000D233A">
      <w:pPr>
        <w:spacing w:line="360" w:lineRule="auto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 </w:t>
      </w:r>
    </w:p>
    <w:p w:rsidR="00F536BC" w:rsidRDefault="000D233A">
      <w:pPr>
        <w:spacing w:line="360" w:lineRule="auto"/>
        <w:jc w:val="both"/>
        <w:rPr>
          <w:i/>
          <w:sz w:val="32"/>
          <w:szCs w:val="32"/>
          <w:u w:val="single"/>
          <w:lang w:val="uk-UA"/>
        </w:rPr>
      </w:pPr>
      <w:r>
        <w:rPr>
          <w:sz w:val="32"/>
          <w:szCs w:val="32"/>
          <w:lang w:val="uk-UA"/>
        </w:rPr>
        <w:t xml:space="preserve">    </w:t>
      </w:r>
      <w:r>
        <w:rPr>
          <w:i/>
          <w:sz w:val="32"/>
          <w:szCs w:val="32"/>
          <w:u w:val="single"/>
          <w:lang w:val="uk-UA"/>
        </w:rPr>
        <w:t xml:space="preserve">   </w:t>
      </w:r>
    </w:p>
    <w:p w:rsidR="00F536BC" w:rsidRDefault="000D233A">
      <w:pPr>
        <w:spacing w:line="360" w:lineRule="auto"/>
        <w:ind w:left="360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                           </w:t>
      </w: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40"/>
          <w:szCs w:val="40"/>
          <w:lang w:val="uk-UA"/>
        </w:rPr>
      </w:pPr>
    </w:p>
    <w:p w:rsidR="00F536BC" w:rsidRDefault="000D233A">
      <w:pPr>
        <w:spacing w:line="360" w:lineRule="auto"/>
        <w:ind w:left="360"/>
        <w:jc w:val="both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 xml:space="preserve">ЗАБРУДНЕННЯ                       </w:t>
      </w:r>
    </w:p>
    <w:p w:rsidR="00F536BC" w:rsidRDefault="000D233A">
      <w:pPr>
        <w:spacing w:line="360" w:lineRule="auto"/>
        <w:ind w:left="360"/>
        <w:jc w:val="both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 xml:space="preserve">                        ВОДОЙОМІВ</w:t>
      </w:r>
    </w:p>
    <w:p w:rsidR="00F536BC" w:rsidRDefault="000D233A">
      <w:pPr>
        <w:spacing w:line="360" w:lineRule="auto"/>
        <w:ind w:left="360"/>
        <w:jc w:val="both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ТА      ЇХ    ЗНАЧЕННЯ  В</w:t>
      </w:r>
    </w:p>
    <w:p w:rsidR="00F536BC" w:rsidRDefault="000D233A">
      <w:pPr>
        <w:spacing w:line="360" w:lineRule="auto"/>
        <w:ind w:left="360"/>
        <w:jc w:val="both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ЖИТТІ     ЛЮДИНИ</w:t>
      </w:r>
    </w:p>
    <w:p w:rsidR="00F536BC" w:rsidRDefault="00F536BC">
      <w:pPr>
        <w:spacing w:line="360" w:lineRule="auto"/>
        <w:ind w:left="360"/>
        <w:jc w:val="both"/>
        <w:rPr>
          <w:sz w:val="72"/>
          <w:szCs w:val="72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72"/>
          <w:szCs w:val="72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72"/>
          <w:szCs w:val="72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16"/>
          <w:szCs w:val="16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16"/>
          <w:szCs w:val="16"/>
          <w:lang w:val="uk-UA"/>
        </w:rPr>
      </w:pPr>
    </w:p>
    <w:p w:rsidR="00F536BC" w:rsidRDefault="00F536BC">
      <w:pPr>
        <w:spacing w:line="360" w:lineRule="auto"/>
        <w:ind w:left="360"/>
        <w:jc w:val="both"/>
        <w:rPr>
          <w:sz w:val="16"/>
          <w:szCs w:val="16"/>
          <w:lang w:val="uk-UA"/>
        </w:rPr>
      </w:pPr>
    </w:p>
    <w:p w:rsidR="00F536BC" w:rsidRDefault="000D233A">
      <w:pPr>
        <w:spacing w:line="360" w:lineRule="auto"/>
        <w:ind w:left="36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Робота</w:t>
      </w:r>
    </w:p>
    <w:p w:rsidR="00F536BC" w:rsidRDefault="000D233A">
      <w:pPr>
        <w:spacing w:line="360" w:lineRule="auto"/>
        <w:ind w:left="36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Учня  9-Б   класу </w:t>
      </w:r>
    </w:p>
    <w:p w:rsidR="00F536BC" w:rsidRDefault="000D233A">
      <w:pPr>
        <w:spacing w:line="360" w:lineRule="auto"/>
        <w:ind w:left="36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Гімназії  східних мов №1</w:t>
      </w:r>
    </w:p>
    <w:p w:rsidR="00F536BC" w:rsidRDefault="000D233A">
      <w:pPr>
        <w:spacing w:line="360" w:lineRule="auto"/>
        <w:ind w:left="36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м. Києва</w:t>
      </w:r>
    </w:p>
    <w:p w:rsidR="00F536BC" w:rsidRDefault="000D233A">
      <w:pPr>
        <w:spacing w:line="360" w:lineRule="auto"/>
        <w:ind w:left="360"/>
        <w:jc w:val="both"/>
        <w:rPr>
          <w:sz w:val="16"/>
          <w:szCs w:val="16"/>
          <w:lang w:val="en-US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Шарма Адитьє</w:t>
      </w:r>
      <w:bookmarkStart w:id="0" w:name="_GoBack"/>
      <w:bookmarkEnd w:id="0"/>
    </w:p>
    <w:sectPr w:rsidR="00F536BC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121DA"/>
    <w:multiLevelType w:val="hybridMultilevel"/>
    <w:tmpl w:val="E6722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370172"/>
    <w:multiLevelType w:val="hybridMultilevel"/>
    <w:tmpl w:val="9BC8C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33A"/>
    <w:rsid w:val="000D233A"/>
    <w:rsid w:val="00517CA3"/>
    <w:rsid w:val="00F5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C5C18-B680-47D8-9276-3AF11A8B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Водяна оболонка землі, - це її моря, океани, крижані шапки, ріки, озера, й підземні вод</vt:lpstr>
    </vt:vector>
  </TitlesOfParts>
  <Manager>Природничі науки</Manager>
  <Company>Природничі науки</Company>
  <LinksUpToDate>false</LinksUpToDate>
  <CharactersWithSpaces>7295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Водяна оболонка землі, - це її моря, океани, крижані шапки, ріки, озера, й підземні вод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2014-08-12T18:12:00Z</dcterms:created>
  <dcterms:modified xsi:type="dcterms:W3CDTF">2014-08-12T18:12:00Z</dcterms:modified>
  <cp:category>Природничі науки</cp:category>
</cp:coreProperties>
</file>