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FE4" w:rsidRDefault="00F34FE4">
      <w:pPr>
        <w:pStyle w:val="a5"/>
        <w:ind w:right="1133"/>
        <w:jc w:val="both"/>
        <w:rPr>
          <w:b/>
          <w:bCs/>
        </w:rPr>
      </w:pPr>
    </w:p>
    <w:p w:rsidR="00F34FE4" w:rsidRDefault="00031F3F">
      <w:pPr>
        <w:pStyle w:val="a5"/>
        <w:ind w:right="113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Народы Сибири и современная геополитика.</w:t>
      </w:r>
    </w:p>
    <w:p w:rsidR="00F34FE4" w:rsidRDefault="00F34FE4">
      <w:pPr>
        <w:pStyle w:val="a5"/>
        <w:jc w:val="center"/>
        <w:rPr>
          <w:b/>
          <w:bCs/>
          <w:lang w:val="en-US"/>
        </w:rPr>
      </w:pPr>
    </w:p>
    <w:p w:rsidR="00F34FE4" w:rsidRDefault="00F34FE4">
      <w:pPr>
        <w:pStyle w:val="a5"/>
        <w:jc w:val="center"/>
        <w:rPr>
          <w:b/>
          <w:bCs/>
          <w:lang w:val="en-US"/>
        </w:rPr>
      </w:pPr>
    </w:p>
    <w:p w:rsidR="00F34FE4" w:rsidRDefault="00F34FE4">
      <w:pPr>
        <w:pStyle w:val="a5"/>
        <w:jc w:val="center"/>
        <w:rPr>
          <w:b/>
          <w:bCs/>
          <w:lang w:val="en-US"/>
        </w:rPr>
      </w:pPr>
    </w:p>
    <w:p w:rsidR="00F34FE4" w:rsidRDefault="00031F3F">
      <w:pPr>
        <w:pStyle w:val="a5"/>
        <w:rPr>
          <w:b/>
          <w:bCs/>
        </w:rPr>
      </w:pPr>
      <w:r>
        <w:rPr>
          <w:b/>
          <w:bCs/>
        </w:rPr>
        <w:t>Содержание</w:t>
      </w:r>
    </w:p>
    <w:p w:rsidR="00F34FE4" w:rsidRDefault="00F34FE4">
      <w:pPr>
        <w:pStyle w:val="a5"/>
        <w:jc w:val="center"/>
        <w:rPr>
          <w:b/>
          <w:bCs/>
        </w:rPr>
      </w:pPr>
    </w:p>
    <w:p w:rsidR="00F34FE4" w:rsidRDefault="00031F3F">
      <w:pPr>
        <w:pStyle w:val="a5"/>
      </w:pPr>
      <w:r>
        <w:t>Постановка проблемы.</w:t>
      </w:r>
    </w:p>
    <w:p w:rsidR="00F34FE4" w:rsidRDefault="00031F3F">
      <w:pPr>
        <w:pStyle w:val="a5"/>
      </w:pPr>
      <w:r>
        <w:t>Методология и терминология.</w:t>
      </w:r>
    </w:p>
    <w:p w:rsidR="00F34FE4" w:rsidRDefault="00031F3F">
      <w:pPr>
        <w:pStyle w:val="a5"/>
      </w:pPr>
      <w:r>
        <w:t>Народы Сибири и современная геополитика.</w:t>
      </w:r>
    </w:p>
    <w:p w:rsidR="00F34FE4" w:rsidRDefault="00031F3F">
      <w:pPr>
        <w:pStyle w:val="a5"/>
      </w:pPr>
      <w:r>
        <w:t>Список литературы.</w:t>
      </w:r>
    </w:p>
    <w:p w:rsidR="00F34FE4" w:rsidRDefault="00F34FE4">
      <w:pPr>
        <w:pStyle w:val="a5"/>
      </w:pPr>
    </w:p>
    <w:p w:rsidR="00F34FE4" w:rsidRDefault="00F34FE4">
      <w:pPr>
        <w:pStyle w:val="a5"/>
        <w:jc w:val="both"/>
      </w:pPr>
    </w:p>
    <w:p w:rsidR="00F34FE4" w:rsidRDefault="00F34FE4">
      <w:pPr>
        <w:pStyle w:val="a5"/>
        <w:rPr>
          <w:b/>
          <w:bCs/>
        </w:rPr>
      </w:pPr>
    </w:p>
    <w:p w:rsidR="00F34FE4" w:rsidRDefault="00031F3F">
      <w:pPr>
        <w:pStyle w:val="a5"/>
        <w:jc w:val="center"/>
        <w:rPr>
          <w:b/>
          <w:bCs/>
        </w:rPr>
      </w:pPr>
      <w:r>
        <w:rPr>
          <w:b/>
          <w:bCs/>
        </w:rPr>
        <w:t>Постановка проблемы.</w:t>
      </w:r>
    </w:p>
    <w:p w:rsidR="00F34FE4" w:rsidRDefault="00F34FE4">
      <w:pPr>
        <w:pStyle w:val="a5"/>
        <w:jc w:val="center"/>
        <w:rPr>
          <w:b/>
          <w:bCs/>
        </w:rPr>
      </w:pPr>
    </w:p>
    <w:p w:rsidR="00F34FE4" w:rsidRDefault="00031F3F">
      <w:pPr>
        <w:pStyle w:val="a5"/>
        <w:jc w:val="both"/>
      </w:pPr>
      <w:r>
        <w:tab/>
        <w:t>Несмотря на свою несомненную значимость, тему места народов Сибири в современной геополитике большинство исследователей  в своих работах фактически не затрагивают.</w:t>
      </w:r>
    </w:p>
    <w:p w:rsidR="00F34FE4" w:rsidRDefault="00031F3F">
      <w:pPr>
        <w:pStyle w:val="21"/>
        <w:spacing w:line="200" w:lineRule="atLeast"/>
        <w:jc w:val="both"/>
      </w:pPr>
      <w:r>
        <w:t>Между тем,  тема эта требует пристального внимания. Как бы то ни было, в трудах российских ученых, работающих над проблемами  современной геополитики в рамках создающейся концепции устойчивого развития, особенно ученых Сибирского Отделения Российской Академии Наук, всё же можно встретить анализ сложившейся геополитической ситуации,  в которой сибирский макрорегион занимает одно из важнейших мест. Таким образом,  полезными в этом отношении могут оказаться работы К.Э. Сорокина</w:t>
      </w:r>
      <w:r>
        <w:rPr>
          <w:rStyle w:val="10"/>
        </w:rPr>
        <w:footnoteReference w:id="1"/>
      </w:r>
      <w:r>
        <w:t>, В.А. Коптюга, В.М. Матросова, В.К. Левашова, Ю.Г. Демьяненко</w:t>
      </w:r>
      <w:r>
        <w:rPr>
          <w:rStyle w:val="10"/>
        </w:rPr>
        <w:footnoteReference w:id="2"/>
      </w:r>
      <w:r>
        <w:t>, А.П. Дубнова</w:t>
      </w:r>
      <w:r>
        <w:rPr>
          <w:rStyle w:val="10"/>
        </w:rPr>
        <w:footnoteReference w:id="3"/>
      </w:r>
      <w:r>
        <w:t>, и других. Кроме того, свои мнения относительно нашей темы активно высказывают представители власти, например президент республики Саха-Якутия М.Николаев</w:t>
      </w:r>
      <w:r>
        <w:rPr>
          <w:rStyle w:val="10"/>
        </w:rPr>
        <w:footnoteReference w:id="4"/>
      </w:r>
      <w:r>
        <w:t xml:space="preserve">. Учитывая тот факт, что интерес к проблемам устойчивого развития, а также современной геополитической ситуации России проявляется лишь со второй половины 90-х годов </w:t>
      </w:r>
      <w:r>
        <w:rPr>
          <w:lang w:val="en-US"/>
        </w:rPr>
        <w:t>XX</w:t>
      </w:r>
      <w:r>
        <w:t xml:space="preserve"> века, нельзя не отметить крайней необходимости продолжения подобных исследований и публикаций, поскольку имеющихся на сегодняшний день работ явно недостаточно для создания более или менее определенной картины. Основой для исследовательской части настоящей работы послужила статья В.Г. Костюка  «Народы Сибири в современной геополитике»</w:t>
      </w:r>
      <w:r>
        <w:rPr>
          <w:rStyle w:val="10"/>
        </w:rPr>
        <w:footnoteReference w:id="5"/>
      </w:r>
      <w:r>
        <w:t>, поскольку в этом исследовании достаточно полно раскрыты большинство проблем современной геополитики и их связь с геополитическим положением Сибири. Основной целью нашего реферата, таким образом, станет анализ места Сибирского макрорегиона в новой геополитической ситуации, а также   характеристика положения сибирских народов в рамках формирующейся концепции устойчивого развития.</w:t>
      </w:r>
    </w:p>
    <w:p w:rsidR="00F34FE4" w:rsidRDefault="00F34FE4">
      <w:pPr>
        <w:pStyle w:val="21"/>
        <w:spacing w:line="200" w:lineRule="atLeast"/>
        <w:jc w:val="both"/>
      </w:pPr>
    </w:p>
    <w:p w:rsidR="00F34FE4" w:rsidRDefault="00F34FE4">
      <w:pPr>
        <w:pStyle w:val="21"/>
        <w:spacing w:line="200" w:lineRule="atLeast"/>
        <w:jc w:val="both"/>
      </w:pPr>
    </w:p>
    <w:p w:rsidR="00F34FE4" w:rsidRDefault="00F34FE4">
      <w:pPr>
        <w:pStyle w:val="21"/>
        <w:spacing w:line="200" w:lineRule="atLeast"/>
        <w:jc w:val="both"/>
      </w:pPr>
    </w:p>
    <w:p w:rsidR="00F34FE4" w:rsidRDefault="00F34FE4">
      <w:pPr>
        <w:pStyle w:val="21"/>
        <w:spacing w:line="200" w:lineRule="atLeast"/>
        <w:jc w:val="both"/>
      </w:pPr>
    </w:p>
    <w:p w:rsidR="00F34FE4" w:rsidRDefault="00F34FE4">
      <w:pPr>
        <w:pStyle w:val="21"/>
        <w:spacing w:line="200" w:lineRule="atLeast"/>
        <w:jc w:val="both"/>
      </w:pPr>
    </w:p>
    <w:p w:rsidR="00F34FE4" w:rsidRDefault="00031F3F">
      <w:pPr>
        <w:pStyle w:val="21"/>
        <w:spacing w:line="200" w:lineRule="atLeast"/>
        <w:ind w:firstLine="0"/>
        <w:jc w:val="center"/>
        <w:rPr>
          <w:b/>
          <w:bCs/>
        </w:rPr>
      </w:pPr>
      <w:r>
        <w:rPr>
          <w:b/>
          <w:bCs/>
        </w:rPr>
        <w:t>Методология и терминология.</w:t>
      </w:r>
    </w:p>
    <w:p w:rsidR="00F34FE4" w:rsidRDefault="00F34FE4">
      <w:pPr>
        <w:pStyle w:val="21"/>
        <w:spacing w:line="200" w:lineRule="atLeast"/>
        <w:ind w:firstLine="0"/>
        <w:jc w:val="center"/>
        <w:rPr>
          <w:b/>
          <w:bCs/>
        </w:rPr>
      </w:pP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Концепции устойчивого развития</w:t>
      </w:r>
      <w:r>
        <w:rPr>
          <w:sz w:val="24"/>
          <w:szCs w:val="24"/>
        </w:rPr>
        <w:t xml:space="preserve"> свойственно выделение основных «противо</w:t>
      </w:r>
      <w:r>
        <w:rPr>
          <w:sz w:val="24"/>
          <w:szCs w:val="24"/>
        </w:rPr>
        <w:softHyphen/>
        <w:t>тен</w:t>
      </w:r>
      <w:r>
        <w:rPr>
          <w:sz w:val="24"/>
          <w:szCs w:val="24"/>
        </w:rPr>
        <w:softHyphen/>
        <w:t>ден</w:t>
      </w:r>
      <w:r>
        <w:rPr>
          <w:sz w:val="24"/>
          <w:szCs w:val="24"/>
        </w:rPr>
        <w:softHyphen/>
        <w:t xml:space="preserve">ций», балансирование которых и способно обеспечить выживание человечества на качественно приемлемом уровне. Выделение соответствующих требований позволяет сформулировать основополагающие принципы устойчивого развития — </w:t>
      </w:r>
      <w:r>
        <w:rPr>
          <w:i/>
          <w:iCs/>
          <w:sz w:val="24"/>
          <w:szCs w:val="24"/>
        </w:rPr>
        <w:t>баланс между природой и обществом (не</w:t>
      </w:r>
      <w:r>
        <w:rPr>
          <w:i/>
          <w:iCs/>
          <w:sz w:val="24"/>
          <w:szCs w:val="24"/>
        </w:rPr>
        <w:softHyphen/>
        <w:t>посредственно — экономикой), баланс внутри общества на современном этапе его развития (между отдельными странами и их регионами, между цивилизациями и крупными мировыми агломерациями типа Север — Юг), а также баланс между современным и будущим состоянием человечества как некоторой «целевой функцией» развития (требование сохранить жизненные ресурсы природы для будущих поколений).</w:t>
      </w:r>
      <w:r>
        <w:rPr>
          <w:rStyle w:val="10"/>
          <w:sz w:val="24"/>
          <w:szCs w:val="24"/>
        </w:rPr>
        <w:footnoteReference w:id="6"/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Сам термин «sustainable development», было бы лучше переводить как «сбалансированное развитие». Поскольку, однако, важны не слова сами по себе, а содержание, которым наполняются соответствующие им понятия, постольку можно использовать уже фактически сложившуюся  терминологию, — надо, однако, учитывать, что «устой</w:t>
      </w:r>
      <w:r>
        <w:rPr>
          <w:sz w:val="24"/>
          <w:szCs w:val="24"/>
        </w:rPr>
        <w:softHyphen/>
        <w:t>чи</w:t>
      </w:r>
      <w:r>
        <w:rPr>
          <w:sz w:val="24"/>
          <w:szCs w:val="24"/>
        </w:rPr>
        <w:softHyphen/>
        <w:t>вость» в случае «устойчивого развития» имеет, безусловно, процессуальный характер и является результатом непрерывного балансирования разнонаправленных тенденций.</w:t>
      </w:r>
      <w:r>
        <w:rPr>
          <w:rStyle w:val="10"/>
          <w:sz w:val="24"/>
          <w:szCs w:val="24"/>
        </w:rPr>
        <w:footnoteReference w:id="7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Региональный аспект устойчивого развития имеет двоякое значение. С одной стороны, сами глобальные проблемы существуют не «вообще», но лишь как единство общего и специфического применительно к тому или иному региону как отдельной целостности в рамках более сложного целого. Региональный подход может быть реализован на общемировом уровне, где выделяются индустриально развитые и, наоборот, отсталые регионы. Региональный подход может быть реализован и внутри отдельных стран, причем административное деление далеко не всегда соответствует дифференциации страны на «при</w:t>
      </w:r>
      <w:r>
        <w:rPr>
          <w:sz w:val="24"/>
          <w:szCs w:val="24"/>
        </w:rPr>
        <w:softHyphen/>
        <w:t>родно-социальные комплексы»</w:t>
      </w:r>
      <w:r>
        <w:rPr>
          <w:rStyle w:val="10"/>
          <w:sz w:val="24"/>
          <w:szCs w:val="24"/>
        </w:rPr>
        <w:footnoteReference w:id="8"/>
      </w:r>
      <w:r>
        <w:rPr>
          <w:sz w:val="24"/>
          <w:szCs w:val="24"/>
        </w:rPr>
        <w:t>.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Существо же проблемы на примере Западной Сибири можно пояснить следующим образом. С одной стороны, региональный принцип как бы подталкивает решать проблему устойчивого развития дифференцированно по административным единицам — по областям и краям. Однако реальная природно-социальная целостность Западной Сибири неотрывна от того, что можно представить как бассейн реки Обь. Именно Обь можно выделить как единое основание социоприродного цикла, в рамках которого реализуется хозяйственная и иная деятельность населения Западной Сибири. Как видим, уже само районирование в рамках регионального подхода к устойчивому развитию является именно </w:t>
      </w:r>
      <w:r>
        <w:rPr>
          <w:i/>
          <w:iCs/>
          <w:sz w:val="24"/>
          <w:szCs w:val="24"/>
        </w:rPr>
        <w:t>проблемой</w:t>
      </w:r>
      <w:r>
        <w:rPr>
          <w:sz w:val="24"/>
          <w:szCs w:val="24"/>
        </w:rPr>
        <w:t>, требующей специального обсуждения. Разумеется, нельзя игнорировать и сложившиеся административные формы районирования, следует только иметь в виду, что в рамках административного членения территорий не следует замыкаться.</w:t>
      </w:r>
      <w:r>
        <w:rPr>
          <w:rStyle w:val="10"/>
          <w:sz w:val="24"/>
          <w:szCs w:val="24"/>
        </w:rPr>
        <w:footnoteReference w:id="9"/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Почему же концепция устойчивого развития может и непременно должна быть использована в решении задач дальнейшего развития нашего общества?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Концепция устойчивого развития является предпочтительной уже потому, что в ней речь идет о смене конкурентного типа поведения на согласительный. Это дает возможность приобрести на Западе мощных союзников в лице подлинно демократических сил, в том числе — левых демократов, «центристов» и разумных представителей «правого центра», которые в состоянии увидеть за корпоративными и иными частными интересами безотлагательную необходимость решения глобальных, общечеловеческих проблем. </w:t>
      </w:r>
      <w:r>
        <w:rPr>
          <w:rStyle w:val="10"/>
          <w:sz w:val="24"/>
          <w:szCs w:val="24"/>
        </w:rPr>
        <w:footnoteReference w:id="10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Необходимость использования концепции устойчивого развития определяется следующим:  принципы устойчивого развития, во-первых, дают возможность осмыслить проблемы современной России в общемировом контексте, во-вторых, дают возможность системно осмыслить собственные закономерности развития российского общества и, в-третьих, дают возможность решать местные, региональные проблемы с учетом общемирового и общероссийского контекста.</w:t>
      </w:r>
      <w:r>
        <w:rPr>
          <w:rStyle w:val="10"/>
          <w:sz w:val="24"/>
          <w:szCs w:val="24"/>
        </w:rPr>
        <w:footnoteReference w:id="11"/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Итак, понятно, что исследования места народов Сибири в современной геополитике неразрывно должны быть связаны с концепцией устойчивого развития.</w:t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Сама </w:t>
      </w:r>
      <w:r>
        <w:rPr>
          <w:b/>
          <w:bCs/>
          <w:i/>
          <w:iCs/>
          <w:sz w:val="24"/>
          <w:szCs w:val="24"/>
        </w:rPr>
        <w:t xml:space="preserve">геополитика </w:t>
      </w:r>
      <w:r>
        <w:rPr>
          <w:sz w:val="24"/>
          <w:szCs w:val="24"/>
        </w:rPr>
        <w:t>возникла как наука о влиянии комплекса географических факторов на исторический процесс, включая состояние и перспективы текущей мировой политики.</w:t>
      </w:r>
      <w:r>
        <w:rPr>
          <w:rStyle w:val="10"/>
          <w:sz w:val="24"/>
          <w:szCs w:val="24"/>
        </w:rPr>
        <w:footnoteReference w:id="12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концу 80-х годов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века геополитика превратилась  дисциплину, изучающую глобальную политику, то есть стратегические направления развития международных отношений</w:t>
      </w:r>
      <w:r>
        <w:rPr>
          <w:rStyle w:val="10"/>
          <w:sz w:val="24"/>
          <w:szCs w:val="24"/>
        </w:rPr>
        <w:footnoteReference w:id="13"/>
      </w:r>
      <w:r>
        <w:rPr>
          <w:sz w:val="24"/>
          <w:szCs w:val="24"/>
        </w:rPr>
        <w:t xml:space="preserve">; под  </w:t>
      </w:r>
      <w:r>
        <w:rPr>
          <w:b/>
          <w:bCs/>
          <w:i/>
          <w:iCs/>
          <w:sz w:val="24"/>
          <w:szCs w:val="24"/>
        </w:rPr>
        <w:t>геостратегией</w:t>
      </w:r>
      <w:r>
        <w:rPr>
          <w:sz w:val="24"/>
          <w:szCs w:val="24"/>
        </w:rPr>
        <w:t xml:space="preserve">  понимается </w:t>
      </w:r>
      <w:r>
        <w:rPr>
          <w:i/>
          <w:iCs/>
          <w:sz w:val="24"/>
          <w:szCs w:val="24"/>
        </w:rPr>
        <w:t>прикладная геополитика, вырабатывающая принципиальные рекомендации относительно генеральной линии поведения государства или группы государств на мировой арене.</w:t>
      </w:r>
      <w:r>
        <w:rPr>
          <w:sz w:val="24"/>
          <w:szCs w:val="24"/>
        </w:rPr>
        <w:t xml:space="preserve"> </w:t>
      </w:r>
      <w:r>
        <w:rPr>
          <w:rStyle w:val="10"/>
          <w:sz w:val="24"/>
          <w:szCs w:val="24"/>
        </w:rPr>
        <w:footnoteReference w:id="14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Сегодня </w:t>
      </w:r>
      <w:r>
        <w:rPr>
          <w:b/>
          <w:bCs/>
          <w:i/>
          <w:iCs/>
          <w:sz w:val="24"/>
          <w:szCs w:val="24"/>
        </w:rPr>
        <w:t>геополитика</w:t>
      </w:r>
      <w:r>
        <w:rPr>
          <w:sz w:val="24"/>
          <w:szCs w:val="24"/>
        </w:rPr>
        <w:t xml:space="preserve"> претендует на то, чтобы стать </w:t>
      </w:r>
      <w:r>
        <w:rPr>
          <w:i/>
          <w:iCs/>
          <w:sz w:val="24"/>
          <w:szCs w:val="24"/>
        </w:rPr>
        <w:t xml:space="preserve">комплексной дисциплиной о современной и перспективной «многослойной» и многоуровневой глобальной политике, многомерном и многополярном мире. </w:t>
      </w:r>
      <w:r>
        <w:rPr>
          <w:rStyle w:val="10"/>
          <w:i/>
          <w:iCs/>
          <w:sz w:val="24"/>
          <w:szCs w:val="24"/>
        </w:rPr>
        <w:footnoteReference w:id="15"/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Понятие </w:t>
      </w:r>
      <w:r>
        <w:rPr>
          <w:b/>
          <w:bCs/>
          <w:i/>
          <w:iCs/>
          <w:sz w:val="24"/>
          <w:szCs w:val="24"/>
        </w:rPr>
        <w:t>геополитики</w:t>
      </w:r>
      <w:r>
        <w:rPr>
          <w:sz w:val="24"/>
          <w:szCs w:val="24"/>
        </w:rPr>
        <w:t xml:space="preserve"> неразрывно  связано с понятием </w:t>
      </w:r>
      <w:r>
        <w:rPr>
          <w:b/>
          <w:bCs/>
          <w:i/>
          <w:iCs/>
          <w:sz w:val="24"/>
          <w:szCs w:val="24"/>
        </w:rPr>
        <w:t>цивилизации</w:t>
      </w:r>
      <w:r>
        <w:rPr>
          <w:sz w:val="24"/>
          <w:szCs w:val="24"/>
        </w:rPr>
        <w:t>.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рамках социальной философии цивилизацию можно понимать:</w:t>
      </w:r>
    </w:p>
    <w:p w:rsidR="00F34FE4" w:rsidRDefault="00F34FE4">
      <w:pPr>
        <w:ind w:firstLine="720"/>
        <w:jc w:val="both"/>
        <w:rPr>
          <w:sz w:val="24"/>
          <w:szCs w:val="24"/>
        </w:rPr>
      </w:pPr>
    </w:p>
    <w:p w:rsidR="00F34FE4" w:rsidRDefault="00031F3F">
      <w:pPr>
        <w:numPr>
          <w:ilvl w:val="0"/>
          <w:numId w:val="2"/>
        </w:numPr>
        <w:tabs>
          <w:tab w:val="left" w:pos="1276"/>
        </w:tabs>
        <w:ind w:left="1276" w:right="1416"/>
        <w:jc w:val="both"/>
        <w:rPr>
          <w:sz w:val="24"/>
          <w:szCs w:val="24"/>
        </w:rPr>
      </w:pPr>
      <w:r>
        <w:rPr>
          <w:sz w:val="24"/>
          <w:szCs w:val="24"/>
        </w:rPr>
        <w:t>Как синоним культуры. Такая точка зрения встречается у А.Тойнби и других представителей англо-саксонских школ философии;</w:t>
      </w:r>
    </w:p>
    <w:p w:rsidR="00F34FE4" w:rsidRDefault="00031F3F">
      <w:pPr>
        <w:numPr>
          <w:ilvl w:val="0"/>
          <w:numId w:val="2"/>
        </w:numPr>
        <w:tabs>
          <w:tab w:val="left" w:pos="1276"/>
        </w:tabs>
        <w:ind w:left="1276" w:right="1416"/>
        <w:jc w:val="both"/>
        <w:rPr>
          <w:sz w:val="24"/>
          <w:szCs w:val="24"/>
        </w:rPr>
      </w:pPr>
      <w:r>
        <w:rPr>
          <w:sz w:val="24"/>
          <w:szCs w:val="24"/>
        </w:rPr>
        <w:t>Как определённую стадию деградации и упадка в развитии  локальных культур, о чём писал О.Шпенгер в своей работе «Закат Европы»;</w:t>
      </w:r>
    </w:p>
    <w:p w:rsidR="00F34FE4" w:rsidRDefault="00031F3F">
      <w:pPr>
        <w:numPr>
          <w:ilvl w:val="0"/>
          <w:numId w:val="2"/>
        </w:numPr>
        <w:tabs>
          <w:tab w:val="left" w:pos="1276"/>
        </w:tabs>
        <w:ind w:left="1276" w:right="1416"/>
        <w:jc w:val="both"/>
        <w:rPr>
          <w:sz w:val="24"/>
          <w:szCs w:val="24"/>
        </w:rPr>
      </w:pPr>
      <w:r>
        <w:rPr>
          <w:sz w:val="24"/>
          <w:szCs w:val="24"/>
        </w:rPr>
        <w:t>Как ступень исторического развития, следующую за Варварством (Л. Морган, Ф.Энгельс, А.Тоффлер)</w:t>
      </w:r>
    </w:p>
    <w:p w:rsidR="00F34FE4" w:rsidRDefault="00031F3F">
      <w:pPr>
        <w:numPr>
          <w:ilvl w:val="0"/>
          <w:numId w:val="2"/>
        </w:numPr>
        <w:tabs>
          <w:tab w:val="left" w:pos="1276"/>
        </w:tabs>
        <w:ind w:left="1276" w:right="1416"/>
        <w:jc w:val="both"/>
        <w:rPr>
          <w:sz w:val="24"/>
          <w:szCs w:val="24"/>
        </w:rPr>
      </w:pPr>
      <w:r>
        <w:rPr>
          <w:sz w:val="24"/>
          <w:szCs w:val="24"/>
        </w:rPr>
        <w:t>Как уровень развития того или иного региона или отдельного этноса (например, античная цивилизация).</w:t>
      </w:r>
    </w:p>
    <w:p w:rsidR="00F34FE4" w:rsidRDefault="00F34FE4">
      <w:pPr>
        <w:ind w:left="916" w:right="1416"/>
        <w:jc w:val="both"/>
        <w:rPr>
          <w:sz w:val="24"/>
          <w:szCs w:val="24"/>
        </w:rPr>
      </w:pP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бы то ни было, но сегодня общепризнанным в историографии является определение </w:t>
      </w:r>
      <w:r>
        <w:rPr>
          <w:b/>
          <w:bCs/>
          <w:i/>
          <w:iCs/>
          <w:sz w:val="24"/>
          <w:szCs w:val="24"/>
        </w:rPr>
        <w:t>цивилизации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как собственно социальной организации общества, характеризующейся всеобщей связью индивидов и первичных общностей в целях воспроизводства и приумножения общественного богатства.</w:t>
      </w:r>
      <w:r>
        <w:rPr>
          <w:rStyle w:val="10"/>
          <w:i/>
          <w:iCs/>
          <w:sz w:val="24"/>
          <w:szCs w:val="24"/>
        </w:rPr>
        <w:footnoteReference w:id="16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Наиболее организованные, находящиеся в стадии подъема цивилизации, по существу, являются «полюсами мира», определяющими его развитие. После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-ой мировой войны мир стал двухполюсным. Фактически в нем доминировали североамериканская капиталистическая и евразийская советская цивилизации, паритет которых по всем видам ресурсов обеспечивал в течение 4-х десятилетий приемлемый баланс в мире.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Равноправное устойчивое сосуществование множественности полюсов-цивилизаций и следует рассматривать как «мировую цивилизацию».</w:t>
      </w:r>
      <w:r>
        <w:rPr>
          <w:rStyle w:val="10"/>
          <w:sz w:val="24"/>
          <w:szCs w:val="24"/>
        </w:rPr>
        <w:footnoteReference w:id="17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быстрыми темпами идет формирование новых полюсов: объединяющаяся Европа, быстро развивающаяся Юго-Восточная Азия, и, видимо, исламский мир. Своё место займет и Евразийский союз с участием России. Можно надеяться, что устойчивость многополярного мира станет выше.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эпоху холодной войны Россия, а вместе с ней и все остальные осколки бывшего СССР – одного  из двух «гегемонов» биполярности, вступают с ослабленных и оттого уязвимых в обозримом будущем позиций. </w:t>
      </w:r>
      <w:r>
        <w:rPr>
          <w:rStyle w:val="10"/>
          <w:sz w:val="24"/>
          <w:szCs w:val="24"/>
        </w:rPr>
        <w:footnoteReference w:id="18"/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рамках той или иной </w:t>
      </w:r>
      <w:r>
        <w:rPr>
          <w:b/>
          <w:bCs/>
          <w:i/>
          <w:iCs/>
          <w:sz w:val="24"/>
          <w:szCs w:val="24"/>
        </w:rPr>
        <w:t xml:space="preserve">цивилизации, </w:t>
      </w:r>
      <w:r>
        <w:rPr>
          <w:sz w:val="24"/>
          <w:szCs w:val="24"/>
        </w:rPr>
        <w:t xml:space="preserve">существующей в определенных территориальных рамках, можно выделить отдельные единицы – </w:t>
      </w:r>
      <w:r>
        <w:rPr>
          <w:b/>
          <w:bCs/>
          <w:i/>
          <w:iCs/>
          <w:sz w:val="24"/>
          <w:szCs w:val="24"/>
        </w:rPr>
        <w:t>регионы</w:t>
      </w:r>
      <w:r>
        <w:rPr>
          <w:sz w:val="24"/>
          <w:szCs w:val="24"/>
        </w:rPr>
        <w:t xml:space="preserve">, имеющие функциональное и зачастую жизненно важное значение для существования цивилизации. </w:t>
      </w:r>
      <w:r>
        <w:rPr>
          <w:b/>
          <w:bCs/>
          <w:i/>
          <w:iCs/>
          <w:sz w:val="24"/>
          <w:szCs w:val="24"/>
        </w:rPr>
        <w:t xml:space="preserve">Регионы </w:t>
      </w:r>
      <w:r>
        <w:rPr>
          <w:sz w:val="24"/>
          <w:szCs w:val="24"/>
        </w:rPr>
        <w:t xml:space="preserve">объединяются в </w:t>
      </w:r>
      <w:r>
        <w:rPr>
          <w:b/>
          <w:bCs/>
          <w:i/>
          <w:iCs/>
          <w:sz w:val="24"/>
          <w:szCs w:val="24"/>
        </w:rPr>
        <w:t>макрорегионы</w:t>
      </w:r>
      <w:r>
        <w:rPr>
          <w:sz w:val="24"/>
          <w:szCs w:val="24"/>
        </w:rPr>
        <w:t xml:space="preserve"> в силу сходства тех или иных факторов их развития а также общности интересов в рамках цивилизации.</w:t>
      </w:r>
    </w:p>
    <w:p w:rsidR="00F34FE4" w:rsidRDefault="00031F3F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 xml:space="preserve">Как бы то ни было,  в рамках </w:t>
      </w:r>
      <w:r>
        <w:rPr>
          <w:b/>
          <w:bCs/>
          <w:i/>
          <w:iCs/>
          <w:sz w:val="24"/>
          <w:szCs w:val="24"/>
        </w:rPr>
        <w:t>концепции устойчивого развития</w:t>
      </w:r>
      <w:r>
        <w:rPr>
          <w:sz w:val="24"/>
          <w:szCs w:val="24"/>
        </w:rPr>
        <w:t xml:space="preserve"> рассмотрение проблем  </w:t>
      </w:r>
      <w:r>
        <w:rPr>
          <w:b/>
          <w:bCs/>
          <w:i/>
          <w:iCs/>
          <w:sz w:val="24"/>
          <w:szCs w:val="24"/>
        </w:rPr>
        <w:t xml:space="preserve">геополитики, </w:t>
      </w:r>
      <w:r>
        <w:rPr>
          <w:sz w:val="24"/>
          <w:szCs w:val="24"/>
        </w:rPr>
        <w:t xml:space="preserve">места и роли в современной  геополитике отдельных </w:t>
      </w:r>
      <w:r>
        <w:rPr>
          <w:b/>
          <w:bCs/>
          <w:i/>
          <w:iCs/>
          <w:sz w:val="24"/>
          <w:szCs w:val="24"/>
        </w:rPr>
        <w:t xml:space="preserve">цивилизаций, </w:t>
      </w:r>
      <w:r>
        <w:rPr>
          <w:sz w:val="24"/>
          <w:szCs w:val="24"/>
        </w:rPr>
        <w:t xml:space="preserve">а также существующих в рамках них отдельных </w:t>
      </w:r>
      <w:r>
        <w:rPr>
          <w:b/>
          <w:bCs/>
          <w:i/>
          <w:iCs/>
          <w:sz w:val="24"/>
          <w:szCs w:val="24"/>
        </w:rPr>
        <w:t xml:space="preserve">макрорегионов </w:t>
      </w:r>
      <w:r>
        <w:rPr>
          <w:sz w:val="24"/>
          <w:szCs w:val="24"/>
        </w:rPr>
        <w:t xml:space="preserve">должно проходить с использованием </w:t>
      </w:r>
      <w:r>
        <w:rPr>
          <w:b/>
          <w:bCs/>
          <w:i/>
          <w:iCs/>
          <w:sz w:val="24"/>
          <w:szCs w:val="24"/>
        </w:rPr>
        <w:t>цивилизационного подхода</w:t>
      </w:r>
      <w:r>
        <w:rPr>
          <w:sz w:val="24"/>
          <w:szCs w:val="24"/>
        </w:rPr>
        <w:t xml:space="preserve">, помогающего понять  характерные черты и тенденции развития </w:t>
      </w:r>
      <w:r>
        <w:rPr>
          <w:b/>
          <w:bCs/>
          <w:i/>
          <w:iCs/>
          <w:sz w:val="24"/>
          <w:szCs w:val="24"/>
        </w:rPr>
        <w:t>социально-этнических общностей</w:t>
      </w:r>
      <w:r>
        <w:rPr>
          <w:sz w:val="24"/>
          <w:szCs w:val="24"/>
        </w:rPr>
        <w:t xml:space="preserve"> сибирского макрорегиона – </w:t>
      </w:r>
      <w:r>
        <w:rPr>
          <w:i/>
          <w:iCs/>
          <w:sz w:val="24"/>
          <w:szCs w:val="24"/>
        </w:rPr>
        <w:t>народов Сибири.</w:t>
      </w:r>
    </w:p>
    <w:p w:rsidR="00F34FE4" w:rsidRDefault="00F34FE4">
      <w:pPr>
        <w:jc w:val="both"/>
        <w:rPr>
          <w:i/>
          <w:iCs/>
          <w:sz w:val="24"/>
          <w:szCs w:val="24"/>
        </w:rPr>
      </w:pPr>
    </w:p>
    <w:p w:rsidR="00F34FE4" w:rsidRDefault="00031F3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Народы Сибири и современная геополитика.</w:t>
      </w:r>
    </w:p>
    <w:p w:rsidR="00F34FE4" w:rsidRDefault="00F34FE4">
      <w:pPr>
        <w:jc w:val="both"/>
        <w:rPr>
          <w:b/>
          <w:bCs/>
          <w:sz w:val="24"/>
          <w:szCs w:val="24"/>
        </w:rPr>
      </w:pPr>
    </w:p>
    <w:p w:rsidR="00F34FE4" w:rsidRDefault="00F34FE4">
      <w:pPr>
        <w:jc w:val="both"/>
        <w:rPr>
          <w:b/>
          <w:bCs/>
          <w:sz w:val="24"/>
          <w:szCs w:val="24"/>
        </w:rPr>
      </w:pP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Несомненно, что сибирский макрорегион занимает особое положение в России. Сегодня это основная часть (две трети) территории Российской Федерации, на которой сосредоточены основные энергетические и сырьевые ресурсы страны . 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этнокультурном отношении Сибирь представляет из себя синтез многих цивилизаций.</w:t>
      </w:r>
      <w:r>
        <w:rPr>
          <w:rStyle w:val="10"/>
          <w:sz w:val="24"/>
          <w:szCs w:val="24"/>
        </w:rPr>
        <w:footnoteReference w:id="19"/>
      </w:r>
      <w:r>
        <w:rPr>
          <w:sz w:val="24"/>
          <w:szCs w:val="24"/>
        </w:rPr>
        <w:t xml:space="preserve">  Большая часть аборигенов Сибири проживает на территории национально-государственных образований, являющихся субъектами Российской Федерации, и активно становящихся субъектами международно-правовых отношений.</w:t>
      </w:r>
      <w:r>
        <w:rPr>
          <w:rStyle w:val="10"/>
          <w:sz w:val="24"/>
          <w:szCs w:val="24"/>
        </w:rPr>
        <w:footnoteReference w:id="20"/>
      </w:r>
      <w:r>
        <w:rPr>
          <w:sz w:val="24"/>
          <w:szCs w:val="24"/>
        </w:rPr>
        <w:t xml:space="preserve"> 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Экономические и культурные связи между народами Сибири традиционно ограничены преимущественно сырьевой направленностью экономики Сибири.</w:t>
      </w:r>
      <w:r>
        <w:rPr>
          <w:rStyle w:val="10"/>
          <w:sz w:val="24"/>
          <w:szCs w:val="24"/>
        </w:rPr>
        <w:footnoteReference w:id="21"/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Характеризуя современную геополитику, В.Г. Костюк указывает на то,  что характерной чертой новой геополитической ситуации России является неопределенность, и подтверждает тот факт, что новые геополитические реалии повысили интерес исследователей к геополитической проблематике мирового, российского и регионального масштабов</w:t>
      </w:r>
      <w:r>
        <w:rPr>
          <w:rStyle w:val="10"/>
          <w:sz w:val="24"/>
          <w:szCs w:val="24"/>
        </w:rPr>
        <w:footnoteReference w:id="22"/>
      </w:r>
      <w:r>
        <w:rPr>
          <w:sz w:val="24"/>
          <w:szCs w:val="24"/>
        </w:rPr>
        <w:t xml:space="preserve">. 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из современных исследовательских работ можно понять, что для сибирского макрорегиона, как и для всей России в целом, важны тенденции мировой геополитики, а именно, что будет в ближайшем будущем доминировать: монополярность    (с полюсом силы в США), полицентризм (ЕЭС, США, Китай, Россия и др.),  или новая биполярность (полюса силы в США с одной стороны и, например, в Китае с другой).</w:t>
      </w:r>
      <w:r>
        <w:rPr>
          <w:rStyle w:val="10"/>
          <w:sz w:val="24"/>
          <w:szCs w:val="24"/>
        </w:rPr>
        <w:footnoteReference w:id="23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бы то ни было, но при всех тенденциях развития геополитической ситуации в мире и при любой геополитической стратегии России макрорегион Сибири будет играть одну из важнейших, если не важнейшую, роль. 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Действительно,  геополитическое положение и сырьевые ресурсы Сибири способны повлиять на доминирование тех или иных тенденций общемирового развития – столкновения стран и регионов в борьбе за ресурсы или сотрудничества на основе тенденции устойчивого развития.</w:t>
      </w:r>
      <w:r>
        <w:rPr>
          <w:rStyle w:val="10"/>
          <w:sz w:val="24"/>
          <w:szCs w:val="24"/>
        </w:rPr>
        <w:footnoteReference w:id="24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сожалению, большинство современных  исследователей геополитических и геоэкономических процессов абстрагируются от этнического фактора, что не только недостаточно для выработки геополитической стратегии, но и ошибочно. </w:t>
      </w:r>
      <w:r>
        <w:rPr>
          <w:rStyle w:val="10"/>
          <w:sz w:val="24"/>
          <w:szCs w:val="24"/>
        </w:rPr>
        <w:footnoteReference w:id="25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 не менее, в геополитической концепции евразийства этнический фактор учитывается, что достаточно удобно с методологической точки зрения.  Согласно этой концепции, российская цивилизация представляет из себя «мост» между Востоком и Западом, синтез цивилизаций.  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Эта позиция позволяет России достаточно свободно ориентировать свои  международные связи в рамках геополитической стратегии, и в настоящее время достаточно плодотворной кажется возможная  ориентация России на страны Азиатско-Тихоокеанского региона.</w:t>
      </w:r>
      <w:r>
        <w:rPr>
          <w:rStyle w:val="10"/>
          <w:sz w:val="24"/>
          <w:szCs w:val="24"/>
        </w:rPr>
        <w:footnoteReference w:id="26"/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мнению В.Г. Костюка, несомненна  выраженная социокультурная близость российской и азиатской цивилизаций, что может стать решающим фактором в принятии мировым сообществом концепции устойчивого развития.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тому же Российская и Азиатская цивилизация немыслима без  Сибири,  а Сибирь в свою очередь создает основную часть евразийского облика России.</w:t>
      </w:r>
      <w:r>
        <w:rPr>
          <w:rStyle w:val="10"/>
          <w:sz w:val="24"/>
          <w:szCs w:val="24"/>
        </w:rPr>
        <w:footnoteReference w:id="27"/>
      </w:r>
    </w:p>
    <w:p w:rsidR="00F34FE4" w:rsidRDefault="00031F3F">
      <w:pPr>
        <w:ind w:firstLine="720"/>
        <w:jc w:val="both"/>
      </w:pPr>
      <w:r>
        <w:rPr>
          <w:sz w:val="24"/>
          <w:szCs w:val="24"/>
        </w:rPr>
        <w:t>К сожалению, на практике геополитическое поведение этносов Сибири в современных условиях анализируется крайне слабо и недооценивается на практике.</w:t>
      </w:r>
      <w:r>
        <w:rPr>
          <w:rStyle w:val="10"/>
          <w:sz w:val="24"/>
          <w:szCs w:val="24"/>
        </w:rPr>
        <w:footnoteReference w:id="28"/>
      </w:r>
    </w:p>
    <w:p w:rsidR="00F34FE4" w:rsidRDefault="00031F3F">
      <w:pPr>
        <w:pStyle w:val="21"/>
        <w:spacing w:line="200" w:lineRule="atLeast"/>
        <w:jc w:val="both"/>
      </w:pPr>
      <w:r>
        <w:t>Следует выделить основные факторы такого поведения на основе имеющихся фактов политической жизни:</w:t>
      </w:r>
    </w:p>
    <w:p w:rsidR="00F34FE4" w:rsidRDefault="00F34FE4">
      <w:pPr>
        <w:pStyle w:val="21"/>
        <w:spacing w:line="200" w:lineRule="atLeast"/>
        <w:jc w:val="both"/>
      </w:pPr>
    </w:p>
    <w:p w:rsidR="00F34FE4" w:rsidRDefault="00031F3F">
      <w:pPr>
        <w:numPr>
          <w:ilvl w:val="0"/>
          <w:numId w:val="3"/>
        </w:numPr>
        <w:tabs>
          <w:tab w:val="left" w:pos="1080"/>
        </w:tabs>
        <w:ind w:right="9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вследствие российского экономического кризиса русское население Сибири ослабило экономические и культурные связи с остальной связью русского этноса. И хотя в основной своей массе оно не утратило общерусского самосознания, у некоторой его части наблюдается этнический сепаратизм. Идеология этого сепаратизма проявляется в политических движениях за Сибирскую Республику или новый вариант Дальне-Восточной Республики. </w:t>
      </w:r>
    </w:p>
    <w:p w:rsidR="00F34FE4" w:rsidRDefault="00F34FE4">
      <w:pPr>
        <w:ind w:left="720" w:right="991"/>
        <w:jc w:val="both"/>
        <w:rPr>
          <w:sz w:val="24"/>
          <w:szCs w:val="24"/>
        </w:rPr>
      </w:pPr>
    </w:p>
    <w:p w:rsidR="00F34FE4" w:rsidRDefault="00031F3F">
      <w:pPr>
        <w:numPr>
          <w:ilvl w:val="0"/>
          <w:numId w:val="3"/>
        </w:numPr>
        <w:tabs>
          <w:tab w:val="left" w:pos="1080"/>
        </w:tabs>
        <w:ind w:right="99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ледует иметь в виду, что центробежные тенденции внутри этноса не создают угрозы его целостности лишь в периоды социального, экономического или духовного подъема или стабильных общественных отношений. В период же кризиса, духовной смуты они требуют пристального внимания и своевременного регулирования со стороны национально-государственной власти в плане обеспечения политической целостности этноса. </w:t>
      </w:r>
    </w:p>
    <w:p w:rsidR="00F34FE4" w:rsidRDefault="00F34FE4">
      <w:pPr>
        <w:ind w:right="991"/>
        <w:jc w:val="both"/>
        <w:rPr>
          <w:sz w:val="24"/>
          <w:szCs w:val="24"/>
        </w:rPr>
      </w:pPr>
    </w:p>
    <w:p w:rsidR="00F34FE4" w:rsidRDefault="00031F3F">
      <w:pPr>
        <w:numPr>
          <w:ilvl w:val="0"/>
          <w:numId w:val="3"/>
        </w:numPr>
        <w:tabs>
          <w:tab w:val="left" w:pos="1080"/>
        </w:tabs>
        <w:ind w:right="991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идей политического сепаратизма в Сибири создала бы угрозу существованию всего русского этноса, поскольку в мире есть силы, рассматривающие Россию как препятствие для собственного мирового господства и всеми способами поощряющие внутрирусский раскол по вере, по территории, по социальным  признакам.  Не могут не вызывать опасения появившиеся в серьезных американских журналах предположения о возможности покупки Сибири за несколько триллионов долларов.</w:t>
      </w:r>
    </w:p>
    <w:p w:rsidR="00F34FE4" w:rsidRDefault="00F34FE4">
      <w:pPr>
        <w:ind w:right="991"/>
        <w:jc w:val="both"/>
        <w:rPr>
          <w:sz w:val="24"/>
          <w:szCs w:val="24"/>
        </w:rPr>
      </w:pPr>
    </w:p>
    <w:p w:rsidR="00F34FE4" w:rsidRDefault="00031F3F">
      <w:pPr>
        <w:numPr>
          <w:ilvl w:val="0"/>
          <w:numId w:val="3"/>
        </w:numPr>
        <w:tabs>
          <w:tab w:val="left" w:pos="1080"/>
        </w:tabs>
        <w:ind w:right="9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аналогичные политическому сепаратизму русских в Сибири  может иметь и реализация идеи Русской республики на территории всей России, что неизбежно вызовет раскол и сепаратистские устремления среди других этносов, особенно сибирских - территориально удаленных от центрально-европейской части страны и в этнокультурном плане близких к Китаю или Монголии. </w:t>
      </w:r>
      <w:r>
        <w:rPr>
          <w:rStyle w:val="10"/>
          <w:sz w:val="24"/>
          <w:szCs w:val="24"/>
        </w:rPr>
        <w:footnoteReference w:id="29"/>
      </w:r>
      <w:r>
        <w:rPr>
          <w:sz w:val="24"/>
          <w:szCs w:val="24"/>
        </w:rPr>
        <w:t xml:space="preserve"> Например, Бурятия, Тува, Горный Алтай по цивилизационным признакам близки Монголии, и этот фактор оказал своё влияние на рост национально-сепаратистских тенденций в этих районах, следствием чего, в частности, стало начало массовой миграции русских из Тувы в начале 90-х годов.</w:t>
      </w:r>
      <w:r>
        <w:rPr>
          <w:rStyle w:val="10"/>
          <w:sz w:val="24"/>
          <w:szCs w:val="24"/>
        </w:rPr>
        <w:footnoteReference w:id="30"/>
      </w:r>
    </w:p>
    <w:p w:rsidR="00F34FE4" w:rsidRDefault="00F34FE4">
      <w:pPr>
        <w:ind w:right="991"/>
        <w:jc w:val="both"/>
        <w:rPr>
          <w:sz w:val="24"/>
          <w:szCs w:val="24"/>
        </w:rPr>
      </w:pP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или иначе, реализация этих идей  неизбежно внесла бы раскол в российскую цивилизацию как интегрирующую славян, тюрков, бурят-монголов, народы Севера. 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русские в Сибири оказались в ситуации ослабленных связей с остальными русскими, то тюркское население сибирского макрорегиона попало в зону пристального внимания зарубежных стран – в первую очередь США (основная зона интересов – республика Саха-Якутия) и Турции (деятельность в Хакассии и других тюркоязычных районах Сибири). </w:t>
      </w:r>
      <w:r>
        <w:rPr>
          <w:rStyle w:val="10"/>
          <w:sz w:val="24"/>
          <w:szCs w:val="24"/>
        </w:rPr>
        <w:footnoteReference w:id="31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Основное воздействие со стороны зарубежных стран ведется на те группы населения, которые играют, ли будет играть, значительную роль в этнополитике: студенчество, деловые круги и политическую элиту.</w:t>
      </w:r>
      <w:r>
        <w:rPr>
          <w:rStyle w:val="10"/>
          <w:sz w:val="24"/>
          <w:szCs w:val="24"/>
        </w:rPr>
        <w:footnoteReference w:id="32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Особой угрозы целостности России такая деятельность не несёт, однако следует учитывать объективную политическую борьбу государств за сферы влияния. </w:t>
      </w:r>
    </w:p>
    <w:p w:rsidR="00F34FE4" w:rsidRDefault="00031F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Народы Севера, являющиеся частью особой арктической цивилизации, в силу своей малочисленности не могут играть значительной роли в геополитических отношениях, однако из ни в коем случае нельзя игнорировать.</w:t>
      </w:r>
      <w:r>
        <w:rPr>
          <w:rStyle w:val="10"/>
          <w:sz w:val="24"/>
          <w:szCs w:val="24"/>
        </w:rPr>
        <w:footnoteReference w:id="33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Внутриполитическая стратегия России в отношении народов Севера сводится к формуле: «Ресурсы Севера в обмен на  государственный патернализм и ограниченное самоуправление».</w:t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Понятно, что эта формула не отражает всей полноты интересов народов Севера. С целью защиты своих интересов политическая, научная и культурная элита  северных народов сегодня объединилась в Ассоциацию народов Севера.  Параллельно  в рамках концепции устойчивого развития ведется проработка модели глобальной системы взаимосвязанной зоны сотрудничества, с целью создания  общества, свободного от идеологических противопоставлений.</w:t>
      </w:r>
      <w:r>
        <w:rPr>
          <w:rStyle w:val="10"/>
          <w:sz w:val="24"/>
          <w:szCs w:val="24"/>
        </w:rPr>
        <w:footnoteReference w:id="34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мнению лидеров народов Севера, сегодня у России нет четкой государственной политики по этому вопросу. Таким образом,  сотрудничество с зарубежными странами  -  закономерный результат ее отсутствия, вследствие чего усиливаются отрицательные центробежные тенденции внутри российской цивилизации, создается напряженность между русским этносом и этносами Севера, что проявляется в деятельности некоторых национально-ориентированных политических движений и фиксируется в социологических обследованиях межнациональных отношений в России.</w:t>
      </w:r>
      <w:r>
        <w:rPr>
          <w:rStyle w:val="10"/>
          <w:sz w:val="24"/>
          <w:szCs w:val="24"/>
        </w:rPr>
        <w:footnoteReference w:id="35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геополитических движениях Сибири участвуют также народы, имеющие собственную государственность за рубежом: этносы бывшего СССР, немцы, китайцы, корейцы и другие. В основном это деятельность национально-культурных объединений и предпринимателей.</w:t>
      </w:r>
      <w:r>
        <w:rPr>
          <w:rStyle w:val="10"/>
          <w:sz w:val="24"/>
          <w:szCs w:val="24"/>
        </w:rPr>
        <w:footnoteReference w:id="36"/>
      </w: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Процессы, происходящие в среде этих народов изучены крайне слабо, однако общий вывод исследователей, подтвержденный состоявшейся в Новосибирске в 1997 году научно-практической конференцией «Национальные меньшинства в Новосибирской области» , сводится к тому, что эти народы в целом содействуют восстановлению прежнего геополитического статуса России.</w:t>
      </w:r>
      <w:r>
        <w:rPr>
          <w:rStyle w:val="10"/>
          <w:sz w:val="24"/>
          <w:szCs w:val="24"/>
        </w:rPr>
        <w:footnoteReference w:id="37"/>
      </w:r>
    </w:p>
    <w:p w:rsidR="00F34FE4" w:rsidRDefault="00F34FE4">
      <w:pPr>
        <w:ind w:firstLine="720"/>
        <w:jc w:val="both"/>
        <w:rPr>
          <w:sz w:val="24"/>
          <w:szCs w:val="24"/>
        </w:rPr>
      </w:pPr>
    </w:p>
    <w:p w:rsidR="00F34FE4" w:rsidRDefault="00031F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заключение своей</w:t>
      </w:r>
      <w:r>
        <w:rPr>
          <w:sz w:val="24"/>
          <w:szCs w:val="24"/>
        </w:rPr>
        <w:tab/>
        <w:t xml:space="preserve"> работы В.Г. Костюк приходит к выводу, что сегодня необходима разработка концепции развития Сибири в </w:t>
      </w:r>
      <w:r>
        <w:rPr>
          <w:sz w:val="24"/>
          <w:szCs w:val="24"/>
          <w:lang w:val="en-US"/>
        </w:rPr>
        <w:t>XXI</w:t>
      </w:r>
      <w:r>
        <w:rPr>
          <w:sz w:val="24"/>
          <w:szCs w:val="24"/>
        </w:rPr>
        <w:t xml:space="preserve"> веке, а также создание Комплексной программы координации исследований проблем Сибири. С точки зрения автора, в рамках этой Концепции Сибирь должна рассматриваться как полиэтническая и полицивилизационная.</w:t>
      </w:r>
      <w:r>
        <w:rPr>
          <w:rStyle w:val="10"/>
          <w:sz w:val="24"/>
          <w:szCs w:val="24"/>
        </w:rPr>
        <w:footnoteReference w:id="38"/>
      </w:r>
      <w:r>
        <w:rPr>
          <w:sz w:val="24"/>
          <w:szCs w:val="24"/>
        </w:rPr>
        <w:t xml:space="preserve"> Именно на это было обращено основное внимание в опубликованной В.Г. Костюком работе, подробно изложенной в данном реферате.</w:t>
      </w:r>
    </w:p>
    <w:p w:rsidR="00F34FE4" w:rsidRDefault="00F34FE4">
      <w:pPr>
        <w:jc w:val="both"/>
        <w:rPr>
          <w:b/>
          <w:bCs/>
          <w:sz w:val="24"/>
          <w:szCs w:val="24"/>
        </w:rPr>
      </w:pPr>
    </w:p>
    <w:p w:rsidR="00F34FE4" w:rsidRDefault="00F34FE4">
      <w:pPr>
        <w:jc w:val="both"/>
        <w:rPr>
          <w:i/>
          <w:iCs/>
          <w:sz w:val="24"/>
          <w:szCs w:val="24"/>
        </w:rPr>
      </w:pPr>
    </w:p>
    <w:p w:rsidR="00F34FE4" w:rsidRDefault="00F34FE4">
      <w:pPr>
        <w:jc w:val="both"/>
        <w:rPr>
          <w:sz w:val="24"/>
          <w:szCs w:val="24"/>
        </w:rPr>
      </w:pPr>
    </w:p>
    <w:p w:rsidR="00F34FE4" w:rsidRDefault="00F34FE4">
      <w:pPr>
        <w:jc w:val="both"/>
        <w:rPr>
          <w:sz w:val="24"/>
          <w:szCs w:val="24"/>
        </w:rPr>
      </w:pPr>
    </w:p>
    <w:p w:rsidR="00F34FE4" w:rsidRDefault="00031F3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литературы.</w:t>
      </w:r>
    </w:p>
    <w:p w:rsidR="00F34FE4" w:rsidRDefault="00F34FE4">
      <w:pPr>
        <w:ind w:left="851" w:right="566"/>
        <w:jc w:val="center"/>
        <w:rPr>
          <w:b/>
          <w:bCs/>
          <w:sz w:val="24"/>
          <w:szCs w:val="24"/>
        </w:rPr>
      </w:pPr>
    </w:p>
    <w:p w:rsidR="00F34FE4" w:rsidRDefault="00031F3F">
      <w:pPr>
        <w:pStyle w:val="12"/>
        <w:numPr>
          <w:ilvl w:val="0"/>
          <w:numId w:val="1"/>
        </w:numPr>
        <w:tabs>
          <w:tab w:val="left" w:pos="851"/>
        </w:tabs>
        <w:ind w:left="851" w:right="566"/>
        <w:rPr>
          <w:sz w:val="24"/>
          <w:szCs w:val="24"/>
        </w:rPr>
      </w:pPr>
      <w:r>
        <w:rPr>
          <w:sz w:val="24"/>
          <w:szCs w:val="24"/>
        </w:rPr>
        <w:t>Костюк В.Г. Народы Сибири в современной геополитике // Гуманитарные науки в Сибири. №1. 1998</w:t>
      </w:r>
    </w:p>
    <w:p w:rsidR="00F34FE4" w:rsidRDefault="00031F3F">
      <w:pPr>
        <w:pStyle w:val="12"/>
        <w:numPr>
          <w:ilvl w:val="0"/>
          <w:numId w:val="1"/>
        </w:numPr>
        <w:tabs>
          <w:tab w:val="left" w:pos="851"/>
        </w:tabs>
        <w:ind w:left="851" w:right="566"/>
        <w:rPr>
          <w:sz w:val="24"/>
          <w:szCs w:val="24"/>
        </w:rPr>
      </w:pPr>
      <w:r>
        <w:rPr>
          <w:sz w:val="24"/>
          <w:szCs w:val="24"/>
        </w:rPr>
        <w:t>Коптюг В.А., Матросов В.М., Левашов В.К., Демьяненко Ю.Г. Устойчивое развитие цивилизации иместо в ней России: проблемы формирования национальной стратегии. Владивосток: Дальнаука, 1997</w:t>
      </w:r>
    </w:p>
    <w:p w:rsidR="00F34FE4" w:rsidRDefault="00031F3F">
      <w:pPr>
        <w:pStyle w:val="12"/>
        <w:numPr>
          <w:ilvl w:val="0"/>
          <w:numId w:val="1"/>
        </w:numPr>
        <w:tabs>
          <w:tab w:val="left" w:pos="851"/>
        </w:tabs>
        <w:ind w:left="851" w:right="566"/>
        <w:rPr>
          <w:sz w:val="24"/>
          <w:szCs w:val="24"/>
        </w:rPr>
      </w:pPr>
      <w:r>
        <w:rPr>
          <w:sz w:val="24"/>
          <w:szCs w:val="24"/>
        </w:rPr>
        <w:t>Николаев М. Арктика взывает к мировому сообществу // Независимая газета. – 20 окт. 1994.</w:t>
      </w:r>
    </w:p>
    <w:p w:rsidR="00F34FE4" w:rsidRDefault="00031F3F">
      <w:pPr>
        <w:pStyle w:val="12"/>
        <w:numPr>
          <w:ilvl w:val="0"/>
          <w:numId w:val="1"/>
        </w:numPr>
        <w:tabs>
          <w:tab w:val="left" w:pos="851"/>
        </w:tabs>
        <w:ind w:left="851" w:right="566"/>
        <w:rPr>
          <w:sz w:val="24"/>
          <w:szCs w:val="24"/>
        </w:rPr>
      </w:pPr>
      <w:r>
        <w:rPr>
          <w:sz w:val="24"/>
          <w:szCs w:val="24"/>
        </w:rPr>
        <w:t>Россия, Урал, Сибирь и Дальний Восток в ситуации геополитического, мирохозяйственного и социокультурного полицентризма. Человек, Труд, Занятость. Вып. 1. Новосибирск: 1996</w:t>
      </w:r>
    </w:p>
    <w:p w:rsidR="00F34FE4" w:rsidRDefault="00031F3F">
      <w:pPr>
        <w:pStyle w:val="12"/>
        <w:numPr>
          <w:ilvl w:val="0"/>
          <w:numId w:val="1"/>
        </w:numPr>
        <w:tabs>
          <w:tab w:val="left" w:pos="851"/>
        </w:tabs>
        <w:ind w:left="851" w:right="566"/>
        <w:rPr>
          <w:sz w:val="24"/>
          <w:szCs w:val="24"/>
        </w:rPr>
      </w:pPr>
      <w:r>
        <w:rPr>
          <w:sz w:val="24"/>
          <w:szCs w:val="24"/>
        </w:rPr>
        <w:t>Сорокин К.Э. Геополитика современности и геостратегия России. М.: 1996</w:t>
      </w:r>
    </w:p>
    <w:p w:rsidR="00F34FE4" w:rsidRDefault="00031F3F">
      <w:pPr>
        <w:pStyle w:val="12"/>
        <w:numPr>
          <w:ilvl w:val="0"/>
          <w:numId w:val="1"/>
        </w:numPr>
        <w:tabs>
          <w:tab w:val="left" w:pos="851"/>
        </w:tabs>
        <w:ind w:left="851" w:right="566"/>
        <w:rPr>
          <w:sz w:val="24"/>
          <w:szCs w:val="24"/>
        </w:rPr>
      </w:pPr>
      <w:r>
        <w:rPr>
          <w:sz w:val="24"/>
          <w:szCs w:val="24"/>
        </w:rPr>
        <w:t>Фофанов В.П.  Региональный аспект устойчивого развития.</w:t>
      </w:r>
    </w:p>
    <w:p w:rsidR="00F34FE4" w:rsidRDefault="00031F3F">
      <w:pPr>
        <w:pStyle w:val="12"/>
        <w:numPr>
          <w:ilvl w:val="0"/>
          <w:numId w:val="1"/>
        </w:numPr>
        <w:tabs>
          <w:tab w:val="left" w:pos="851"/>
        </w:tabs>
        <w:ind w:left="851" w:right="566"/>
        <w:rPr>
          <w:sz w:val="24"/>
          <w:szCs w:val="24"/>
        </w:rPr>
      </w:pPr>
      <w:r>
        <w:rPr>
          <w:sz w:val="24"/>
          <w:szCs w:val="24"/>
        </w:rPr>
        <w:t>Фофанов В.П. Возможность и необходимость применения принципов устойчивого развития в современной России.</w:t>
      </w:r>
    </w:p>
    <w:p w:rsidR="00F34FE4" w:rsidRDefault="00031F3F">
      <w:pPr>
        <w:pStyle w:val="12"/>
        <w:numPr>
          <w:ilvl w:val="0"/>
          <w:numId w:val="1"/>
        </w:numPr>
        <w:tabs>
          <w:tab w:val="left" w:pos="851"/>
        </w:tabs>
        <w:ind w:left="851" w:right="566"/>
      </w:pPr>
      <w:r>
        <w:rPr>
          <w:sz w:val="24"/>
          <w:szCs w:val="24"/>
        </w:rPr>
        <w:t>Цивилизация как проблема исторического материализма.  Ч.1 М.: 1983</w:t>
      </w:r>
      <w:bookmarkStart w:id="0" w:name="_GoBack"/>
      <w:bookmarkEnd w:id="0"/>
    </w:p>
    <w:sectPr w:rsidR="00F34FE4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FE4" w:rsidRDefault="00031F3F">
      <w:r>
        <w:separator/>
      </w:r>
    </w:p>
  </w:endnote>
  <w:endnote w:type="continuationSeparator" w:id="0">
    <w:p w:rsidR="00F34FE4" w:rsidRDefault="0003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FE4" w:rsidRDefault="00031F3F">
      <w:r>
        <w:separator/>
      </w:r>
    </w:p>
  </w:footnote>
  <w:footnote w:type="continuationSeparator" w:id="0">
    <w:p w:rsidR="00F34FE4" w:rsidRDefault="00031F3F">
      <w:r>
        <w:continuationSeparator/>
      </w:r>
    </w:p>
  </w:footnote>
  <w:footnote w:id="1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Сорокин К.Э. Геополитика современности и геостратегия России. М.: 1996</w:t>
      </w:r>
    </w:p>
  </w:footnote>
  <w:footnote w:id="2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Коптюг В.А., Матросов В.М., Левашов В.К., Демьяненко Ю.Г. Устойчивое развитие цивилизации иместо в ней России: проблемы формирования национальной стратегии. Владивосток: Дальнаука, 1997</w:t>
      </w:r>
    </w:p>
  </w:footnote>
  <w:footnote w:id="3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Россия, Урал, Сибирь и Дальний Восток в ситуации геополитического, мирохозяйственного и социокультурного полицентризма. Человек, Труд, Занятость. Вып. 1. Новосибирск: 1996</w:t>
      </w:r>
    </w:p>
  </w:footnote>
  <w:footnote w:id="4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Николаев М. Арктика взывает к мировому сообществу // Независимая газета. – 20 окт. 1994.</w:t>
      </w:r>
    </w:p>
  </w:footnote>
  <w:footnote w:id="5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Костюк В.Г. Народы Сибири в современной геополитике // Гуманитарные науки в Сибири. №1. 1998</w:t>
      </w:r>
    </w:p>
  </w:footnote>
  <w:footnote w:id="6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Фофанов В.П.  Региональный аспект устойчивого развития</w:t>
      </w:r>
    </w:p>
  </w:footnote>
  <w:footnote w:id="7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8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9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10">
    <w:p w:rsidR="00F34FE4" w:rsidRDefault="00031F3F">
      <w:pPr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>Фофанов В.П. Возможность и необходимость применения принципов устойчивого развития в современной России</w:t>
      </w:r>
    </w:p>
  </w:footnote>
  <w:footnote w:id="11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12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Сорокин К.Э. Геополитика современности… </w:t>
      </w:r>
      <w:r>
        <w:rPr>
          <w:rFonts w:ascii="Courier New" w:eastAsia="Courier New" w:hAnsi="Courier New" w:cs="Courier New"/>
          <w:lang w:val="en-US"/>
        </w:rPr>
        <w:t>C</w:t>
      </w:r>
      <w:r>
        <w:rPr>
          <w:rFonts w:ascii="Courier New" w:eastAsia="Courier New" w:hAnsi="Courier New" w:cs="Courier New"/>
        </w:rPr>
        <w:t>. 5</w:t>
      </w:r>
    </w:p>
  </w:footnote>
  <w:footnote w:id="13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С.11</w:t>
      </w:r>
    </w:p>
  </w:footnote>
  <w:footnote w:id="14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С.15</w:t>
      </w:r>
    </w:p>
  </w:footnote>
  <w:footnote w:id="15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С.16</w:t>
      </w:r>
    </w:p>
  </w:footnote>
  <w:footnote w:id="16">
    <w:p w:rsidR="00F34FE4" w:rsidRDefault="00031F3F">
      <w:pPr>
        <w:spacing w:line="360" w:lineRule="auto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Цивилизация как проблема исторического материализма.  Ч.1 М.: 1983,  С.8.</w:t>
      </w:r>
    </w:p>
  </w:footnote>
  <w:footnote w:id="17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Коптюг В.А., Матросов В.М., Левашов В.К., Демьяненко Ю.Г. Устойчивое развитие цивилизации… С. 54-55</w:t>
      </w:r>
    </w:p>
  </w:footnote>
  <w:footnote w:id="18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Сорокин К.Э. Геополитика современности… </w:t>
      </w:r>
      <w:r>
        <w:rPr>
          <w:rFonts w:ascii="Courier New" w:eastAsia="Courier New" w:hAnsi="Courier New" w:cs="Courier New"/>
          <w:lang w:val="en-US"/>
        </w:rPr>
        <w:t>C</w:t>
      </w:r>
      <w:r>
        <w:rPr>
          <w:rFonts w:ascii="Courier New" w:eastAsia="Courier New" w:hAnsi="Courier New" w:cs="Courier New"/>
        </w:rPr>
        <w:t>. 49</w:t>
      </w:r>
    </w:p>
  </w:footnote>
  <w:footnote w:id="19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Костюк В.Г. Народы Сибири в современной геополитике… С.62</w:t>
      </w:r>
    </w:p>
  </w:footnote>
  <w:footnote w:id="20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21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22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23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С. 63</w:t>
      </w:r>
    </w:p>
  </w:footnote>
  <w:footnote w:id="24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25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26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27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С.64</w:t>
      </w:r>
    </w:p>
  </w:footnote>
  <w:footnote w:id="28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29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30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С.65</w:t>
      </w:r>
    </w:p>
  </w:footnote>
  <w:footnote w:id="31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</w:t>
      </w:r>
    </w:p>
  </w:footnote>
  <w:footnote w:id="32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33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34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 65-66.</w:t>
      </w:r>
    </w:p>
  </w:footnote>
  <w:footnote w:id="35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С.66</w:t>
      </w:r>
    </w:p>
  </w:footnote>
  <w:footnote w:id="36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 С.65</w:t>
      </w:r>
    </w:p>
  </w:footnote>
  <w:footnote w:id="37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  <w:footnote w:id="38">
    <w:p w:rsidR="00F34FE4" w:rsidRDefault="00031F3F">
      <w:pPr>
        <w:pStyle w:val="12"/>
        <w:rPr>
          <w:rFonts w:ascii="Courier New" w:eastAsia="Courier New" w:hAnsi="Courier New" w:cs="Courier New"/>
        </w:rPr>
      </w:pPr>
      <w:r>
        <w:rPr>
          <w:rStyle w:val="FootnoteCharacters"/>
        </w:rPr>
        <w:footnoteRef/>
      </w:r>
      <w:r>
        <w:rPr>
          <w:rFonts w:ascii="Courier New" w:eastAsia="Courier New" w:hAnsi="Courier New" w:cs="Courier New"/>
        </w:rPr>
        <w:tab/>
        <w:t xml:space="preserve"> Там же.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RTF_Num 3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RTF_Num 4"/>
    <w:lvl w:ilvl="0">
      <w:start w:val="1"/>
      <w:numFmt w:val="lowerLetter"/>
      <w:lvlText w:val="%1.)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F3F"/>
    <w:rsid w:val="00031F3F"/>
    <w:rsid w:val="000D297A"/>
    <w:rsid w:val="00F3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EDC9-E771-497B-969B-26899BE3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31">
    <w:name w:val="RTF_Num 3 1"/>
  </w:style>
  <w:style w:type="character" w:customStyle="1" w:styleId="RTFNum41">
    <w:name w:val="RTF_Num 4 1"/>
  </w:style>
  <w:style w:type="character" w:customStyle="1" w:styleId="1">
    <w:name w:val="Шрифт абзацу за промовчанням1"/>
  </w:style>
  <w:style w:type="character" w:customStyle="1" w:styleId="10">
    <w:name w:val="Знак виноски1"/>
    <w:basedOn w:val="1"/>
    <w:rPr>
      <w:position w:val="6"/>
      <w:sz w:val="14"/>
    </w:rPr>
  </w:style>
  <w:style w:type="character" w:customStyle="1" w:styleId="FootnoteCharacters">
    <w:name w:val="Footnote Characters"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5">
    <w:name w:val="Body Text"/>
    <w:basedOn w:val="a"/>
    <w:semiHidden/>
    <w:rPr>
      <w:sz w:val="24"/>
      <w:szCs w:val="24"/>
    </w:rPr>
  </w:style>
  <w:style w:type="paragraph" w:styleId="a6">
    <w:name w:val="List"/>
    <w:basedOn w:val="a5"/>
    <w:semiHidden/>
    <w:rPr>
      <w:rFonts w:cs="Nimbus Sans 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2">
    <w:name w:val="Текст виноски1"/>
    <w:basedOn w:val="a"/>
  </w:style>
  <w:style w:type="paragraph" w:customStyle="1" w:styleId="21">
    <w:name w:val="Основний текст 21"/>
    <w:basedOn w:val="a"/>
    <w:pPr>
      <w:spacing w:line="480" w:lineRule="auto"/>
      <w:ind w:firstLine="720"/>
    </w:pPr>
    <w:rPr>
      <w:sz w:val="24"/>
      <w:szCs w:val="24"/>
    </w:rPr>
  </w:style>
  <w:style w:type="paragraph" w:customStyle="1" w:styleId="31">
    <w:name w:val="Основний текст 31"/>
    <w:basedOn w:val="a"/>
    <w:pPr>
      <w:spacing w:line="360" w:lineRule="auto"/>
    </w:pPr>
    <w:rPr>
      <w:color w:val="000000"/>
      <w:sz w:val="28"/>
      <w:szCs w:val="28"/>
    </w:rPr>
  </w:style>
  <w:style w:type="paragraph" w:styleId="a7">
    <w:name w:val="footnote text"/>
    <w:basedOn w:val="a"/>
    <w:semiHidden/>
    <w:pPr>
      <w:suppressLineNumbers/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2752</Words>
  <Characters>15689</Characters>
  <Application>Microsoft Office Word</Application>
  <DocSecurity>0</DocSecurity>
  <Lines>130</Lines>
  <Paragraphs>36</Paragraphs>
  <ScaleCrop>false</ScaleCrop>
  <Company>diakov.net</Company>
  <LinksUpToDate>false</LinksUpToDate>
  <CharactersWithSpaces>18405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2014-09-30T18:46:00Z</dcterms:created>
  <dcterms:modified xsi:type="dcterms:W3CDTF">2014-09-30T18:46:00Z</dcterms:modified>
</cp:coreProperties>
</file>