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074" w:rsidRPr="00DC2C32" w:rsidRDefault="00C26074" w:rsidP="00C26074">
      <w:pPr>
        <w:spacing w:before="120"/>
        <w:jc w:val="center"/>
        <w:rPr>
          <w:b/>
          <w:sz w:val="28"/>
        </w:rPr>
      </w:pPr>
      <w:r w:rsidRPr="00DC2C32">
        <w:rPr>
          <w:b/>
          <w:sz w:val="28"/>
        </w:rPr>
        <w:t>Уральский федеральный округ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А) Особенности ЭГП. Уральский федеральный округ состоит из шести субъектов Федерации. Индустриальный комплекс УФО остается одним из самых мощных в стране.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УФО занимает по площади третье место среди федеральных округов России после Дальневосточного и Сибирского. Он размещается на стыке европейской и азиатской частей России.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Главными его преимуществами являются: положение на транзитных сухопутных транспортных путях между европейскими и азиатскими государствами; значительный промышленный и научно-технический потенциал, накопленный за годы Долгого хозяйственного развития; разнообразные природные ресурсы, по запасам многих из них УФО занимает ведущие места в России. Самые значительные недостатки экономико-географического положения — удаленность главных экономических центров округа от основных морских портов России (по существующим железнодорожным магистралям от Екатеринбурга до Санкт-Петербурга и Архангельска — около </w:t>
      </w:r>
      <w:smartTag w:uri="urn:schemas-microsoft-com:office:smarttags" w:element="metricconverter">
        <w:smartTagPr>
          <w:attr w:name="ProductID" w:val="3000 км"/>
        </w:smartTagPr>
        <w:r w:rsidRPr="008408CF">
          <w:t>3000 км</w:t>
        </w:r>
      </w:smartTag>
      <w:r w:rsidRPr="008408CF">
        <w:t xml:space="preserve">, до Владивостока — около </w:t>
      </w:r>
      <w:smartTag w:uri="urn:schemas-microsoft-com:office:smarttags" w:element="metricconverter">
        <w:smartTagPr>
          <w:attr w:name="ProductID" w:val="6000 км"/>
        </w:smartTagPr>
        <w:r w:rsidRPr="008408CF">
          <w:t>6000 км</w:t>
        </w:r>
      </w:smartTag>
      <w:r w:rsidRPr="008408CF">
        <w:t xml:space="preserve">); суровые природные условия на большей части территории округа, существенно затрудняющие хозяйственное развитие; слабая транспортная освоенность северо-восточной части округа, где даже административные центры субъектов РФ Салехард и Ханты-Мансийск не имеют связи с сетью железных дорог страны. Доля округа в валовом региональном продукте (ВРП) страны вдвое больше, чем доля в населении.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Б) Природные ресурсы округа. Природные условия Уральского округа по сравнению с другими частями России можно считать средними. Они существенно затрудняют многие виды хозяйственной деятельности. В первую очередь это относится к климатическим условиям: на большей части территории круга климат умеренный континентальный со сравнительно теплым летом (средняя температура самого теплого месяца июля +18 °С), о зимы длинные и холодные (средняя температура января составля-22 °С). На севере УФО климат субарктический и арктический, прохладным летом (средняя температура июля +8 °С) и очень хоодной зимой (средняя температура января - 30 °С).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На большей части территории УФО природные условия не благоприятны для хозяйственной деятельности. Самые хорошие условия - на равнинных участках в южной части округа (некоторые районы Челябинской и Курганской областей), но и здесь частые засухи препятствуют развитию сельского хозяйства.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На территории округа размещаются около 2/3 разведанных запасов российской нефти — в основном в среднем Приобье (месторождения Самотлорское, Приобское, Усть-Балыкское и др.). Еще выше доля округа в разведанных запасах природного газа — преимущественно в нижнем Приобье и на полуострове Ямал (Уренгойское, Ямбургское, Бованенковское и другие месторождения). Газовые месторождения округа — крупнейшие в мире. Очень велики также запасы торфа (заболоченные районы Западно-Сибирской низменности), значительны запасы угля (но уголь низкого качества — Челябинский, Богословский и другие бассейны).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Численность населения УФО сравнительно невелика — несколько более 12 млн человек. Динамика численности населения УФО в целом схожа с общероссийской: с начала 1990-х гг. началось сокращение численности жителей. При этом показатели в Уральском федеральном округе все-таки лучше, чем по России в целом: рождаемость чуть выше, смертность ниже и естественная убыль соответственно меньше. При этом следует отметить, что и в автономных округах в каждом следующем поколении людей меньше, чем в предыдущем. Значительный вклад в динамику населения УФО вносят миграции. В начале 1990-х гг. на всей территории округа наблюдался миграционный отток населения. Положительное сальдо миграций в Уральском федеральном округе достигается за счет притока населения из зарубежных государств.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Б) Население. Население УФО в целом отличается от населения России более молодым возрастным составом жителей. Такая ситуация образуется в основном за счет населения северных автономных округов, в которые интенсивные миграции, в основном молодежи, начались с 1970-х гг. после открытия крупных месторождений нефти и газа.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В Свердловской и Челябинской областях, а также на юге Тюменской области возрастная структура населения близка к среднероссийской. Самой старой возрастной структурой в УФО отличается население Курганской области.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В расселенческой структуре УФО значительно (около 4/5) преобладает городское население, так что округ является одним из самых урбанизированных в России (вместе с Центральным и Северо-Западном федеральными округами). В целом для УФО характерно преобладание крупногородского расселения. Екатеринбург среди всех городов России по численности населения занимает четвертое место (1315, 1 тыс. жителей на 1 января </w:t>
      </w:r>
      <w:smartTag w:uri="urn:schemas-microsoft-com:office:smarttags" w:element="metricconverter">
        <w:smartTagPr>
          <w:attr w:name="ProductID" w:val="2007 г"/>
        </w:smartTagPr>
        <w:r w:rsidRPr="008408CF">
          <w:t>2007 г</w:t>
        </w:r>
      </w:smartTag>
      <w:r w:rsidRPr="008408CF">
        <w:t>.), Челябинск — девятое (1091, 5 тыс. жителей). Более 500 тыс. человек проживает в Тюмени. Плотность населения в северных автономных округах с течением времени растет, но остается очень низкой. Этнический состав населения УФО довольно однороден. Вследствие многолетних миграций во всех регионах преобладают русские (80% населения и более).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В) Основные отрасли специализации хозяйства округа. Произведенный в округе валовой региональный продукт составлял, по данным </w:t>
      </w:r>
      <w:smartTag w:uri="urn:schemas-microsoft-com:office:smarttags" w:element="metricconverter">
        <w:smartTagPr>
          <w:attr w:name="ProductID" w:val="2005 г"/>
        </w:smartTagPr>
        <w:r w:rsidRPr="008408CF">
          <w:t>2005 г</w:t>
        </w:r>
      </w:smartTag>
      <w:r w:rsidRPr="008408CF">
        <w:t>., около % всего продукта Российской Федерации и распределялся со значительным перевесом в пользу отраслей товарного производства.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Отрасли промышленности: топливная промышленность, черная металлургия, цветная металлургия, машиностроение, химическая промышленность, лесная, деревообрабатывающая и целлюлозно-бумажная промышленность. Ведущее место в экономике округа в настоящее время занимает топливная промышленность, которая представлена нефтяной, газовой и угольной подотраслями. Добыча нефти в УФО составляет около 2/3 от общероссийского объема (68% в </w:t>
      </w:r>
      <w:smartTag w:uri="urn:schemas-microsoft-com:office:smarttags" w:element="metricconverter">
        <w:smartTagPr>
          <w:attr w:name="ProductID" w:val="2005 г"/>
        </w:smartTagPr>
        <w:r w:rsidRPr="008408CF">
          <w:t>2005 г</w:t>
        </w:r>
      </w:smartTag>
      <w:r w:rsidRPr="008408CF">
        <w:t xml:space="preserve">.). Примерно такая же картина складывается с добычей природного газа. В небольших объемах в УФО добывается также уголь — 4, 6 млн т в </w:t>
      </w:r>
      <w:smartTag w:uri="urn:schemas-microsoft-com:office:smarttags" w:element="metricconverter">
        <w:smartTagPr>
          <w:attr w:name="ProductID" w:val="2005 г"/>
        </w:smartTagPr>
        <w:r w:rsidRPr="008408CF">
          <w:t>2005 г</w:t>
        </w:r>
      </w:smartTag>
      <w:r w:rsidRPr="008408CF">
        <w:t xml:space="preserve">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Вторая по значению отрасль промышленности в УФО — черная металлургия. Округ дает около 40% продукции отрасли в стране, но по отдельным видам продукции (стальные трубы и др.) его доля превышает 50%.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Третья по значению отрасль промышленности в УФО — цветная металлургия. По выпуску многих видов цветных металлов округ занимает второе-третье место в стране.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Важной отраслью специализации округа остается машиностроение, хотя объемы производства-многих видов продукции этой отрасли многократно снизились по сравнению с уровнем начала 1990-х гг.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Производство большинства видов химической продукции в УФО по сравнению с началом 1990-х гг. также сократилось очень сильно.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Еще одна отрасль специализации промышленности УФО — лесная, деревообрабатывающая и целлюлозно-бумажная промышленность, которая представлена в основном лесозаготовками и деревообработкой при слабом развитии производства бумаги (несколько небольших фабрик в Свердловской области).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Важное значение для экономики УФО имеет промышленность строительных материалов.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В УФО сравнительно слабо развиты отрасли, непосредственно обслуживающие население, — пищевая и легкая промышленность.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Сельское хозяйство в УФО развито сравнительно слабо, оно не обеспечивает потребности населения в основных видах продуктов пития. Основные посевные площади зерновых культур в УФО сосредоточены в степных и лесостепных районах — в Курганской области, на юге Тюменской и Челябинской областей. В более северных районах на севере Челябинской области и на юге Свердловской области (юг лесной зоны) выращиваются в основном рожь и овес. В северных автономных округах зерновые культуры не произрастают.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Выращивание картофеля широко распространено в пригородных зонах многочисленных крупных городов округа, а также в лесостепных районах с наиболее благоприятными для картофеля природными условиями. Аналогичная ситуация (как с картофелеводством) складывается в УФО с выращиванием овощей.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Среди подотраслей животноводства наибольшее значение в УФО имеет скотоводство. Производство мяса в округе постоянно сокращается. Еще сложнее в округе ситуация с производством молока. Из-за нехватки местных и дороговизны привозных кормов производство молока становится нерентабельным, особенно вдали от крупных городов, являющихся центрами переработки и потребления молочной продукции.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На территории УФО развиваются и некоторые другие подотрасли сельского хозяйства — выращивание подсолнечника (юг Челябинской области), садоводство (пригороды Екатеринбурга, Челябинска и Магнитогорска), рыболовство (вдоль течения Оби), охота на пушного зверя и дичь.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Отрасли социальной инфраструктуры, как и сельское хозяйство, в Уральском округе развиты сравнительно слабо. По многим показателям (в расчете на одного жителя) округ отстает от среднероссийских значений, которые и так невелики по сравнению с аналогичными цифрами в развитых странах мира. 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Г) Внешние связи хозяйства округа. Наиболее развитой инфраструктурной отраслью в УФО является транспорт, который обслуживает не только население (социальная инфраструктура), но и другие отрасли хозяйства (производственная инфраструктура). Хозяйственные связи предприятий округа обеспечивают в основном железнодорожный и трубопроводный транспорт.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Железнодорожное строительство в юго-западной части округа началось в конце XIX в., когда появились широтные железные дороги. В конце XIX в. появились железные дороги, связывающие между собой районы Урала в меридиональном направлении (некоторые участки даже раньше широтных дорог), но в магистрали они были преобразованы уже во второй половине XX в.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Для перевозки грузов в северных автономных округах значительную роль играет речной транспорт. Главными речными портами являются Нижневартовск, Сургут, Салехард (одновременно также морской) и Лабытнанги.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Для перевозки местных грузов и для населения наибольшее значение имеет автомобильный транспорт. Об уровне его развития можно судить по густоте автодорог. В целом по округу этот показатель в 1, 5 раза ниже среднего по России, и так очень низкого по сравнению с развитыми странами.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Из-за слабой обеспеченности железными и автомобильными дорогами северных автономных округов для перевозки пассажиров большое значение имеет авиационный транспорт.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 xml:space="preserve">По обороту внешней торговли (45 585 млн. дол. США в </w:t>
      </w:r>
      <w:smartTag w:uri="urn:schemas-microsoft-com:office:smarttags" w:element="metricconverter">
        <w:smartTagPr>
          <w:attr w:name="ProductID" w:val="2005 г"/>
        </w:smartTagPr>
        <w:r w:rsidRPr="008408CF">
          <w:t>2005 г</w:t>
        </w:r>
      </w:smartTag>
      <w:r w:rsidRPr="008408CF">
        <w:t>.) УФО занимает в России второе место после Центрального округа. На не го приходится около 15% внешнеторгового оборота страны, при этом экспорт превосходит импорт более чем в 10 раз (по России в целом — в 4 раза).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Значительным внешнеторговым оборотом обладают также Свердловская и Челябинская области. На экспорт из этих регионов идет в основном продукция черной и цветной металлургии. Курганская область слабо вовлечена во внешнюю торговлю, так в этом регионе отсутствуют крупные экспортные производства, численность населения невелика.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В Уральском федеральном округе сосредоточена значительная часть предприятий отечественной индустрии, вклад которых в загрязнение окружающей среды особенно заметен. Это объекты топливной промышленности, электроэнергетики, черной и цветной металлургии, машиностроения, лесохимического комплекса. Экологические параметры многих производств и используемых на них технологий не соответствуют современным требованиям. Регион относится к числу наиболее загрязненных и «стрессовых» в экологическом отношении территорий России.</w:t>
      </w:r>
    </w:p>
    <w:p w:rsidR="00C26074" w:rsidRPr="008408CF" w:rsidRDefault="00C26074" w:rsidP="00C26074">
      <w:pPr>
        <w:spacing w:before="120"/>
        <w:ind w:firstLine="567"/>
        <w:jc w:val="both"/>
      </w:pPr>
      <w:r w:rsidRPr="008408CF">
        <w:t>Уральский район занимает первое место в стране по объему выбросов в атмосферу загрязняющих веществ от стационарных источников, на его долю приходится более 20% общего объема таких выбросов. Неблагополучная экологическая обстановка в Уральском регионе создает тяжелые условия для проживания населения, повышает вровень заболеваемости. В результате хозяйственной деятельности в регионе уже скопилось свыше 20 млрд. т промышленных отходов, включая отходы обогатительных фабрик, вскрышные и вмещающие породы. Отвалами заняты тысячи гектаров земель. Значительная часть этих отходов токсична. Уровень загрязнения тяжелыми металлами почв и водоемов, прилегающих к предприятиям добывающей промышленности, черной и цветной металлургии, в десятки и сотни раз превышает ПДК. В результате горных разработок существенно нарушены земли, до неузнаваемости изменился облик типичных уральских ландшафтов.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6074"/>
    <w:rsid w:val="001A35F6"/>
    <w:rsid w:val="005C4EF5"/>
    <w:rsid w:val="00703026"/>
    <w:rsid w:val="00811DD4"/>
    <w:rsid w:val="008408CF"/>
    <w:rsid w:val="00902D37"/>
    <w:rsid w:val="00C26074"/>
    <w:rsid w:val="00D60EA0"/>
    <w:rsid w:val="00DC2C32"/>
    <w:rsid w:val="00F8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898CD6-D894-4EC7-8A6B-3392DE50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0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2607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федеральный округ</vt:lpstr>
    </vt:vector>
  </TitlesOfParts>
  <Company>Home</Company>
  <LinksUpToDate>false</LinksUpToDate>
  <CharactersWithSpaces>11978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федеральный округ</dc:title>
  <dc:subject/>
  <dc:creator>User</dc:creator>
  <cp:keywords/>
  <dc:description/>
  <cp:lastModifiedBy>admin</cp:lastModifiedBy>
  <cp:revision>2</cp:revision>
  <dcterms:created xsi:type="dcterms:W3CDTF">2014-03-28T16:47:00Z</dcterms:created>
  <dcterms:modified xsi:type="dcterms:W3CDTF">2014-03-28T16:47:00Z</dcterms:modified>
</cp:coreProperties>
</file>