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A95" w:rsidRPr="00E27372" w:rsidRDefault="00615A95" w:rsidP="00E27372">
      <w:pPr>
        <w:pStyle w:val="1"/>
        <w:ind w:firstLine="709"/>
        <w:jc w:val="both"/>
        <w:rPr>
          <w:rFonts w:cs="Times New Roman"/>
          <w:szCs w:val="28"/>
        </w:rPr>
      </w:pPr>
      <w:bookmarkStart w:id="0" w:name="_Toc168301657"/>
      <w:bookmarkStart w:id="1" w:name="_Toc168302304"/>
      <w:r w:rsidRPr="00E27372">
        <w:rPr>
          <w:rFonts w:cs="Times New Roman"/>
          <w:szCs w:val="28"/>
        </w:rPr>
        <w:t>Содержание</w:t>
      </w:r>
      <w:bookmarkEnd w:id="0"/>
      <w:bookmarkEnd w:id="1"/>
      <w:r w:rsidRPr="00E27372">
        <w:rPr>
          <w:rFonts w:cs="Times New Roman"/>
          <w:szCs w:val="28"/>
        </w:rPr>
        <w:t xml:space="preserve"> </w:t>
      </w:r>
    </w:p>
    <w:p w:rsidR="0053650A" w:rsidRPr="00E27372" w:rsidRDefault="0053650A" w:rsidP="00E27372">
      <w:pPr>
        <w:spacing w:line="360" w:lineRule="auto"/>
        <w:ind w:firstLine="709"/>
        <w:jc w:val="both"/>
        <w:rPr>
          <w:sz w:val="28"/>
          <w:szCs w:val="28"/>
        </w:rPr>
      </w:pPr>
    </w:p>
    <w:p w:rsidR="0053650A" w:rsidRPr="00E27372" w:rsidRDefault="0053650A" w:rsidP="00E27372">
      <w:pPr>
        <w:pStyle w:val="11"/>
        <w:rPr>
          <w:noProof/>
        </w:rPr>
      </w:pPr>
      <w:r w:rsidRPr="00351C0A">
        <w:rPr>
          <w:rStyle w:val="af3"/>
          <w:noProof/>
        </w:rPr>
        <w:t>Введение</w:t>
      </w:r>
    </w:p>
    <w:p w:rsidR="0053650A" w:rsidRPr="00E27372" w:rsidRDefault="0053650A" w:rsidP="00E27372">
      <w:pPr>
        <w:pStyle w:val="11"/>
        <w:rPr>
          <w:noProof/>
        </w:rPr>
      </w:pPr>
      <w:r w:rsidRPr="00351C0A">
        <w:rPr>
          <w:rStyle w:val="af3"/>
          <w:noProof/>
        </w:rPr>
        <w:t>1.</w:t>
      </w:r>
      <w:r w:rsidR="00977DF3" w:rsidRPr="00E27372">
        <w:rPr>
          <w:noProof/>
          <w:lang w:val="en-US"/>
        </w:rPr>
        <w:t xml:space="preserve"> </w:t>
      </w:r>
      <w:r w:rsidRPr="00351C0A">
        <w:rPr>
          <w:rStyle w:val="af3"/>
          <w:noProof/>
        </w:rPr>
        <w:t>Сущность социального и экономического развития малых городов</w:t>
      </w:r>
    </w:p>
    <w:p w:rsidR="0053650A" w:rsidRPr="00E27372" w:rsidRDefault="0053650A" w:rsidP="00E27372">
      <w:pPr>
        <w:pStyle w:val="11"/>
        <w:rPr>
          <w:noProof/>
        </w:rPr>
      </w:pPr>
      <w:r w:rsidRPr="00351C0A">
        <w:rPr>
          <w:rStyle w:val="af3"/>
          <w:noProof/>
        </w:rPr>
        <w:t>2. Роль малых городов в развитии социально – экономической системы Российской Федерации</w:t>
      </w:r>
    </w:p>
    <w:p w:rsidR="0053650A" w:rsidRPr="00E27372" w:rsidRDefault="0053650A" w:rsidP="00E27372">
      <w:pPr>
        <w:pStyle w:val="11"/>
        <w:rPr>
          <w:noProof/>
        </w:rPr>
      </w:pPr>
      <w:r w:rsidRPr="00351C0A">
        <w:rPr>
          <w:rStyle w:val="af3"/>
          <w:noProof/>
        </w:rPr>
        <w:t>Заключение</w:t>
      </w:r>
    </w:p>
    <w:p w:rsidR="0053650A" w:rsidRPr="00E27372" w:rsidRDefault="0053650A" w:rsidP="00E27372">
      <w:pPr>
        <w:pStyle w:val="11"/>
        <w:rPr>
          <w:noProof/>
        </w:rPr>
      </w:pPr>
      <w:r w:rsidRPr="00351C0A">
        <w:rPr>
          <w:rStyle w:val="af3"/>
          <w:noProof/>
        </w:rPr>
        <w:t>Список литературы</w:t>
      </w:r>
    </w:p>
    <w:p w:rsidR="007A77D2" w:rsidRPr="00E27372" w:rsidRDefault="00615A95" w:rsidP="00E27372">
      <w:pPr>
        <w:pStyle w:val="1"/>
        <w:tabs>
          <w:tab w:val="right" w:leader="dot" w:pos="9360"/>
        </w:tabs>
        <w:ind w:left="709"/>
        <w:jc w:val="both"/>
        <w:rPr>
          <w:rFonts w:cs="Times New Roman"/>
          <w:szCs w:val="28"/>
          <w:lang w:val="en-US"/>
        </w:rPr>
      </w:pPr>
      <w:r w:rsidRPr="00E27372">
        <w:rPr>
          <w:rFonts w:cs="Times New Roman"/>
          <w:szCs w:val="28"/>
        </w:rPr>
        <w:br w:type="page"/>
      </w:r>
      <w:bookmarkStart w:id="2" w:name="_Toc168302305"/>
      <w:r w:rsidR="007A77D2" w:rsidRPr="00E27372">
        <w:rPr>
          <w:rFonts w:cs="Times New Roman"/>
          <w:szCs w:val="28"/>
        </w:rPr>
        <w:t>Введение</w:t>
      </w:r>
      <w:bookmarkEnd w:id="2"/>
    </w:p>
    <w:p w:rsidR="007A77D2" w:rsidRPr="00E27372" w:rsidRDefault="007A77D2" w:rsidP="00E27372">
      <w:pPr>
        <w:spacing w:line="360" w:lineRule="auto"/>
        <w:ind w:firstLine="709"/>
        <w:jc w:val="both"/>
        <w:rPr>
          <w:sz w:val="28"/>
          <w:szCs w:val="28"/>
        </w:rPr>
      </w:pPr>
    </w:p>
    <w:p w:rsidR="007A77D2" w:rsidRPr="00E27372" w:rsidRDefault="007A77D2" w:rsidP="00E27372">
      <w:pPr>
        <w:spacing w:line="360" w:lineRule="auto"/>
        <w:ind w:firstLine="709"/>
        <w:jc w:val="both"/>
        <w:rPr>
          <w:color w:val="000000"/>
          <w:sz w:val="28"/>
          <w:szCs w:val="28"/>
        </w:rPr>
      </w:pPr>
      <w:r w:rsidRPr="00E27372">
        <w:rPr>
          <w:color w:val="000000"/>
          <w:sz w:val="28"/>
          <w:szCs w:val="28"/>
        </w:rPr>
        <w:t>В</w:t>
      </w:r>
      <w:r w:rsidR="00977DF3" w:rsidRPr="00E27372">
        <w:rPr>
          <w:color w:val="000000"/>
          <w:sz w:val="28"/>
          <w:szCs w:val="28"/>
        </w:rPr>
        <w:t xml:space="preserve"> </w:t>
      </w:r>
      <w:r w:rsidRPr="00E27372">
        <w:rPr>
          <w:color w:val="000000"/>
          <w:sz w:val="28"/>
          <w:szCs w:val="28"/>
        </w:rPr>
        <w:t>ходе проводимых в стране реформ ухудшилась социально-экономическая ситуация в малых городах, при этом в гораздо большей степени, чем в средних и крупных городах.</w:t>
      </w:r>
      <w:r w:rsidR="00977DF3" w:rsidRPr="00E27372">
        <w:rPr>
          <w:color w:val="000000"/>
          <w:sz w:val="28"/>
          <w:szCs w:val="28"/>
        </w:rPr>
        <w:t xml:space="preserve"> </w:t>
      </w:r>
      <w:r w:rsidRPr="00E27372">
        <w:rPr>
          <w:color w:val="000000"/>
          <w:sz w:val="28"/>
          <w:szCs w:val="28"/>
        </w:rPr>
        <w:t>Структура экономики небольших городов России чаще всего не соответствует современным требованиям рыночной экономики. Многие из них до сих пор имеют моноотраслевую экономическую структуру. Для промышленных предприятий этих городов характерна технологическая отсталость, высокий уровень износа основных фондов и низкая конкурентоспособность.</w:t>
      </w:r>
      <w:r w:rsidR="00977DF3" w:rsidRPr="00E27372">
        <w:rPr>
          <w:color w:val="000000"/>
          <w:sz w:val="28"/>
          <w:szCs w:val="28"/>
        </w:rPr>
        <w:t xml:space="preserve"> </w:t>
      </w:r>
      <w:r w:rsidRPr="00E27372">
        <w:rPr>
          <w:color w:val="000000"/>
          <w:sz w:val="28"/>
          <w:szCs w:val="28"/>
        </w:rPr>
        <w:t>Городская инфраструктура в малых городах (дороги, инженерные коммуникации, жилье, образовательные, культурные, медицинские учреждения и т.д.) также находится на низком уровне. Им присущ в целом невысокий уровень социальной активности, что обусловлено слабой подготовленностью населения и административно-управленческих кадров к деятельности в условиях рыночной экономики.</w:t>
      </w:r>
      <w:r w:rsidR="00977DF3" w:rsidRPr="00E27372">
        <w:rPr>
          <w:color w:val="000000"/>
          <w:sz w:val="28"/>
          <w:szCs w:val="28"/>
        </w:rPr>
        <w:t xml:space="preserve">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Вместе с тем, в некоторых малых городах России, имеются примеры успешного решения социально-экономических проблем. Это относится в первую очередь к городам, располагающим мощными источниками наполнения местных бюджетов. Среди таких источников можно выделить экономические объекты по разработке и реализации естественных природных ресурсов (нефть, газ, руда и т.д.), а также предприятия, выпускающие продукцию, востребованную на мировом рынке (металлургические комбинаты,</w:t>
      </w:r>
      <w:r w:rsidR="00977DF3" w:rsidRPr="00E27372">
        <w:rPr>
          <w:color w:val="000000"/>
          <w:sz w:val="28"/>
          <w:szCs w:val="28"/>
        </w:rPr>
        <w:t xml:space="preserve"> </w:t>
      </w:r>
      <w:r w:rsidRPr="00E27372">
        <w:rPr>
          <w:color w:val="000000"/>
          <w:sz w:val="28"/>
          <w:szCs w:val="28"/>
        </w:rPr>
        <w:t xml:space="preserve">нефтеперерабатывающие заводы и т.д.).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В то же время существуют малые города, которым за счет высокого качества управления (и, прежде всего, управления развитием) удалось добиться улучшения качества жизни населения.</w:t>
      </w:r>
      <w:r w:rsidR="00977DF3" w:rsidRPr="00E27372">
        <w:rPr>
          <w:color w:val="000000"/>
          <w:sz w:val="28"/>
          <w:szCs w:val="28"/>
        </w:rPr>
        <w:t xml:space="preserve"> </w:t>
      </w:r>
      <w:r w:rsidRPr="00E27372">
        <w:rPr>
          <w:color w:val="000000"/>
          <w:sz w:val="28"/>
          <w:szCs w:val="28"/>
        </w:rPr>
        <w:t xml:space="preserve">Как показала практика, управление развитием выступает в качестве относительно обособленной и самостоятельной сферы деятельности.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В</w:t>
      </w:r>
      <w:r w:rsidR="00977DF3" w:rsidRPr="00E27372">
        <w:rPr>
          <w:color w:val="000000"/>
          <w:sz w:val="28"/>
          <w:szCs w:val="28"/>
        </w:rPr>
        <w:t xml:space="preserve"> </w:t>
      </w:r>
      <w:r w:rsidRPr="00E27372">
        <w:rPr>
          <w:color w:val="000000"/>
          <w:sz w:val="28"/>
          <w:szCs w:val="28"/>
        </w:rPr>
        <w:t>управлении развитием малого города участвуют не только органы местной власти, но и многие другие субъекты управления, т.е. процесс управления развитием носит сетевой характер.</w:t>
      </w:r>
      <w:r w:rsidR="00977DF3" w:rsidRPr="00E27372">
        <w:rPr>
          <w:color w:val="000000"/>
          <w:sz w:val="28"/>
          <w:szCs w:val="28"/>
        </w:rPr>
        <w:t xml:space="preserve"> </w:t>
      </w:r>
      <w:r w:rsidRPr="00E27372">
        <w:rPr>
          <w:color w:val="000000"/>
          <w:sz w:val="28"/>
          <w:szCs w:val="28"/>
        </w:rPr>
        <w:t>Модели управления развитием малых городов, формирующиеся на практике, требуют своего непрерывного совершенствования в связи с постоянными изменениями во внешней среде. В современных условиях необходимо выработать новые управленческие подходы, нацеленные на восстановление способностей малых городов к самостоятельному развитию и повышению качества жизни населения.</w:t>
      </w:r>
      <w:r w:rsidR="00977DF3" w:rsidRPr="00E27372">
        <w:rPr>
          <w:color w:val="000000"/>
          <w:sz w:val="28"/>
          <w:szCs w:val="28"/>
        </w:rPr>
        <w:t xml:space="preserve">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Таким образом, актуальность формирования современной модели управления социальным и экономическим развитием малых городов России обусловлена тем, что подавляющее их число не имеют естественных природных и промышленных ресурсов и для обеспечения своего развития им необходимо повышать качество управления. Даже в рамках имеющихся условий города могут мобилизовать внутренние и внешние ресурсы для собственного развития.</w:t>
      </w:r>
      <w:r w:rsidR="00977DF3" w:rsidRPr="00E27372">
        <w:rPr>
          <w:color w:val="000000"/>
          <w:sz w:val="28"/>
          <w:szCs w:val="28"/>
        </w:rPr>
        <w:t xml:space="preserve"> </w:t>
      </w:r>
    </w:p>
    <w:p w:rsidR="00615A95" w:rsidRPr="00E27372" w:rsidRDefault="007A77D2" w:rsidP="00E27372">
      <w:pPr>
        <w:pStyle w:val="1"/>
        <w:numPr>
          <w:ilvl w:val="0"/>
          <w:numId w:val="2"/>
        </w:numPr>
        <w:ind w:left="1418" w:hanging="709"/>
        <w:jc w:val="both"/>
        <w:rPr>
          <w:rFonts w:cs="Times New Roman"/>
          <w:szCs w:val="28"/>
        </w:rPr>
      </w:pPr>
      <w:r w:rsidRPr="00E27372">
        <w:rPr>
          <w:rFonts w:cs="Times New Roman"/>
          <w:szCs w:val="28"/>
        </w:rPr>
        <w:br w:type="page"/>
      </w:r>
      <w:bookmarkStart w:id="3" w:name="_Toc168302306"/>
      <w:r w:rsidRPr="00E27372">
        <w:rPr>
          <w:rFonts w:cs="Times New Roman"/>
          <w:szCs w:val="28"/>
        </w:rPr>
        <w:t>Сущность социального и экономического развития малых городов</w:t>
      </w:r>
      <w:bookmarkEnd w:id="3"/>
    </w:p>
    <w:p w:rsidR="007A77D2" w:rsidRPr="00E27372" w:rsidRDefault="007A77D2" w:rsidP="00E27372">
      <w:pPr>
        <w:pStyle w:val="1"/>
        <w:ind w:firstLine="709"/>
        <w:jc w:val="both"/>
        <w:rPr>
          <w:rFonts w:cs="Times New Roman"/>
          <w:szCs w:val="28"/>
        </w:rPr>
      </w:pPr>
    </w:p>
    <w:p w:rsidR="007A77D2" w:rsidRPr="00E27372" w:rsidRDefault="007A77D2" w:rsidP="00E27372">
      <w:pPr>
        <w:spacing w:line="360" w:lineRule="auto"/>
        <w:ind w:firstLine="709"/>
        <w:jc w:val="both"/>
        <w:rPr>
          <w:color w:val="000000"/>
          <w:sz w:val="28"/>
          <w:szCs w:val="28"/>
        </w:rPr>
      </w:pPr>
      <w:r w:rsidRPr="00E27372">
        <w:rPr>
          <w:color w:val="000000"/>
          <w:sz w:val="28"/>
          <w:szCs w:val="28"/>
        </w:rPr>
        <w:t>Местное самоуправление составляет одну из основ конституционного строя России. Принципы организации местного самоуправления были определены в Конституции Российской Федерации в 1993 году, они соответствуют международным стандартам, закрепленным в Европейской Хартии местного самоуправления.</w:t>
      </w:r>
      <w:r w:rsidR="00977DF3" w:rsidRPr="00E27372">
        <w:rPr>
          <w:color w:val="000000"/>
          <w:sz w:val="28"/>
          <w:szCs w:val="28"/>
        </w:rPr>
        <w:t xml:space="preserve"> </w:t>
      </w:r>
      <w:r w:rsidRPr="00E27372">
        <w:rPr>
          <w:color w:val="000000"/>
          <w:sz w:val="28"/>
          <w:szCs w:val="28"/>
        </w:rPr>
        <w:t xml:space="preserve">Конституция Российской Федерации не только признает право населения на местное самоуправление, но и гарантирует экономические, юридические, организационные условия его осуществления.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 xml:space="preserve">В 90-х годах прошлого века в России сложилась кризисная ситуация, сопровождаемая обострением политических и социальных проблем, которые в свою очередь, сдерживали социально-экономическое развитие страны. В этих условиях, как показал отечественный опыт, важнейшим фактором стабилизации политической и социально-экономической ситуации в стране является потенциал самоорганизации и самоуправления населения.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По данным экспертов, местное самоуправление является уровнем власти, пользующимся доверием населения (40%), несущим на своих плечах 70% всех социальных расходов и являющимися мощной интегрирующей силой нашего государства.</w:t>
      </w:r>
      <w:r w:rsidR="00977DF3" w:rsidRPr="00E27372">
        <w:rPr>
          <w:color w:val="000000"/>
          <w:sz w:val="28"/>
          <w:szCs w:val="28"/>
        </w:rPr>
        <w:t xml:space="preserve">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Очевиден тот факт, что на муниципальном уровне органы управления в большей степени, чем на региональном, не говоря уже о федеральном, загружены оперативной деятельностью по созданию условий для нормальной</w:t>
      </w:r>
      <w:r w:rsidR="00977DF3" w:rsidRPr="00E27372">
        <w:rPr>
          <w:color w:val="000000"/>
          <w:sz w:val="28"/>
          <w:szCs w:val="28"/>
        </w:rPr>
        <w:t xml:space="preserve"> </w:t>
      </w:r>
      <w:r w:rsidRPr="00E27372">
        <w:rPr>
          <w:color w:val="000000"/>
          <w:sz w:val="28"/>
          <w:szCs w:val="28"/>
        </w:rPr>
        <w:t>жизнедеятельности населения.</w:t>
      </w:r>
      <w:r w:rsidR="00977DF3" w:rsidRPr="00E27372">
        <w:rPr>
          <w:color w:val="000000"/>
          <w:sz w:val="28"/>
          <w:szCs w:val="28"/>
        </w:rPr>
        <w:t xml:space="preserve">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Местное самоуправление, будучи властью, создаваемой населением отдельных территорий из своего состава, из людей, знающих проблемы и реальные возможности своей территории, объективно является наиболее близкой к народу и экономически оправданной властью.</w:t>
      </w:r>
      <w:r w:rsidR="00977DF3" w:rsidRPr="00E27372">
        <w:rPr>
          <w:color w:val="000000"/>
          <w:sz w:val="28"/>
          <w:szCs w:val="28"/>
        </w:rPr>
        <w:t xml:space="preserve"> </w:t>
      </w:r>
      <w:r w:rsidRPr="00E27372">
        <w:rPr>
          <w:color w:val="000000"/>
          <w:sz w:val="28"/>
          <w:szCs w:val="28"/>
        </w:rPr>
        <w:t>16</w:t>
      </w:r>
      <w:r w:rsidR="00977DF3" w:rsidRPr="00E27372">
        <w:rPr>
          <w:color w:val="000000"/>
          <w:sz w:val="28"/>
          <w:szCs w:val="28"/>
        </w:rPr>
        <w:t xml:space="preserve"> </w:t>
      </w:r>
      <w:r w:rsidRPr="00E27372">
        <w:rPr>
          <w:color w:val="000000"/>
          <w:sz w:val="28"/>
          <w:szCs w:val="28"/>
        </w:rPr>
        <w:t>Развитое местное самоуправление освобождает органы государственной власти от «текучки», позволяет им сконцентрироваться на решении проблем общегосударственного, общенационального характера, т. е. происходит рациональное распределение функций, оптимизация государственного управления.</w:t>
      </w:r>
      <w:r w:rsidR="00977DF3" w:rsidRPr="00E27372">
        <w:rPr>
          <w:color w:val="000000"/>
          <w:sz w:val="28"/>
          <w:szCs w:val="28"/>
        </w:rPr>
        <w:t xml:space="preserve">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Система местного самоуправления является базой, основой для государственной власти. Это потенциально мощный механизм обеспечения стабильной жизни и развития отдельных частей государства. Главный источник стабилизации и развития - инициатива самого населения, его осознанный коллективный интерес к упорядочению организации жизни на территории. Этот коллективный интерес может эффективно использоваться только на ограниченных территориях, где у населения сложились местные традиции, существуют исторические, экономические, культурные, информационные и другие связи.</w:t>
      </w:r>
      <w:r w:rsidR="00977DF3" w:rsidRPr="00E27372">
        <w:rPr>
          <w:color w:val="000000"/>
          <w:sz w:val="28"/>
          <w:szCs w:val="28"/>
        </w:rPr>
        <w:t xml:space="preserve"> </w:t>
      </w:r>
    </w:p>
    <w:p w:rsidR="007A77D2" w:rsidRPr="00E27372" w:rsidRDefault="007A77D2" w:rsidP="00E27372">
      <w:pPr>
        <w:spacing w:line="360" w:lineRule="auto"/>
        <w:ind w:firstLine="709"/>
        <w:jc w:val="both"/>
        <w:rPr>
          <w:color w:val="000000"/>
          <w:sz w:val="28"/>
          <w:szCs w:val="28"/>
        </w:rPr>
      </w:pPr>
      <w:r w:rsidRPr="00E27372">
        <w:rPr>
          <w:color w:val="000000"/>
          <w:sz w:val="28"/>
          <w:szCs w:val="28"/>
        </w:rPr>
        <w:t>Английский философ, экономист и общественный деятель Джон Стюарт Милль, внесший большой вклад в становление местного самоуправления,</w:t>
      </w:r>
      <w:r w:rsidR="00977DF3" w:rsidRPr="00E27372">
        <w:rPr>
          <w:color w:val="000000"/>
          <w:sz w:val="28"/>
          <w:szCs w:val="28"/>
        </w:rPr>
        <w:t xml:space="preserve"> </w:t>
      </w:r>
      <w:r w:rsidRPr="00E27372">
        <w:rPr>
          <w:color w:val="000000"/>
          <w:sz w:val="28"/>
          <w:szCs w:val="28"/>
        </w:rPr>
        <w:t xml:space="preserve">считал, что, когда индивидуумы участвуют в управлении, тогда они принимают его результаты. Эта идея вовлечения населения в управление является одной из основ различных концепций развития городов. </w:t>
      </w:r>
    </w:p>
    <w:p w:rsidR="007972F6" w:rsidRPr="00E27372" w:rsidRDefault="007A77D2" w:rsidP="00E27372">
      <w:pPr>
        <w:spacing w:line="360" w:lineRule="auto"/>
        <w:ind w:firstLine="709"/>
        <w:jc w:val="both"/>
        <w:rPr>
          <w:color w:val="000000"/>
          <w:sz w:val="28"/>
          <w:szCs w:val="28"/>
        </w:rPr>
      </w:pPr>
      <w:r w:rsidRPr="00E27372">
        <w:rPr>
          <w:color w:val="000000"/>
          <w:sz w:val="28"/>
          <w:szCs w:val="28"/>
        </w:rPr>
        <w:t>В законе РФ «Об общих принципах организации местного самоуправления в Российской Федерации» впервые вводится понятие муниципального образования. Под ним понимается городское, сельское поселение, несколько поселений, объединенных общей территорией, часть поселения, иная населенная территория, предусмотренная федеральным законом, в пределах которой осуществляется местное самоуправление, имеются муниципальная</w:t>
      </w:r>
      <w:r w:rsidR="00977DF3" w:rsidRPr="00E27372">
        <w:rPr>
          <w:color w:val="000000"/>
          <w:sz w:val="28"/>
          <w:szCs w:val="28"/>
        </w:rPr>
        <w:t xml:space="preserve"> </w:t>
      </w:r>
      <w:r w:rsidRPr="00E27372">
        <w:rPr>
          <w:color w:val="000000"/>
          <w:sz w:val="28"/>
          <w:szCs w:val="28"/>
        </w:rPr>
        <w:t>собственность, местный бюджет и выборные органы местного самоуправления. Вопрос о признании иных территорий (регионов, уездов, сельских округов и т.д.) муниципальными образованиями находится в ведении субъектов.</w:t>
      </w:r>
    </w:p>
    <w:p w:rsidR="007A77D2" w:rsidRPr="00E27372" w:rsidRDefault="00E27372" w:rsidP="00E27372">
      <w:pPr>
        <w:spacing w:line="360" w:lineRule="auto"/>
        <w:ind w:left="1134" w:hanging="425"/>
        <w:jc w:val="both"/>
        <w:rPr>
          <w:b/>
          <w:sz w:val="28"/>
          <w:szCs w:val="28"/>
        </w:rPr>
      </w:pPr>
      <w:r>
        <w:rPr>
          <w:color w:val="000000"/>
          <w:sz w:val="28"/>
          <w:szCs w:val="28"/>
        </w:rPr>
        <w:br w:type="page"/>
      </w:r>
      <w:bookmarkStart w:id="4" w:name="_Toc168302307"/>
      <w:r w:rsidR="007A77D2" w:rsidRPr="00E27372">
        <w:rPr>
          <w:b/>
          <w:sz w:val="28"/>
          <w:szCs w:val="28"/>
        </w:rPr>
        <w:t>2. Роль малых городов в развитии социально – экономической системы Российской Федерации</w:t>
      </w:r>
      <w:bookmarkEnd w:id="4"/>
      <w:r w:rsidR="007A77D2" w:rsidRPr="00E27372">
        <w:rPr>
          <w:b/>
          <w:sz w:val="28"/>
          <w:szCs w:val="28"/>
        </w:rPr>
        <w:t xml:space="preserve"> </w:t>
      </w:r>
    </w:p>
    <w:p w:rsidR="00615A95" w:rsidRPr="00E27372" w:rsidRDefault="00615A95" w:rsidP="00E27372">
      <w:pPr>
        <w:spacing w:line="360" w:lineRule="auto"/>
        <w:ind w:firstLine="709"/>
        <w:jc w:val="both"/>
        <w:rPr>
          <w:sz w:val="28"/>
          <w:szCs w:val="28"/>
        </w:rPr>
      </w:pP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В настоящее время среди множества проблем нашей жизни на одно из первых мест выдвигаются проблемы</w:t>
      </w:r>
      <w:r w:rsidR="00977DF3" w:rsidRPr="00E27372">
        <w:rPr>
          <w:sz w:val="28"/>
          <w:szCs w:val="28"/>
        </w:rPr>
        <w:t xml:space="preserve"> </w:t>
      </w:r>
      <w:r w:rsidRPr="00E27372">
        <w:rPr>
          <w:sz w:val="28"/>
          <w:szCs w:val="28"/>
        </w:rPr>
        <w:t>развития человека, города,</w:t>
      </w:r>
      <w:r w:rsidR="00977DF3" w:rsidRPr="00E27372">
        <w:rPr>
          <w:sz w:val="28"/>
          <w:szCs w:val="28"/>
        </w:rPr>
        <w:t xml:space="preserve"> </w:t>
      </w:r>
      <w:r w:rsidRPr="00E27372">
        <w:rPr>
          <w:sz w:val="28"/>
          <w:szCs w:val="28"/>
        </w:rPr>
        <w:t>страны и мира. Для устойчивого развития нашей страны приоритетной проблемой становится проблема развития и функционирования малых городов - каждого города в отдельности и всех вместе.</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Наука, прежде всего фундаментальная, почти не коснулась проблемы малых городов. Еще нет научного осознания значимости этой проблемы для настоящего и будущего России, для выхода страны из затянувшегося системного кризиса. Научно еще не определены место и роль малого города в структуре российского территориального пространства, социальное, экономическое и эколого-культурное его значение, а потому</w:t>
      </w:r>
      <w:r w:rsidR="00977DF3" w:rsidRPr="00E27372">
        <w:rPr>
          <w:sz w:val="28"/>
          <w:szCs w:val="28"/>
        </w:rPr>
        <w:t xml:space="preserve"> </w:t>
      </w:r>
      <w:r w:rsidRPr="00E27372">
        <w:rPr>
          <w:sz w:val="28"/>
          <w:szCs w:val="28"/>
        </w:rPr>
        <w:t>необходимо выявить историческое значение и особенности развития малого города России как первичной ячейки современного общества.</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 xml:space="preserve">В общественных кругах бытует мнение о том, что малый город оказывает меньшее влияние на жизнь страны, чем большой город. Это не совсем так. Россия - во многом страна малых городов. Их примерно две трети от общей численности. В зоне их влияния проживают до 40 миллионов человек. </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Малые города всегда играли большую роль в становлении и развитии Российского государства. Оборонительные укрепления, жилые и хозяйственные постройки, сохранившиеся с древних времен, можно увидеть на территории малых городов центральной части России. К X-XII векам на Руси была сформирована сравнительно обширная сеть малых городов. В то время они были центрами общественной жизни и промышленного развития.</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Необходимо отметить, что практически все будущие большие города в процессе своего развития проходили стадию малого города. История свидетельствует о факте перехода значительного числа больших городов в процессе своего развития в категорию малых. Причиной этого являлась необходимость разделения больших городов на более мелкие, что позволило осуществлять более глубокий контроль за соблюдением прав и обязанностей населения, а также контроль работы управленческого звена малого города.</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 xml:space="preserve">В целом процесс формирования большинства крупных и малых городов Российской империи завершился к концу XVIII века. </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Обратимся к истории формирования и развития малого города. Понятие малого города исторически тесно связано с понятиями волости и уезда. Волость - древнейшая единица административно-территориального деления. В Древней Руси она первоначально означала всю территорию земель, принадлежащих тому или иному удельному княжеству.</w:t>
      </w:r>
      <w:r w:rsidR="00977DF3" w:rsidRPr="00E27372">
        <w:rPr>
          <w:sz w:val="28"/>
          <w:szCs w:val="28"/>
        </w:rPr>
        <w:t xml:space="preserve"> </w:t>
      </w:r>
      <w:r w:rsidRPr="00E27372">
        <w:rPr>
          <w:sz w:val="28"/>
          <w:szCs w:val="28"/>
        </w:rPr>
        <w:t xml:space="preserve">С конца XIV века волости попадают под управление уезда. Под уездом понималась совокупность волостей, тяготеющих к какому-либо центру, и в таком понимании уезд известен с XIII века. </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Реформы, связанные с отменой крепостного права в 1861 году, позволили утвердить волость сословной единицей крестьянского управления, и в этом качестве, под началом уездов, волости сохранились до советской реформы административно-территориального деления</w:t>
      </w:r>
      <w:r w:rsidR="00977DF3" w:rsidRPr="00E27372">
        <w:rPr>
          <w:sz w:val="28"/>
          <w:szCs w:val="28"/>
        </w:rPr>
        <w:t xml:space="preserve"> </w:t>
      </w:r>
      <w:r w:rsidRPr="00E27372">
        <w:rPr>
          <w:sz w:val="28"/>
          <w:szCs w:val="28"/>
        </w:rPr>
        <w:t>1923-1929 гг.</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Уезды прошли более сложный путь развития. Переходившие друг в друга крупные и малые города Руси и России нередко силой вынуждены были доказывать свое право владения землей и сельскими угодьями. И только в XVII-XVIII вв., с образованием губерний, произошло размежевание полномочий: уездные (малые) города были включены в состав губерний. Но потребовалось еще полстолетия, чтобы утвердить основную правовую функцию уездов.</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Понятия уезда и волости было упразднено реформой 1923-1929 гг., на их месте образованы районы. Но по существу районы сохранили свою прежнюю функцию, подготовленную столетиями предшествующего развития.</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Малые города в России стали в то время центрами районов с входящими в район окружающими их сельскими землями.</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Малый город в настоящее время - это районный центр областного, краевого или республиканского подчинения. В подавляющем большинстве случаев это город, как правило, малый город, имеет численность населения</w:t>
      </w:r>
      <w:r w:rsidR="00977DF3" w:rsidRPr="00E27372">
        <w:rPr>
          <w:sz w:val="28"/>
          <w:szCs w:val="28"/>
        </w:rPr>
        <w:t xml:space="preserve"> </w:t>
      </w:r>
      <w:r w:rsidRPr="00E27372">
        <w:rPr>
          <w:sz w:val="28"/>
          <w:szCs w:val="28"/>
        </w:rPr>
        <w:t>до 50 тысяч человек.</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Значительная часть малых городов в настоящее время выступает в роли форпостов государства, обеспечивая контроль обширной российской территории и единство административных связей в масштабах всей страны: три четверти малых городов находятся на расстоянии до 80 км от региональных центров, а 10% - даже на расстоянии свыше 500 км. Названия многих малых городов, если взглянуть на карту России, отмечают этапные вехи истории российского народа и нашей культуры.</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В нашей стране в период индустриализации и ускоренного промышленного развития возникло около 300 городов, ставших свидетелями недавней</w:t>
      </w:r>
      <w:r w:rsidR="00977DF3" w:rsidRPr="00E27372">
        <w:rPr>
          <w:sz w:val="28"/>
          <w:szCs w:val="28"/>
        </w:rPr>
        <w:t xml:space="preserve"> </w:t>
      </w:r>
      <w:r w:rsidRPr="00E27372">
        <w:rPr>
          <w:sz w:val="28"/>
          <w:szCs w:val="28"/>
        </w:rPr>
        <w:t>истории Советского Союза. Эти города возникли вокруг градообразующих предприятий машиностроения, химической промышленности, оборонного комплекса.</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Роль малых городов в социально-экономическом развитии также состоит в том, что на сегодняшний день в нашей стране насчитывается целый ряд динамично развивающихся малых городов, каждый из которых вносит свой вклад в общественное развитие: насчитывается</w:t>
      </w:r>
      <w:r w:rsidR="00977DF3" w:rsidRPr="00E27372">
        <w:rPr>
          <w:sz w:val="28"/>
          <w:szCs w:val="28"/>
        </w:rPr>
        <w:t xml:space="preserve"> </w:t>
      </w:r>
      <w:r w:rsidRPr="00E27372">
        <w:rPr>
          <w:sz w:val="28"/>
          <w:szCs w:val="28"/>
        </w:rPr>
        <w:t>около 70 городов-наукоградов,</w:t>
      </w:r>
      <w:r w:rsidR="00977DF3" w:rsidRPr="00E27372">
        <w:rPr>
          <w:sz w:val="28"/>
          <w:szCs w:val="28"/>
        </w:rPr>
        <w:t xml:space="preserve"> </w:t>
      </w:r>
      <w:r w:rsidRPr="00E27372">
        <w:rPr>
          <w:sz w:val="28"/>
          <w:szCs w:val="28"/>
        </w:rPr>
        <w:t>около 257 городов являются историческими, 56 - шахтерские города.</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Роль малых городов в экономической жизни страны также состоит в небольшой численности населения этих городов. Они выполняют различные, порой свойственные только определенной категории городов, функции. Малые города занимают важное место в концентрации функций в системе территориального разделения труда, являются опорными центрами территориальных систем расселения.</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Следует отметить, что около 70% малых городов являются центрами районов, что означает сосредоточение в них базовой жизненной инфраструктуры для окружающих поселений и сел. В таких городах размещена почти вся пищевая и сельскохозяйственная перерабатывающая промышленность.</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Вместе с тем, в настоящее время большие города как нашей страны, так и зарубежных стран динамично развиваются и являются центрами сосредоточения научно-технического и промышленного потенциала, квалифицированных кадров, очагов культуры и искусства. Как важные административные центры они осуществляют функции общегосударственного значения, являются центрами организационного прогресса на путях формирования регулируемой многоукладной экономики.</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 xml:space="preserve">Именно поэтому крупные города будут интенсивно развиваться. Вместе с тем, это имеет и отрицательные последствия, ведет к дополнительным затратам на содержание городского хозяйства и социально-бытовое обслуживание: загрязняется воздушная и </w:t>
      </w:r>
      <w:r w:rsidR="00615A95" w:rsidRPr="00E27372">
        <w:rPr>
          <w:sz w:val="28"/>
          <w:szCs w:val="28"/>
        </w:rPr>
        <w:t>водная среда, возрастают шум и «транспортная усталость»</w:t>
      </w:r>
      <w:r w:rsidRPr="00E27372">
        <w:rPr>
          <w:sz w:val="28"/>
          <w:szCs w:val="28"/>
        </w:rPr>
        <w:t xml:space="preserve"> и т.д.</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Для решения возникших острых общественных проблем больших городов базой должны стать малые города как наиболее подходящие для рассредоточения накопленных излишеств во всех сферах жизни и од</w:t>
      </w:r>
      <w:r w:rsidR="00615A95" w:rsidRPr="00E27372">
        <w:rPr>
          <w:sz w:val="28"/>
          <w:szCs w:val="28"/>
        </w:rPr>
        <w:t>новременно нуждающиеся в новых «точках роста»</w:t>
      </w:r>
      <w:r w:rsidRPr="00E27372">
        <w:rPr>
          <w:sz w:val="28"/>
          <w:szCs w:val="28"/>
        </w:rPr>
        <w:t xml:space="preserve"> населенные пункты. </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Для решения множества социально-экономических проблем, возникших в период перестройки в малых городах, а в частности, проблем безработицы, неразвитой инфраструктуры, необходимо комплексно решать весь спектр проблем наиболее многочисленной группы городских поселений.</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Модернизация основных производственных фондов, создание новых рабочих мест за счет перемещения крупных промышленно-производственных объектов из крупных городов в малые с более "дешевой" рабочей силой и низкими накладными расходами.</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Возрождение в малых городах таких направлений деятельности, как</w:t>
      </w:r>
      <w:r w:rsidR="00977DF3" w:rsidRPr="00E27372">
        <w:rPr>
          <w:sz w:val="28"/>
          <w:szCs w:val="28"/>
        </w:rPr>
        <w:t xml:space="preserve"> </w:t>
      </w:r>
      <w:r w:rsidRPr="00E27372">
        <w:rPr>
          <w:sz w:val="28"/>
          <w:szCs w:val="28"/>
        </w:rPr>
        <w:t xml:space="preserve">ремесла и народные промыслы, развитие переработки продукции сельского хозяйства, повышение степени использования рекреационно-туристического потенциала исторических городов России - главные направления развития малых городов. </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Возможность предоставления малым городам самостоятельно</w:t>
      </w:r>
      <w:r w:rsidR="00977DF3" w:rsidRPr="00E27372">
        <w:rPr>
          <w:sz w:val="28"/>
          <w:szCs w:val="28"/>
        </w:rPr>
        <w:t xml:space="preserve"> </w:t>
      </w:r>
      <w:r w:rsidRPr="00E27372">
        <w:rPr>
          <w:sz w:val="28"/>
          <w:szCs w:val="28"/>
        </w:rPr>
        <w:t xml:space="preserve"> осуществлять принципы самоуправления, самофинансирования и саморазвития позволит выйти на качественно новый уровень жизни и обеспечить необходимый уровень жизни населения.</w:t>
      </w:r>
    </w:p>
    <w:p w:rsidR="007A77D2"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 xml:space="preserve">Роль малых городов как фундамента развития промышленной сферы деятельности возрастает ежегодно. Организация качественных изменений, состоящих в переводе производственных мощностей из больших городов в малые, позволит увеличить производственный потенциал последних и создать благоприятный инвестиционный климат. </w:t>
      </w:r>
    </w:p>
    <w:p w:rsidR="00615A95" w:rsidRPr="00E27372" w:rsidRDefault="00615A95" w:rsidP="00E27372">
      <w:pPr>
        <w:pStyle w:val="1"/>
        <w:ind w:firstLine="709"/>
        <w:jc w:val="both"/>
        <w:rPr>
          <w:rFonts w:cs="Times New Roman"/>
          <w:szCs w:val="28"/>
        </w:rPr>
      </w:pPr>
      <w:r w:rsidRPr="00E27372">
        <w:rPr>
          <w:rFonts w:cs="Times New Roman"/>
          <w:szCs w:val="28"/>
        </w:rPr>
        <w:br w:type="page"/>
      </w:r>
      <w:bookmarkStart w:id="5" w:name="_Toc168302308"/>
      <w:r w:rsidRPr="00E27372">
        <w:rPr>
          <w:rFonts w:cs="Times New Roman"/>
          <w:szCs w:val="28"/>
        </w:rPr>
        <w:t>Заключение</w:t>
      </w:r>
      <w:bookmarkEnd w:id="5"/>
      <w:r w:rsidRPr="00E27372">
        <w:rPr>
          <w:rFonts w:cs="Times New Roman"/>
          <w:szCs w:val="28"/>
        </w:rPr>
        <w:t xml:space="preserve"> </w:t>
      </w:r>
    </w:p>
    <w:p w:rsidR="00E27372" w:rsidRDefault="00E27372" w:rsidP="00E27372">
      <w:pPr>
        <w:pStyle w:val="af1"/>
        <w:spacing w:before="0" w:beforeAutospacing="0" w:after="0" w:afterAutospacing="0" w:line="360" w:lineRule="auto"/>
        <w:ind w:firstLine="709"/>
        <w:jc w:val="both"/>
        <w:rPr>
          <w:sz w:val="28"/>
          <w:szCs w:val="28"/>
          <w:lang w:val="en-US"/>
        </w:rPr>
      </w:pPr>
    </w:p>
    <w:p w:rsidR="00615A95" w:rsidRPr="00E27372" w:rsidRDefault="007A77D2" w:rsidP="00E27372">
      <w:pPr>
        <w:pStyle w:val="af1"/>
        <w:spacing w:before="0" w:beforeAutospacing="0" w:after="0" w:afterAutospacing="0" w:line="360" w:lineRule="auto"/>
        <w:ind w:firstLine="709"/>
        <w:jc w:val="both"/>
        <w:rPr>
          <w:sz w:val="28"/>
          <w:szCs w:val="28"/>
        </w:rPr>
      </w:pPr>
      <w:r w:rsidRPr="00E27372">
        <w:rPr>
          <w:sz w:val="28"/>
          <w:szCs w:val="28"/>
        </w:rPr>
        <w:t>Таким образом, п</w:t>
      </w:r>
      <w:r w:rsidR="00615A95" w:rsidRPr="00E27372">
        <w:rPr>
          <w:sz w:val="28"/>
          <w:szCs w:val="28"/>
        </w:rPr>
        <w:t>одводя итог роли малых городов</w:t>
      </w:r>
      <w:r w:rsidRPr="00E27372">
        <w:rPr>
          <w:sz w:val="28"/>
          <w:szCs w:val="28"/>
        </w:rPr>
        <w:t>, можно отметить, что, пройдя долгий путь исторического развития, малые города утратили свою значимость, свой статус культурного и промышленного центра района. Развитие промышленности и инфраструктуры городов позволит достичь повышения жизненного уровня населения, выйти из критического положения малым городам и вновь приобрести статус культурного и промышленного центра района. Кроме того, имеющееся историческое наследие, напоминающее о традициях и обычаях малых городов в период становления и развития Российского государства, не может быть потеряно, а наоборот, возрождение к нему интереса привлечет внимание людей из больших городов, что также повлияет на возрождение и дальнейшее развитие малых городов. Переход на принципы саморазвития: самоуправления и самофинансирования - главные составляющие системы</w:t>
      </w:r>
      <w:r w:rsidR="00977DF3" w:rsidRPr="00E27372">
        <w:rPr>
          <w:sz w:val="28"/>
          <w:szCs w:val="28"/>
        </w:rPr>
        <w:t xml:space="preserve"> </w:t>
      </w:r>
      <w:r w:rsidRPr="00E27372">
        <w:rPr>
          <w:sz w:val="28"/>
          <w:szCs w:val="28"/>
        </w:rPr>
        <w:t>сохранения и восстановления малых городов нашей страны.</w:t>
      </w:r>
    </w:p>
    <w:p w:rsidR="007A77D2" w:rsidRPr="00E27372" w:rsidRDefault="00615A95" w:rsidP="00E27372">
      <w:pPr>
        <w:pStyle w:val="1"/>
        <w:ind w:firstLine="1418"/>
        <w:jc w:val="both"/>
        <w:rPr>
          <w:rFonts w:cs="Times New Roman"/>
          <w:szCs w:val="28"/>
        </w:rPr>
      </w:pPr>
      <w:r w:rsidRPr="00E27372">
        <w:rPr>
          <w:rFonts w:cs="Times New Roman"/>
          <w:szCs w:val="28"/>
        </w:rPr>
        <w:br w:type="page"/>
      </w:r>
      <w:bookmarkStart w:id="6" w:name="_Toc168302309"/>
      <w:r w:rsidRPr="00E27372">
        <w:rPr>
          <w:rFonts w:cs="Times New Roman"/>
          <w:szCs w:val="28"/>
        </w:rPr>
        <w:t>Список литературы</w:t>
      </w:r>
      <w:bookmarkEnd w:id="6"/>
      <w:r w:rsidRPr="00E27372">
        <w:rPr>
          <w:rFonts w:cs="Times New Roman"/>
          <w:szCs w:val="28"/>
        </w:rPr>
        <w:t xml:space="preserve"> </w:t>
      </w:r>
    </w:p>
    <w:p w:rsidR="0053650A" w:rsidRPr="00E27372" w:rsidRDefault="0053650A" w:rsidP="00E27372">
      <w:pPr>
        <w:tabs>
          <w:tab w:val="num" w:pos="0"/>
        </w:tabs>
        <w:spacing w:line="360" w:lineRule="auto"/>
        <w:ind w:firstLine="709"/>
        <w:jc w:val="both"/>
        <w:rPr>
          <w:sz w:val="28"/>
          <w:szCs w:val="28"/>
        </w:rPr>
      </w:pPr>
    </w:p>
    <w:p w:rsidR="0053650A" w:rsidRPr="00E27372" w:rsidRDefault="0053650A" w:rsidP="00E27372">
      <w:pPr>
        <w:numPr>
          <w:ilvl w:val="0"/>
          <w:numId w:val="3"/>
        </w:numPr>
        <w:tabs>
          <w:tab w:val="clear" w:pos="1980"/>
          <w:tab w:val="num" w:pos="0"/>
        </w:tabs>
        <w:spacing w:line="360" w:lineRule="auto"/>
        <w:ind w:left="0" w:firstLine="709"/>
        <w:jc w:val="both"/>
        <w:rPr>
          <w:sz w:val="28"/>
          <w:szCs w:val="28"/>
        </w:rPr>
      </w:pPr>
      <w:r w:rsidRPr="00E27372">
        <w:rPr>
          <w:sz w:val="28"/>
          <w:szCs w:val="28"/>
        </w:rPr>
        <w:t>Желтиков В. П. Экономическая география. М. 2000.</w:t>
      </w:r>
    </w:p>
    <w:p w:rsidR="0053650A" w:rsidRPr="00E27372" w:rsidRDefault="001172B6" w:rsidP="00E27372">
      <w:pPr>
        <w:numPr>
          <w:ilvl w:val="0"/>
          <w:numId w:val="3"/>
        </w:numPr>
        <w:tabs>
          <w:tab w:val="clear" w:pos="1980"/>
          <w:tab w:val="num" w:pos="1418"/>
        </w:tabs>
        <w:spacing w:line="360" w:lineRule="auto"/>
        <w:ind w:left="1418" w:hanging="709"/>
        <w:jc w:val="both"/>
        <w:rPr>
          <w:sz w:val="28"/>
          <w:szCs w:val="28"/>
        </w:rPr>
      </w:pPr>
      <w:r w:rsidRPr="00E27372">
        <w:rPr>
          <w:sz w:val="28"/>
          <w:szCs w:val="28"/>
        </w:rPr>
        <w:t>Куничкина Н. С. П</w:t>
      </w:r>
      <w:r w:rsidR="0053650A" w:rsidRPr="00E27372">
        <w:rPr>
          <w:sz w:val="28"/>
          <w:szCs w:val="28"/>
        </w:rPr>
        <w:t>роблемы развития малых городов России. Н.Н. 2005.</w:t>
      </w:r>
    </w:p>
    <w:p w:rsidR="0053650A" w:rsidRPr="00E27372" w:rsidRDefault="0053650A" w:rsidP="00E27372">
      <w:pPr>
        <w:numPr>
          <w:ilvl w:val="0"/>
          <w:numId w:val="3"/>
        </w:numPr>
        <w:tabs>
          <w:tab w:val="clear" w:pos="1980"/>
          <w:tab w:val="num" w:pos="0"/>
        </w:tabs>
        <w:spacing w:line="360" w:lineRule="auto"/>
        <w:ind w:left="0" w:firstLine="709"/>
        <w:jc w:val="both"/>
        <w:rPr>
          <w:sz w:val="28"/>
          <w:szCs w:val="28"/>
        </w:rPr>
      </w:pPr>
      <w:r w:rsidRPr="00E27372">
        <w:rPr>
          <w:sz w:val="28"/>
          <w:szCs w:val="28"/>
        </w:rPr>
        <w:t>Петросов Э. В. Экономическая география. М, 2006.</w:t>
      </w:r>
    </w:p>
    <w:p w:rsidR="0053650A" w:rsidRPr="00E27372" w:rsidRDefault="0053650A" w:rsidP="00E27372">
      <w:pPr>
        <w:numPr>
          <w:ilvl w:val="0"/>
          <w:numId w:val="3"/>
        </w:numPr>
        <w:tabs>
          <w:tab w:val="clear" w:pos="1980"/>
          <w:tab w:val="num" w:pos="0"/>
        </w:tabs>
        <w:spacing w:line="360" w:lineRule="auto"/>
        <w:ind w:left="0" w:firstLine="709"/>
        <w:jc w:val="both"/>
        <w:rPr>
          <w:sz w:val="28"/>
          <w:szCs w:val="28"/>
        </w:rPr>
      </w:pPr>
      <w:r w:rsidRPr="00E27372">
        <w:rPr>
          <w:sz w:val="28"/>
          <w:szCs w:val="28"/>
        </w:rPr>
        <w:t>Родионова А. И. Экономическая география. М. 2005.</w:t>
      </w:r>
    </w:p>
    <w:p w:rsidR="0053650A" w:rsidRPr="00E27372" w:rsidRDefault="0053650A" w:rsidP="00E27372">
      <w:pPr>
        <w:numPr>
          <w:ilvl w:val="0"/>
          <w:numId w:val="3"/>
        </w:numPr>
        <w:tabs>
          <w:tab w:val="clear" w:pos="1980"/>
          <w:tab w:val="num" w:pos="0"/>
        </w:tabs>
        <w:spacing w:line="360" w:lineRule="auto"/>
        <w:ind w:left="0" w:firstLine="709"/>
        <w:jc w:val="both"/>
        <w:rPr>
          <w:sz w:val="28"/>
          <w:szCs w:val="28"/>
        </w:rPr>
      </w:pPr>
      <w:r w:rsidRPr="00E27372">
        <w:rPr>
          <w:sz w:val="28"/>
          <w:szCs w:val="28"/>
        </w:rPr>
        <w:t>Рыбникова А. А. Основы экономическая</w:t>
      </w:r>
      <w:r w:rsidR="00977DF3" w:rsidRPr="00E27372">
        <w:rPr>
          <w:sz w:val="28"/>
          <w:szCs w:val="28"/>
        </w:rPr>
        <w:t xml:space="preserve"> </w:t>
      </w:r>
      <w:r w:rsidRPr="00E27372">
        <w:rPr>
          <w:sz w:val="28"/>
          <w:szCs w:val="28"/>
        </w:rPr>
        <w:t>географии. М. 2006.</w:t>
      </w:r>
      <w:bookmarkStart w:id="7" w:name="_GoBack"/>
      <w:bookmarkEnd w:id="7"/>
    </w:p>
    <w:sectPr w:rsidR="0053650A" w:rsidRPr="00E27372" w:rsidSect="00E27372">
      <w:footerReference w:type="even"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013" w:rsidRDefault="00472013">
      <w:r>
        <w:separator/>
      </w:r>
    </w:p>
  </w:endnote>
  <w:endnote w:type="continuationSeparator" w:id="0">
    <w:p w:rsidR="00472013" w:rsidRDefault="0047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50A" w:rsidRDefault="0053650A" w:rsidP="00180E0E">
    <w:pPr>
      <w:pStyle w:val="ab"/>
      <w:framePr w:wrap="around" w:vAnchor="text" w:hAnchor="margin" w:xAlign="right" w:y="1"/>
      <w:rPr>
        <w:rStyle w:val="ad"/>
      </w:rPr>
    </w:pPr>
  </w:p>
  <w:p w:rsidR="0053650A" w:rsidRDefault="0053650A" w:rsidP="0053650A">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650A" w:rsidRPr="0053650A" w:rsidRDefault="00351C0A" w:rsidP="00180E0E">
    <w:pPr>
      <w:pStyle w:val="ab"/>
      <w:framePr w:wrap="around" w:vAnchor="text" w:hAnchor="margin" w:xAlign="right" w:y="1"/>
      <w:rPr>
        <w:rStyle w:val="ad"/>
        <w:sz w:val="28"/>
        <w:szCs w:val="28"/>
      </w:rPr>
    </w:pPr>
    <w:r>
      <w:rPr>
        <w:rStyle w:val="ad"/>
        <w:noProof/>
        <w:sz w:val="28"/>
        <w:szCs w:val="28"/>
      </w:rPr>
      <w:t>3</w:t>
    </w:r>
  </w:p>
  <w:p w:rsidR="0053650A" w:rsidRDefault="0053650A" w:rsidP="0053650A">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013" w:rsidRDefault="00472013">
      <w:r>
        <w:separator/>
      </w:r>
    </w:p>
  </w:footnote>
  <w:footnote w:type="continuationSeparator" w:id="0">
    <w:p w:rsidR="00472013" w:rsidRDefault="00472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421B6"/>
    <w:multiLevelType w:val="multilevel"/>
    <w:tmpl w:val="0A6E96F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15"/>
        </w:tabs>
        <w:ind w:left="1215" w:hanging="420"/>
      </w:pPr>
      <w:rPr>
        <w:rFonts w:cs="Times New Roman" w:hint="default"/>
      </w:rPr>
    </w:lvl>
    <w:lvl w:ilvl="2">
      <w:start w:val="1"/>
      <w:numFmt w:val="decimal"/>
      <w:lvlText w:val="%1.%2.%3"/>
      <w:lvlJc w:val="left"/>
      <w:pPr>
        <w:tabs>
          <w:tab w:val="num" w:pos="2310"/>
        </w:tabs>
        <w:ind w:left="2310" w:hanging="720"/>
      </w:pPr>
      <w:rPr>
        <w:rFonts w:cs="Times New Roman" w:hint="default"/>
      </w:rPr>
    </w:lvl>
    <w:lvl w:ilvl="3">
      <w:start w:val="1"/>
      <w:numFmt w:val="decimal"/>
      <w:lvlText w:val="%1.%2.%3.%4"/>
      <w:lvlJc w:val="left"/>
      <w:pPr>
        <w:tabs>
          <w:tab w:val="num" w:pos="3465"/>
        </w:tabs>
        <w:ind w:left="3465" w:hanging="1080"/>
      </w:pPr>
      <w:rPr>
        <w:rFonts w:cs="Times New Roman" w:hint="default"/>
      </w:rPr>
    </w:lvl>
    <w:lvl w:ilvl="4">
      <w:start w:val="1"/>
      <w:numFmt w:val="decimal"/>
      <w:lvlText w:val="%1.%2.%3.%4.%5"/>
      <w:lvlJc w:val="left"/>
      <w:pPr>
        <w:tabs>
          <w:tab w:val="num" w:pos="4260"/>
        </w:tabs>
        <w:ind w:left="4260" w:hanging="1080"/>
      </w:pPr>
      <w:rPr>
        <w:rFonts w:cs="Times New Roman" w:hint="default"/>
      </w:rPr>
    </w:lvl>
    <w:lvl w:ilvl="5">
      <w:start w:val="1"/>
      <w:numFmt w:val="decimal"/>
      <w:lvlText w:val="%1.%2.%3.%4.%5.%6"/>
      <w:lvlJc w:val="left"/>
      <w:pPr>
        <w:tabs>
          <w:tab w:val="num" w:pos="5415"/>
        </w:tabs>
        <w:ind w:left="5415" w:hanging="1440"/>
      </w:pPr>
      <w:rPr>
        <w:rFonts w:cs="Times New Roman" w:hint="default"/>
      </w:rPr>
    </w:lvl>
    <w:lvl w:ilvl="6">
      <w:start w:val="1"/>
      <w:numFmt w:val="decimal"/>
      <w:lvlText w:val="%1.%2.%3.%4.%5.%6.%7"/>
      <w:lvlJc w:val="left"/>
      <w:pPr>
        <w:tabs>
          <w:tab w:val="num" w:pos="6210"/>
        </w:tabs>
        <w:ind w:left="6210" w:hanging="1440"/>
      </w:pPr>
      <w:rPr>
        <w:rFonts w:cs="Times New Roman" w:hint="default"/>
      </w:rPr>
    </w:lvl>
    <w:lvl w:ilvl="7">
      <w:start w:val="1"/>
      <w:numFmt w:val="decimal"/>
      <w:lvlText w:val="%1.%2.%3.%4.%5.%6.%7.%8"/>
      <w:lvlJc w:val="left"/>
      <w:pPr>
        <w:tabs>
          <w:tab w:val="num" w:pos="7365"/>
        </w:tabs>
        <w:ind w:left="7365" w:hanging="1800"/>
      </w:pPr>
      <w:rPr>
        <w:rFonts w:cs="Times New Roman" w:hint="default"/>
      </w:rPr>
    </w:lvl>
    <w:lvl w:ilvl="8">
      <w:start w:val="1"/>
      <w:numFmt w:val="decimal"/>
      <w:lvlText w:val="%1.%2.%3.%4.%5.%6.%7.%8.%9"/>
      <w:lvlJc w:val="left"/>
      <w:pPr>
        <w:tabs>
          <w:tab w:val="num" w:pos="8520"/>
        </w:tabs>
        <w:ind w:left="8520" w:hanging="2160"/>
      </w:pPr>
      <w:rPr>
        <w:rFonts w:cs="Times New Roman" w:hint="default"/>
      </w:rPr>
    </w:lvl>
  </w:abstractNum>
  <w:abstractNum w:abstractNumId="1">
    <w:nsid w:val="6A906CF0"/>
    <w:multiLevelType w:val="hybridMultilevel"/>
    <w:tmpl w:val="0C5EF072"/>
    <w:lvl w:ilvl="0" w:tplc="8ADEE744">
      <w:start w:val="1"/>
      <w:numFmt w:val="decimal"/>
      <w:lvlText w:val="%1."/>
      <w:lvlJc w:val="left"/>
      <w:pPr>
        <w:tabs>
          <w:tab w:val="num" w:pos="1980"/>
        </w:tabs>
        <w:ind w:left="19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E3C362B"/>
    <w:multiLevelType w:val="hybridMultilevel"/>
    <w:tmpl w:val="FF2CE4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7D2"/>
    <w:rsid w:val="000A79C0"/>
    <w:rsid w:val="001172B6"/>
    <w:rsid w:val="00180E0E"/>
    <w:rsid w:val="00212D4B"/>
    <w:rsid w:val="002C718C"/>
    <w:rsid w:val="00351C0A"/>
    <w:rsid w:val="0043478F"/>
    <w:rsid w:val="00472013"/>
    <w:rsid w:val="0053650A"/>
    <w:rsid w:val="0054363F"/>
    <w:rsid w:val="0058428F"/>
    <w:rsid w:val="005972BE"/>
    <w:rsid w:val="005B4622"/>
    <w:rsid w:val="005F62A3"/>
    <w:rsid w:val="00615A95"/>
    <w:rsid w:val="006678BA"/>
    <w:rsid w:val="00697DB4"/>
    <w:rsid w:val="006E2154"/>
    <w:rsid w:val="007972F6"/>
    <w:rsid w:val="007A77D2"/>
    <w:rsid w:val="007A7B34"/>
    <w:rsid w:val="00822BA1"/>
    <w:rsid w:val="00863D56"/>
    <w:rsid w:val="0091029C"/>
    <w:rsid w:val="0095053F"/>
    <w:rsid w:val="00971F61"/>
    <w:rsid w:val="00977DF3"/>
    <w:rsid w:val="009E4D03"/>
    <w:rsid w:val="00A1402D"/>
    <w:rsid w:val="00A65270"/>
    <w:rsid w:val="00AC3A8B"/>
    <w:rsid w:val="00BC4ABE"/>
    <w:rsid w:val="00D920E5"/>
    <w:rsid w:val="00DA6DAA"/>
    <w:rsid w:val="00E27372"/>
    <w:rsid w:val="00FD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C34BB5-B8CE-40F1-A4CF-9FDB576D1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28F"/>
    <w:rPr>
      <w:sz w:val="24"/>
      <w:szCs w:val="24"/>
    </w:rPr>
  </w:style>
  <w:style w:type="paragraph" w:styleId="1">
    <w:name w:val="heading 1"/>
    <w:basedOn w:val="a"/>
    <w:next w:val="a"/>
    <w:link w:val="10"/>
    <w:uiPriority w:val="9"/>
    <w:qFormat/>
    <w:rsid w:val="0054363F"/>
    <w:pPr>
      <w:keepNext/>
      <w:spacing w:line="360" w:lineRule="auto"/>
      <w:jc w:val="center"/>
      <w:outlineLvl w:val="0"/>
    </w:pPr>
    <w:rPr>
      <w:rFonts w:cs="Arial"/>
      <w:b/>
      <w:bCs/>
      <w:kern w:val="32"/>
      <w:sz w:val="28"/>
      <w:szCs w:val="32"/>
    </w:rPr>
  </w:style>
  <w:style w:type="paragraph" w:styleId="2">
    <w:name w:val="heading 2"/>
    <w:basedOn w:val="a"/>
    <w:next w:val="a"/>
    <w:link w:val="20"/>
    <w:uiPriority w:val="9"/>
    <w:qFormat/>
    <w:rsid w:val="007A77D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rsid w:val="00DA6DAA"/>
    <w:pPr>
      <w:spacing w:line="360" w:lineRule="auto"/>
      <w:ind w:firstLine="709"/>
      <w:jc w:val="both"/>
    </w:pPr>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58428F"/>
    <w:rPr>
      <w:rFonts w:cs="Times New Roman"/>
      <w:vertAlign w:val="superscript"/>
    </w:rPr>
  </w:style>
  <w:style w:type="paragraph" w:styleId="a6">
    <w:name w:val="Plain Text"/>
    <w:basedOn w:val="a"/>
    <w:link w:val="a7"/>
    <w:uiPriority w:val="99"/>
    <w:rsid w:val="007972F6"/>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rPr>
  </w:style>
  <w:style w:type="paragraph" w:customStyle="1" w:styleId="a8">
    <w:name w:val="Прижатый влево"/>
    <w:basedOn w:val="a"/>
    <w:next w:val="a"/>
    <w:rsid w:val="00AC3A8B"/>
    <w:pPr>
      <w:autoSpaceDE w:val="0"/>
      <w:autoSpaceDN w:val="0"/>
      <w:adjustRightInd w:val="0"/>
    </w:pPr>
    <w:rPr>
      <w:rFonts w:ascii="Arial" w:hAnsi="Arial"/>
      <w:sz w:val="22"/>
      <w:szCs w:val="22"/>
    </w:rPr>
  </w:style>
  <w:style w:type="paragraph" w:styleId="a9">
    <w:name w:val="header"/>
    <w:basedOn w:val="a"/>
    <w:link w:val="aa"/>
    <w:uiPriority w:val="99"/>
    <w:rsid w:val="00212D4B"/>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footer"/>
    <w:basedOn w:val="a"/>
    <w:link w:val="ac"/>
    <w:uiPriority w:val="99"/>
    <w:rsid w:val="00212D4B"/>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212D4B"/>
    <w:rPr>
      <w:rFonts w:cs="Times New Roman"/>
    </w:rPr>
  </w:style>
  <w:style w:type="paragraph" w:customStyle="1" w:styleId="ae">
    <w:name w:val="Текст сноски стандарт"/>
    <w:basedOn w:val="a"/>
    <w:rsid w:val="00212D4B"/>
    <w:pPr>
      <w:spacing w:line="360" w:lineRule="auto"/>
      <w:ind w:firstLine="709"/>
      <w:jc w:val="both"/>
    </w:pPr>
    <w:rPr>
      <w:sz w:val="20"/>
    </w:rPr>
  </w:style>
  <w:style w:type="paragraph" w:styleId="11">
    <w:name w:val="toc 1"/>
    <w:basedOn w:val="a"/>
    <w:next w:val="a"/>
    <w:autoRedefine/>
    <w:uiPriority w:val="39"/>
    <w:semiHidden/>
    <w:rsid w:val="00E27372"/>
    <w:pPr>
      <w:tabs>
        <w:tab w:val="right" w:leader="dot" w:pos="9360"/>
      </w:tabs>
      <w:spacing w:line="360" w:lineRule="auto"/>
      <w:ind w:left="709"/>
      <w:jc w:val="both"/>
    </w:pPr>
    <w:rPr>
      <w:sz w:val="28"/>
      <w:szCs w:val="28"/>
    </w:rPr>
  </w:style>
  <w:style w:type="paragraph" w:styleId="af">
    <w:name w:val="Balloon Text"/>
    <w:basedOn w:val="a"/>
    <w:link w:val="af0"/>
    <w:uiPriority w:val="99"/>
    <w:semiHidden/>
    <w:rsid w:val="0058428F"/>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af1">
    <w:name w:val="Normal (Web)"/>
    <w:basedOn w:val="a"/>
    <w:uiPriority w:val="99"/>
    <w:rsid w:val="007A77D2"/>
    <w:pPr>
      <w:spacing w:before="100" w:beforeAutospacing="1" w:after="100" w:afterAutospacing="1"/>
    </w:pPr>
  </w:style>
  <w:style w:type="character" w:styleId="af2">
    <w:name w:val="Strong"/>
    <w:uiPriority w:val="22"/>
    <w:qFormat/>
    <w:rsid w:val="007A77D2"/>
    <w:rPr>
      <w:rFonts w:cs="Times New Roman"/>
      <w:b/>
      <w:bCs/>
    </w:rPr>
  </w:style>
  <w:style w:type="character" w:styleId="af3">
    <w:name w:val="Hyperlink"/>
    <w:uiPriority w:val="99"/>
    <w:rsid w:val="00615A9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2321</Words>
  <Characters>13234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ООО "Баланс интересов"</Company>
  <LinksUpToDate>false</LinksUpToDate>
  <CharactersWithSpaces>15524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Баланс Интересов</dc:creator>
  <cp:keywords/>
  <dc:description/>
  <cp:lastModifiedBy>admin</cp:lastModifiedBy>
  <cp:revision>2</cp:revision>
  <cp:lastPrinted>2007-05-30T13:32:00Z</cp:lastPrinted>
  <dcterms:created xsi:type="dcterms:W3CDTF">2014-03-13T20:11:00Z</dcterms:created>
  <dcterms:modified xsi:type="dcterms:W3CDTF">2014-03-13T20:11:00Z</dcterms:modified>
</cp:coreProperties>
</file>