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57" w:rsidRPr="009444FF" w:rsidRDefault="00E03357" w:rsidP="00CC3773">
      <w:pPr>
        <w:rPr>
          <w:lang w:val="ru-RU"/>
        </w:rPr>
      </w:pPr>
    </w:p>
    <w:p w:rsidR="00E03357" w:rsidRDefault="00E03357" w:rsidP="00CC3773">
      <w:pPr>
        <w:rPr>
          <w:lang w:val="ru-RU"/>
        </w:rPr>
      </w:pPr>
    </w:p>
    <w:p w:rsidR="00BC6A93" w:rsidRDefault="00BC6A93" w:rsidP="00CC3773">
      <w:pPr>
        <w:rPr>
          <w:lang w:val="ru-RU"/>
        </w:rPr>
      </w:pPr>
    </w:p>
    <w:p w:rsidR="00BC6A93" w:rsidRDefault="00BC6A93" w:rsidP="00CC3773">
      <w:pPr>
        <w:rPr>
          <w:lang w:val="ru-RU"/>
        </w:rPr>
      </w:pPr>
    </w:p>
    <w:p w:rsidR="00BC6A93" w:rsidRDefault="00BC6A93" w:rsidP="00CC3773">
      <w:pPr>
        <w:rPr>
          <w:lang w:val="ru-RU"/>
        </w:rPr>
      </w:pPr>
    </w:p>
    <w:p w:rsidR="00BC6A93" w:rsidRDefault="00BC6A93" w:rsidP="00CC3773">
      <w:pPr>
        <w:rPr>
          <w:lang w:val="ru-RU"/>
        </w:rPr>
      </w:pPr>
    </w:p>
    <w:p w:rsidR="00BC6A93" w:rsidRDefault="00BC6A93" w:rsidP="00CC3773">
      <w:pPr>
        <w:rPr>
          <w:lang w:val="ru-RU"/>
        </w:rPr>
      </w:pPr>
    </w:p>
    <w:p w:rsidR="00BC6A93" w:rsidRPr="009444FF" w:rsidRDefault="00BC6A93" w:rsidP="00CC3773">
      <w:pPr>
        <w:rPr>
          <w:lang w:val="ru-RU"/>
        </w:rPr>
      </w:pPr>
    </w:p>
    <w:p w:rsidR="00BC6A93" w:rsidRPr="00BC6A93" w:rsidRDefault="00BC6A93" w:rsidP="00BC6A93">
      <w:pPr>
        <w:jc w:val="center"/>
        <w:rPr>
          <w:b/>
          <w:bCs/>
          <w:sz w:val="40"/>
          <w:szCs w:val="40"/>
          <w:lang w:val="ru-RU"/>
        </w:rPr>
      </w:pPr>
      <w:r w:rsidRPr="00BC6A93">
        <w:rPr>
          <w:b/>
          <w:bCs/>
          <w:sz w:val="40"/>
          <w:szCs w:val="40"/>
          <w:lang w:val="ru-RU"/>
        </w:rPr>
        <w:t>Реферат по экономической географии</w:t>
      </w:r>
    </w:p>
    <w:p w:rsidR="00BC6A93" w:rsidRPr="00BC6A93" w:rsidRDefault="00BC6A93" w:rsidP="00BC6A93">
      <w:pPr>
        <w:jc w:val="center"/>
        <w:rPr>
          <w:b/>
          <w:bCs/>
          <w:sz w:val="40"/>
          <w:szCs w:val="40"/>
          <w:lang w:val="ru-RU"/>
        </w:rPr>
      </w:pPr>
      <w:r w:rsidRPr="00BC6A93">
        <w:rPr>
          <w:b/>
          <w:bCs/>
          <w:sz w:val="40"/>
          <w:szCs w:val="40"/>
          <w:lang w:val="ru-RU"/>
        </w:rPr>
        <w:t>на тему:</w:t>
      </w:r>
    </w:p>
    <w:p w:rsidR="00BC6A93" w:rsidRPr="00BC6A93" w:rsidRDefault="00BC6A93" w:rsidP="00BC6A93">
      <w:pPr>
        <w:jc w:val="center"/>
        <w:rPr>
          <w:b/>
          <w:bCs/>
          <w:sz w:val="40"/>
          <w:szCs w:val="40"/>
          <w:lang w:val="ru-RU"/>
        </w:rPr>
      </w:pPr>
      <w:r w:rsidRPr="00BC6A93">
        <w:rPr>
          <w:b/>
          <w:bCs/>
          <w:sz w:val="40"/>
          <w:szCs w:val="40"/>
          <w:lang w:val="ru-RU"/>
        </w:rPr>
        <w:t>"Лесные массивы</w:t>
      </w:r>
    </w:p>
    <w:p w:rsidR="00BC6A93" w:rsidRPr="00BC6A93" w:rsidRDefault="00BC6A93" w:rsidP="00BC6A93">
      <w:pPr>
        <w:jc w:val="center"/>
        <w:rPr>
          <w:b/>
          <w:bCs/>
          <w:sz w:val="40"/>
          <w:szCs w:val="40"/>
          <w:lang w:val="ru-RU"/>
        </w:rPr>
      </w:pPr>
      <w:r w:rsidRPr="00BC6A93">
        <w:rPr>
          <w:b/>
          <w:bCs/>
          <w:sz w:val="40"/>
          <w:szCs w:val="40"/>
          <w:lang w:val="ru-RU"/>
        </w:rPr>
        <w:t>и</w:t>
      </w:r>
    </w:p>
    <w:p w:rsidR="00E03357" w:rsidRPr="00BC6A93" w:rsidRDefault="00BC6A93" w:rsidP="00BC6A93">
      <w:pPr>
        <w:jc w:val="center"/>
        <w:rPr>
          <w:b/>
          <w:bCs/>
          <w:sz w:val="40"/>
          <w:szCs w:val="40"/>
          <w:lang w:val="ru-RU"/>
        </w:rPr>
      </w:pPr>
      <w:r w:rsidRPr="00BC6A93">
        <w:rPr>
          <w:b/>
          <w:bCs/>
          <w:sz w:val="40"/>
          <w:szCs w:val="40"/>
          <w:lang w:val="ru-RU"/>
        </w:rPr>
        <w:t>их значение в экономике Японии"</w:t>
      </w: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9854BC" w:rsidRPr="009444FF" w:rsidRDefault="009854BC" w:rsidP="00CC3773">
      <w:pPr>
        <w:ind w:left="3600"/>
        <w:rPr>
          <w:rFonts w:ascii="Lucida Console" w:hAnsi="Lucida Console" w:cs="Lucida Console"/>
          <w:sz w:val="40"/>
          <w:szCs w:val="40"/>
          <w:lang w:val="ru-RU"/>
        </w:rPr>
      </w:pPr>
    </w:p>
    <w:p w:rsidR="00D31017" w:rsidRPr="00F142F6" w:rsidRDefault="00E03357" w:rsidP="00CC3773">
      <w:pPr>
        <w:ind w:left="2520"/>
        <w:rPr>
          <w:rFonts w:ascii="Monotype Corsiva" w:hAnsi="Monotype Corsiva" w:cs="Monotype Corsiva"/>
          <w:b/>
          <w:bCs/>
          <w:sz w:val="40"/>
          <w:szCs w:val="40"/>
          <w:lang w:val="ru-RU"/>
        </w:rPr>
      </w:pPr>
      <w:r w:rsidRPr="00381217">
        <w:rPr>
          <w:rFonts w:ascii="Haettenschweiler" w:hAnsi="Haettenschweiler" w:cs="Haettenschweiler"/>
          <w:spacing w:val="30"/>
          <w:w w:val="79"/>
          <w:sz w:val="40"/>
          <w:szCs w:val="40"/>
          <w:fitText w:val="1985" w:id="-111054592"/>
          <w:lang w:val="ru-RU"/>
        </w:rPr>
        <w:t>Руководител</w:t>
      </w:r>
      <w:r w:rsidRPr="00381217">
        <w:rPr>
          <w:rFonts w:ascii="Haettenschweiler" w:hAnsi="Haettenschweiler" w:cs="Haettenschweiler"/>
          <w:spacing w:val="120"/>
          <w:w w:val="79"/>
          <w:sz w:val="40"/>
          <w:szCs w:val="40"/>
          <w:fitText w:val="1985" w:id="-111054592"/>
          <w:lang w:val="ru-RU"/>
        </w:rPr>
        <w:t>ь</w:t>
      </w:r>
      <w:r w:rsidRPr="009444FF">
        <w:rPr>
          <w:rFonts w:ascii="Arial Black" w:hAnsi="Arial Black" w:cs="Arial Black"/>
          <w:sz w:val="40"/>
          <w:szCs w:val="40"/>
          <w:lang w:val="ru-RU"/>
        </w:rPr>
        <w:t>:</w:t>
      </w:r>
      <w:r w:rsidR="00D31017" w:rsidRPr="00D31017">
        <w:rPr>
          <w:rFonts w:ascii="Monotype Corsiva" w:hAnsi="Monotype Corsiva" w:cs="Monotype Corsiva"/>
          <w:b/>
          <w:bCs/>
          <w:sz w:val="40"/>
          <w:szCs w:val="40"/>
          <w:lang w:val="ru-RU"/>
        </w:rPr>
        <w:t xml:space="preserve"> </w:t>
      </w:r>
      <w:r w:rsidR="00D31017" w:rsidRPr="009444FF">
        <w:rPr>
          <w:rFonts w:ascii="Monotype Corsiva" w:hAnsi="Monotype Corsiva" w:cs="Monotype Corsiva"/>
          <w:b/>
          <w:bCs/>
          <w:sz w:val="40"/>
          <w:szCs w:val="40"/>
          <w:lang w:val="ru-RU"/>
        </w:rPr>
        <w:t>Кикабидзе</w:t>
      </w:r>
      <w:r w:rsidR="00F142F6">
        <w:rPr>
          <w:rFonts w:ascii="Monotype Corsiva" w:hAnsi="Monotype Corsiva" w:cs="Monotype Corsiva"/>
          <w:b/>
          <w:bCs/>
          <w:sz w:val="40"/>
          <w:szCs w:val="40"/>
        </w:rPr>
        <w:t xml:space="preserve"> Э.В.</w:t>
      </w:r>
    </w:p>
    <w:p w:rsidR="00E03357" w:rsidRPr="009444FF" w:rsidRDefault="00505610" w:rsidP="00CC3773">
      <w:pPr>
        <w:ind w:left="2520"/>
        <w:rPr>
          <w:rFonts w:ascii="Monotype Corsiva" w:hAnsi="Monotype Corsiva" w:cs="Monotype Corsiva"/>
          <w:b/>
          <w:bCs/>
          <w:sz w:val="40"/>
          <w:szCs w:val="40"/>
          <w:lang w:val="ru-RU"/>
        </w:rPr>
      </w:pPr>
      <w:r>
        <w:rPr>
          <w:rFonts w:ascii="Monotype Corsiva" w:hAnsi="Monotype Corsiva" w:cs="Monotype Corsiva"/>
          <w:sz w:val="40"/>
          <w:szCs w:val="40"/>
          <w:lang w:val="ru-RU"/>
        </w:rPr>
        <w:t>преподаватель кафедры экономики и эконом</w:t>
      </w:r>
      <w:r w:rsidR="00D31017">
        <w:rPr>
          <w:rFonts w:ascii="Monotype Corsiva" w:hAnsi="Monotype Corsiva" w:cs="Monotype Corsiva"/>
          <w:sz w:val="40"/>
          <w:szCs w:val="40"/>
          <w:lang w:val="ru-RU"/>
        </w:rPr>
        <w:t>географии</w:t>
      </w:r>
    </w:p>
    <w:p w:rsidR="00E03357" w:rsidRPr="00D31017" w:rsidRDefault="00E03357" w:rsidP="00CC3773">
      <w:pPr>
        <w:ind w:left="2520"/>
        <w:rPr>
          <w:rFonts w:ascii="Monotype Corsiva" w:hAnsi="Monotype Corsiva" w:cs="Monotype Corsiva"/>
          <w:sz w:val="40"/>
          <w:szCs w:val="40"/>
          <w:lang w:val="ru-RU"/>
        </w:rPr>
      </w:pPr>
      <w:r w:rsidRPr="009444FF">
        <w:rPr>
          <w:rFonts w:ascii="Haettenschweiler" w:hAnsi="Haettenschweiler" w:cs="Haettenschweiler"/>
          <w:sz w:val="40"/>
          <w:szCs w:val="40"/>
          <w:lang w:val="ru-RU"/>
        </w:rPr>
        <w:t>Автор</w:t>
      </w:r>
      <w:r w:rsidRPr="009444FF">
        <w:rPr>
          <w:rFonts w:ascii="Lucida Console" w:hAnsi="Lucida Console" w:cs="Lucida Console"/>
          <w:sz w:val="40"/>
          <w:szCs w:val="40"/>
          <w:lang w:val="ru-RU"/>
        </w:rPr>
        <w:t>:</w:t>
      </w:r>
      <w:r w:rsidRPr="009444FF">
        <w:rPr>
          <w:rFonts w:ascii="Monotype Corsiva" w:hAnsi="Monotype Corsiva" w:cs="Monotype Corsiva"/>
          <w:b/>
          <w:bCs/>
          <w:sz w:val="40"/>
          <w:szCs w:val="40"/>
          <w:lang w:val="ru-RU"/>
        </w:rPr>
        <w:t xml:space="preserve"> Саакян А.Р., </w:t>
      </w:r>
      <w:r w:rsidR="009854BC" w:rsidRPr="00D31017">
        <w:rPr>
          <w:rFonts w:ascii="Monotype Corsiva" w:hAnsi="Monotype Corsiva" w:cs="Monotype Corsiva"/>
          <w:sz w:val="40"/>
          <w:szCs w:val="40"/>
        </w:rPr>
        <w:t>I</w:t>
      </w:r>
      <w:r w:rsidR="009854BC" w:rsidRPr="00D31017">
        <w:rPr>
          <w:rFonts w:ascii="Monotype Corsiva" w:hAnsi="Monotype Corsiva" w:cs="Monotype Corsiva"/>
          <w:sz w:val="40"/>
          <w:szCs w:val="40"/>
          <w:lang w:val="ru-RU"/>
        </w:rPr>
        <w:t xml:space="preserve"> курс</w:t>
      </w:r>
    </w:p>
    <w:p w:rsidR="00E03357" w:rsidRPr="00D31017" w:rsidRDefault="009854BC" w:rsidP="00CC3773">
      <w:pPr>
        <w:ind w:left="2520"/>
        <w:rPr>
          <w:rFonts w:ascii="Monotype Corsiva" w:hAnsi="Monotype Corsiva" w:cs="Monotype Corsiva"/>
          <w:sz w:val="40"/>
          <w:szCs w:val="40"/>
          <w:lang w:val="ru-RU"/>
        </w:rPr>
      </w:pPr>
      <w:r w:rsidRPr="00D31017">
        <w:rPr>
          <w:rFonts w:ascii="Monotype Corsiva" w:hAnsi="Monotype Corsiva" w:cs="Monotype Corsiva"/>
          <w:sz w:val="40"/>
          <w:szCs w:val="40"/>
          <w:lang w:val="ru-RU"/>
        </w:rPr>
        <w:t>ИСАА при МГУ, С</w:t>
      </w:r>
      <w:r w:rsidR="00E03357" w:rsidRPr="00D31017">
        <w:rPr>
          <w:rFonts w:ascii="Monotype Corsiva" w:hAnsi="Monotype Corsiva" w:cs="Monotype Corsiva"/>
          <w:sz w:val="40"/>
          <w:szCs w:val="40"/>
          <w:lang w:val="ru-RU"/>
        </w:rPr>
        <w:t>оциально</w:t>
      </w:r>
      <w:r w:rsidRPr="00D31017">
        <w:rPr>
          <w:rFonts w:ascii="Monotype Corsiva" w:hAnsi="Monotype Corsiva" w:cs="Monotype Corsiva"/>
          <w:sz w:val="40"/>
          <w:szCs w:val="40"/>
          <w:lang w:val="ru-RU"/>
        </w:rPr>
        <w:t>-</w:t>
      </w:r>
      <w:r w:rsidR="00E03357" w:rsidRPr="00D31017">
        <w:rPr>
          <w:rFonts w:ascii="Monotype Corsiva" w:hAnsi="Monotype Corsiva" w:cs="Monotype Corsiva"/>
          <w:sz w:val="40"/>
          <w:szCs w:val="40"/>
          <w:lang w:val="ru-RU"/>
        </w:rPr>
        <w:t>экономическое отделение,</w:t>
      </w:r>
      <w:r w:rsidRPr="00D31017">
        <w:rPr>
          <w:rFonts w:ascii="Monotype Corsiva" w:hAnsi="Monotype Corsiva" w:cs="Monotype Corsiva"/>
          <w:sz w:val="40"/>
          <w:szCs w:val="40"/>
          <w:lang w:val="ru-RU"/>
        </w:rPr>
        <w:t xml:space="preserve"> 1</w:t>
      </w:r>
      <w:r w:rsidRPr="00D31017">
        <w:rPr>
          <w:rFonts w:ascii="Monotype Corsiva" w:hAnsi="Monotype Corsiva" w:cs="Monotype Corsiva"/>
          <w:sz w:val="40"/>
          <w:szCs w:val="40"/>
          <w:vertAlign w:val="superscript"/>
          <w:lang w:val="ru-RU"/>
        </w:rPr>
        <w:t>ая</w:t>
      </w:r>
      <w:r w:rsidRPr="00D31017">
        <w:rPr>
          <w:rFonts w:ascii="Monotype Corsiva" w:hAnsi="Monotype Corsiva" w:cs="Monotype Corsiva"/>
          <w:sz w:val="40"/>
          <w:szCs w:val="40"/>
          <w:lang w:val="ru-RU"/>
        </w:rPr>
        <w:t xml:space="preserve"> группа японского языка</w:t>
      </w:r>
    </w:p>
    <w:p w:rsidR="00E03357" w:rsidRPr="009444FF" w:rsidRDefault="00E03357" w:rsidP="00CC3773">
      <w:pPr>
        <w:ind w:left="3420"/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E03357" w:rsidP="00CC3773">
      <w:pPr>
        <w:rPr>
          <w:lang w:val="ru-RU"/>
        </w:rPr>
      </w:pPr>
    </w:p>
    <w:p w:rsidR="00E03357" w:rsidRPr="009444FF" w:rsidRDefault="009854BC" w:rsidP="00CC3773">
      <w:pPr>
        <w:jc w:val="center"/>
        <w:rPr>
          <w:rFonts w:ascii="Monotype Corsiva" w:hAnsi="Monotype Corsiva" w:cs="Monotype Corsiva"/>
          <w:sz w:val="32"/>
          <w:szCs w:val="32"/>
          <w:lang w:val="ru-RU"/>
        </w:rPr>
      </w:pPr>
      <w:r w:rsidRPr="009444FF">
        <w:rPr>
          <w:rFonts w:ascii="Monotype Corsiva" w:hAnsi="Monotype Corsiva" w:cs="Monotype Corsiva"/>
          <w:sz w:val="32"/>
          <w:szCs w:val="32"/>
          <w:lang w:val="ru-RU"/>
        </w:rPr>
        <w:t>г.Москва, 2004г.</w:t>
      </w:r>
    </w:p>
    <w:p w:rsidR="00D31017" w:rsidRDefault="00D31017" w:rsidP="00CC3773">
      <w:pPr>
        <w:rPr>
          <w:rFonts w:ascii="Comic Sans MS" w:hAnsi="Comic Sans MS" w:cs="Comic Sans MS"/>
          <w:b/>
          <w:bCs/>
          <w:sz w:val="32"/>
          <w:szCs w:val="32"/>
          <w:lang w:val="ru-RU"/>
        </w:rPr>
      </w:pPr>
    </w:p>
    <w:p w:rsidR="006819A0" w:rsidRDefault="006819A0" w:rsidP="00CC3773">
      <w:pPr>
        <w:rPr>
          <w:rFonts w:ascii="Comic Sans MS" w:hAnsi="Comic Sans MS" w:cs="Comic Sans MS"/>
          <w:b/>
          <w:bCs/>
          <w:sz w:val="32"/>
          <w:szCs w:val="32"/>
          <w:lang w:val="ru-RU"/>
        </w:rPr>
      </w:pPr>
    </w:p>
    <w:p w:rsidR="006819A0" w:rsidRDefault="006819A0" w:rsidP="00CC3773">
      <w:pPr>
        <w:rPr>
          <w:rFonts w:ascii="Comic Sans MS" w:hAnsi="Comic Sans MS" w:cs="Comic Sans MS"/>
          <w:b/>
          <w:bCs/>
          <w:sz w:val="32"/>
          <w:szCs w:val="32"/>
          <w:lang w:val="ru-RU"/>
        </w:rPr>
      </w:pPr>
    </w:p>
    <w:p w:rsidR="006819A0" w:rsidRDefault="006819A0" w:rsidP="00CC3773">
      <w:pPr>
        <w:rPr>
          <w:rFonts w:ascii="Comic Sans MS" w:hAnsi="Comic Sans MS" w:cs="Comic Sans MS"/>
          <w:b/>
          <w:bCs/>
          <w:sz w:val="32"/>
          <w:szCs w:val="32"/>
          <w:lang w:val="ru-RU"/>
        </w:rPr>
      </w:pPr>
    </w:p>
    <w:p w:rsidR="009854BC" w:rsidRPr="009444FF" w:rsidRDefault="000630DB" w:rsidP="00CC3773">
      <w:pPr>
        <w:rPr>
          <w:rFonts w:ascii="Comic Sans MS" w:hAnsi="Comic Sans MS" w:cs="Comic Sans MS"/>
          <w:b/>
          <w:bCs/>
          <w:sz w:val="32"/>
          <w:szCs w:val="32"/>
          <w:lang w:val="ru-RU"/>
        </w:rPr>
      </w:pPr>
      <w:r>
        <w:rPr>
          <w:noProof/>
          <w:lang w:val="ru-RU" w:eastAsia="ru-RU"/>
        </w:rPr>
        <w:pict>
          <v:rect id="_x0000_s1026" style="position:absolute;margin-left:225pt;margin-top:20.2pt;width:18pt;height:18pt;z-index:251651584" stroked="f"/>
        </w:pict>
      </w:r>
      <w:r w:rsidR="009854BC" w:rsidRPr="009444FF">
        <w:rPr>
          <w:rFonts w:ascii="Comic Sans MS" w:hAnsi="Comic Sans MS" w:cs="Comic Sans MS"/>
          <w:b/>
          <w:bCs/>
          <w:sz w:val="32"/>
          <w:szCs w:val="32"/>
          <w:lang w:val="ru-RU"/>
        </w:rPr>
        <w:t>Оглавление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8744"/>
        <w:gridCol w:w="827"/>
      </w:tblGrid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Стр.</w:t>
            </w: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Введение</w:t>
            </w:r>
          </w:p>
        </w:tc>
        <w:tc>
          <w:tcPr>
            <w:tcW w:w="823" w:type="dxa"/>
            <w:shd w:val="clear" w:color="auto" w:fill="auto"/>
          </w:tcPr>
          <w:p w:rsidR="00061BC0" w:rsidRPr="00CA49FD" w:rsidRDefault="00061BC0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3</w:t>
            </w:r>
          </w:p>
        </w:tc>
      </w:tr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061BC0" w:rsidRPr="00CA49FD" w:rsidRDefault="00061BC0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Флора лесов Японии</w:t>
            </w:r>
          </w:p>
        </w:tc>
        <w:tc>
          <w:tcPr>
            <w:tcW w:w="823" w:type="dxa"/>
            <w:shd w:val="clear" w:color="auto" w:fill="auto"/>
          </w:tcPr>
          <w:p w:rsidR="00061BC0" w:rsidRPr="00CA49FD" w:rsidRDefault="00061BC0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3</w:t>
            </w:r>
          </w:p>
        </w:tc>
      </w:tr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061BC0" w:rsidRPr="00CA49FD" w:rsidRDefault="00061BC0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061BC0" w:rsidRPr="00CA49FD" w:rsidTr="00CA49FD">
        <w:tc>
          <w:tcPr>
            <w:tcW w:w="8748" w:type="dxa"/>
            <w:shd w:val="clear" w:color="auto" w:fill="auto"/>
          </w:tcPr>
          <w:p w:rsidR="00061BC0" w:rsidRPr="00CA49FD" w:rsidRDefault="00061BC0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Характеристика наиболее ценных видов деревьев</w:t>
            </w:r>
          </w:p>
        </w:tc>
        <w:tc>
          <w:tcPr>
            <w:tcW w:w="823" w:type="dxa"/>
            <w:shd w:val="clear" w:color="auto" w:fill="auto"/>
          </w:tcPr>
          <w:p w:rsidR="00061BC0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4</w:t>
            </w: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Проблемы японских лесов</w:t>
            </w: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6</w:t>
            </w: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Лесная политика Японии. Охрана лесов.</w:t>
            </w:r>
          </w:p>
        </w:tc>
        <w:tc>
          <w:tcPr>
            <w:tcW w:w="823" w:type="dxa"/>
            <w:shd w:val="clear" w:color="auto" w:fill="auto"/>
          </w:tcPr>
          <w:p w:rsidR="00E7209F" w:rsidRPr="00CA49FD" w:rsidRDefault="00D31017" w:rsidP="00CA49FD">
            <w:pPr>
              <w:jc w:val="center"/>
              <w:rPr>
                <w:rFonts w:ascii="Verdana" w:hAnsi="Verdana" w:cs="Verdana"/>
                <w:sz w:val="28"/>
                <w:szCs w:val="28"/>
              </w:rPr>
            </w:pPr>
            <w:r w:rsidRPr="00CA49FD">
              <w:rPr>
                <w:rFonts w:ascii="Verdana" w:hAnsi="Verdana" w:cs="Verdana"/>
                <w:sz w:val="28"/>
                <w:szCs w:val="28"/>
              </w:rPr>
              <w:t>7</w:t>
            </w: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Заключение</w:t>
            </w: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10</w:t>
            </w: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</w:p>
        </w:tc>
      </w:tr>
      <w:tr w:rsidR="00E7209F" w:rsidRPr="00CA49FD" w:rsidTr="00CA49FD">
        <w:tc>
          <w:tcPr>
            <w:tcW w:w="8748" w:type="dxa"/>
            <w:shd w:val="clear" w:color="auto" w:fill="auto"/>
          </w:tcPr>
          <w:p w:rsidR="00E7209F" w:rsidRPr="00CA49FD" w:rsidRDefault="00E7209F" w:rsidP="00CC3773">
            <w:pPr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Список используемой литературы</w:t>
            </w:r>
          </w:p>
        </w:tc>
        <w:tc>
          <w:tcPr>
            <w:tcW w:w="823" w:type="dxa"/>
            <w:shd w:val="clear" w:color="auto" w:fill="auto"/>
          </w:tcPr>
          <w:p w:rsidR="00E7209F" w:rsidRPr="00CA49FD" w:rsidRDefault="00E7209F" w:rsidP="00CA49FD">
            <w:pPr>
              <w:jc w:val="center"/>
              <w:rPr>
                <w:rFonts w:ascii="Verdana" w:hAnsi="Verdana" w:cs="Verdana"/>
                <w:sz w:val="28"/>
                <w:szCs w:val="28"/>
                <w:lang w:val="ru-RU"/>
              </w:rPr>
            </w:pPr>
            <w:r w:rsidRPr="00CA49FD">
              <w:rPr>
                <w:rFonts w:ascii="Verdana" w:hAnsi="Verdana" w:cs="Verdana"/>
                <w:sz w:val="28"/>
                <w:szCs w:val="28"/>
                <w:lang w:val="ru-RU"/>
              </w:rPr>
              <w:t>10</w:t>
            </w:r>
          </w:p>
        </w:tc>
      </w:tr>
    </w:tbl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9854BC" w:rsidRPr="00061BC0" w:rsidRDefault="009854BC" w:rsidP="00CC3773">
      <w:pPr>
        <w:rPr>
          <w:rFonts w:ascii="Verdana" w:hAnsi="Verdana" w:cs="Verdana"/>
          <w:sz w:val="28"/>
          <w:szCs w:val="28"/>
          <w:lang w:val="ru-RU"/>
        </w:rPr>
      </w:pPr>
    </w:p>
    <w:p w:rsidR="00CC3773" w:rsidRPr="009444FF" w:rsidRDefault="009854BC" w:rsidP="00443086">
      <w:pPr>
        <w:jc w:val="center"/>
        <w:rPr>
          <w:rFonts w:ascii="Comic Sans MS" w:hAnsi="Comic Sans MS" w:cs="Comic Sans MS"/>
          <w:b/>
          <w:bCs/>
          <w:sz w:val="36"/>
          <w:szCs w:val="36"/>
          <w:lang w:val="ru-RU"/>
        </w:rPr>
      </w:pPr>
      <w:r w:rsidRPr="009444FF">
        <w:rPr>
          <w:rFonts w:ascii="Comic Sans MS" w:hAnsi="Comic Sans MS" w:cs="Comic Sans MS"/>
          <w:b/>
          <w:bCs/>
          <w:sz w:val="36"/>
          <w:szCs w:val="36"/>
          <w:lang w:val="ru-RU"/>
        </w:rPr>
        <w:t>Лесные массивы и их значение в экономике Японии</w:t>
      </w:r>
    </w:p>
    <w:p w:rsidR="00F248B1" w:rsidRPr="00F248B1" w:rsidRDefault="00F248B1" w:rsidP="00CC3773">
      <w:pPr>
        <w:ind w:firstLine="720"/>
        <w:rPr>
          <w:rFonts w:ascii="Comic Sans MS" w:hAnsi="Comic Sans MS" w:cs="Comic Sans MS"/>
          <w:b/>
          <w:bCs/>
          <w:sz w:val="16"/>
          <w:szCs w:val="16"/>
          <w:u w:val="single"/>
          <w:lang w:val="ru-RU"/>
        </w:rPr>
      </w:pPr>
    </w:p>
    <w:p w:rsidR="00CC3773" w:rsidRPr="00F248B1" w:rsidRDefault="00F248B1" w:rsidP="00CC3773">
      <w:pPr>
        <w:ind w:firstLine="720"/>
        <w:rPr>
          <w:rFonts w:ascii="Comic Sans MS" w:hAnsi="Comic Sans MS" w:cs="Comic Sans MS"/>
          <w:b/>
          <w:bCs/>
          <w:sz w:val="32"/>
          <w:szCs w:val="32"/>
          <w:u w:val="single"/>
          <w:lang w:val="ru-RU"/>
        </w:rPr>
      </w:pPr>
      <w:r w:rsidRPr="00F248B1">
        <w:rPr>
          <w:rFonts w:ascii="Comic Sans MS" w:hAnsi="Comic Sans MS" w:cs="Comic Sans MS"/>
          <w:b/>
          <w:bCs/>
          <w:sz w:val="32"/>
          <w:szCs w:val="32"/>
          <w:u w:val="single"/>
          <w:lang w:val="ru-RU"/>
        </w:rPr>
        <w:t>Введение</w:t>
      </w:r>
    </w:p>
    <w:p w:rsidR="00443086" w:rsidRPr="009444FF" w:rsidRDefault="00F77E75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 37,8 млн. га всей территории Японии лесами покрыто 25,15 млн. га. Это составляет 66,6% площади страны. Лишь Финляндия (76,1%) и Швеция (68,0%) превосходят Японию по этому показателю. Для сравнения: в России на леса приходится чуть больше 45%. Конечно, все относительно, 25 млн. га лесов Японии трудно сопоставить с 778,5 млн. га лесов России, и тем не менее </w:t>
      </w:r>
      <w:r w:rsidRPr="009444F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Япония — страна лесов</w:t>
      </w: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CC3773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</w:p>
    <w:p w:rsidR="00443086" w:rsidRPr="00D31017" w:rsidRDefault="00443086" w:rsidP="0044308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Если исчислять потенциал японских лесов в кубометрах деловой древесины, то эта цифра составит 3,5 млрд. кубометров. И тем не менее Япония обеспечивает собственные потребности в древесине лишь на 20%. </w:t>
      </w:r>
      <w:r w:rsidR="00D31017" w:rsidRPr="00D31017">
        <w:rPr>
          <w:rFonts w:ascii="Times New Roman" w:hAnsi="Times New Roman" w:cs="Times New Roman"/>
          <w:color w:val="auto"/>
          <w:sz w:val="24"/>
          <w:szCs w:val="24"/>
          <w:lang w:val="ru-RU"/>
        </w:rPr>
        <w:t>[</w:t>
      </w:r>
      <w:r w:rsidR="00D31017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1]</w:t>
      </w: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0A1228" w:rsidRDefault="000A1228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 xml:space="preserve">ФЛОРА </w:t>
      </w:r>
      <w:r w:rsidR="000A1228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 xml:space="preserve">ЛЕСОВ </w:t>
      </w:r>
      <w:r w:rsidRP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>ЯПОНИИ</w:t>
      </w:r>
    </w:p>
    <w:p w:rsidR="00034DA6" w:rsidRPr="00D31017" w:rsidRDefault="00F77E75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>Флора Японии отличается большим видовым разнообразием и включает 2750 видов, в том числе 168 древесных пород. На Японских островах встречаются растения, характерные для тропической, субтропической и умеренной климатических зон. Леса Японии можно разделить на четыре вида, исходя из видового состава растений, которые в них произрастают: леса тропической зоны, леса центрально-южной зоны, леса центрально-северной зоны и леса умеренной-холодной зоны.</w:t>
      </w:r>
      <w:r w:rsidR="00CC3773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</w:t>
      </w:r>
      <w:r w:rsidR="00D31017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1]</w:t>
      </w:r>
    </w:p>
    <w:p w:rsidR="00034DA6" w:rsidRPr="009444FF" w:rsidRDefault="00F77E75" w:rsidP="00034DA6">
      <w:pPr>
        <w:pStyle w:val="a5"/>
        <w:spacing w:before="0" w:beforeAutospacing="0" w:after="0" w:afterAutospacing="0"/>
        <w:ind w:firstLine="720"/>
        <w:jc w:val="both"/>
        <w:rPr>
          <w:rFonts w:cs="Times New Roman"/>
          <w:color w:val="auto"/>
          <w:lang w:val="ru-RU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Отличительной особенностью японских лесов является то, что </w:t>
      </w:r>
      <w:r w:rsidR="0018623B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>флора север</w:t>
      </w:r>
      <w:r w:rsidR="000E1587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>а часто встречается с характерной для южных широт. Это связано со своеобразными климатическими условиями страны восходящего солнца: протяжённость Японских островов с севера на юг, а также влияние мусонных ветров.</w:t>
      </w:r>
      <w:r w:rsidR="00CC3773" w:rsidRPr="009444FF">
        <w:rPr>
          <w:color w:val="auto"/>
          <w:lang w:val="ru-RU"/>
        </w:rPr>
        <w:t xml:space="preserve"> </w:t>
      </w:r>
    </w:p>
    <w:p w:rsidR="00034DA6" w:rsidRPr="009444FF" w:rsidRDefault="00034DA6" w:rsidP="00034DA6">
      <w:pPr>
        <w:pStyle w:val="a5"/>
        <w:spacing w:before="0" w:beforeAutospacing="0" w:after="0" w:afterAutospacing="0"/>
        <w:ind w:firstLine="720"/>
        <w:jc w:val="both"/>
        <w:rPr>
          <w:rFonts w:cs="Times New Roman"/>
          <w:color w:val="auto"/>
          <w:lang w:val="ru-RU"/>
        </w:rPr>
      </w:pPr>
    </w:p>
    <w:p w:rsidR="00034DA6" w:rsidRPr="009444FF" w:rsidRDefault="00CC3773" w:rsidP="00034DA6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color w:val="auto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Леса тропической зоны.</w:t>
      </w:r>
      <w:r w:rsidRPr="009444FF">
        <w:rPr>
          <w:rFonts w:ascii="Verdana" w:hAnsi="Verdana" w:cs="Verdana"/>
          <w:b/>
          <w:bCs/>
          <w:color w:val="auto"/>
          <w:lang w:val="ru-RU"/>
        </w:rPr>
        <w:t xml:space="preserve"> </w:t>
      </w:r>
    </w:p>
    <w:p w:rsidR="00034DA6" w:rsidRPr="00D31017" w:rsidRDefault="006E1300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Леса тропической зоны простираются </w:t>
      </w:r>
      <w:r w:rsidR="0018623B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от юга островов Рюкю (Насей) до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юга островов Кюсю</w:t>
      </w:r>
      <w:r w:rsidR="0018623B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, Сикоку и Хонсю (п-ов Кии)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. Это влажные тропические леса, в которых растут пал</w:t>
      </w:r>
      <w:r w:rsidR="000E1B30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ьмы (аренга, ливистона, саговая,</w:t>
      </w:r>
      <w:r w:rsidR="000E1B30" w:rsidRPr="000A1228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E1B30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катеху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), древовидный папоротник циатея, камфорное дерево, магнолия, лаковое дерево, бамбук, лотос, чайное дерево, сахарный тростник, камелия,  многоплодник (подокарпус), банан, фикус и др. В горах – вечнозеленые дубы и такие тропические хвойные, как сосна акамацу, пихта мами, тсуга. Многочисленны лианы и эпифиты, главным образом папоротники. На о.Яку сохранились естественные леса из японской криптомерии, отдельным деревьям которой, достигающим 40–50 м в высоту и 5 м в диаметре, уже ок. 2000 лет.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[3]</w:t>
      </w:r>
    </w:p>
    <w:p w:rsidR="00034DA6" w:rsidRPr="009444FF" w:rsidRDefault="00034DA6" w:rsidP="00034DA6">
      <w:pPr>
        <w:pStyle w:val="a5"/>
        <w:spacing w:before="0" w:beforeAutospacing="0" w:after="0" w:afterAutospacing="0"/>
        <w:ind w:firstLine="720"/>
        <w:jc w:val="both"/>
        <w:rPr>
          <w:rFonts w:cs="Times New Roman"/>
          <w:color w:val="auto"/>
          <w:lang w:val="ru-RU"/>
        </w:rPr>
      </w:pPr>
    </w:p>
    <w:p w:rsidR="00034DA6" w:rsidRPr="009444FF" w:rsidRDefault="0047052A" w:rsidP="00034DA6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color w:val="auto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Леса центрально-южной зоны.</w:t>
      </w:r>
      <w:r w:rsidR="00CC3773" w:rsidRPr="009444FF">
        <w:rPr>
          <w:rFonts w:ascii="Verdana" w:hAnsi="Verdana" w:cs="Verdana"/>
          <w:b/>
          <w:bCs/>
          <w:color w:val="auto"/>
          <w:lang w:val="ru-RU"/>
        </w:rPr>
        <w:t xml:space="preserve"> </w:t>
      </w:r>
    </w:p>
    <w:p w:rsidR="00034DA6" w:rsidRDefault="00CD0E68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Леса </w:t>
      </w:r>
      <w:r w:rsidR="00352AED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центральн-южной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зоны покрывают острова Кюсю и Сикоку, а также юг острова Хонсю.</w:t>
      </w:r>
      <w:r w:rsidR="0047052A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Это вечнозелёные субтропические леса.</w:t>
      </w:r>
      <w:r w:rsidR="007531D2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Их отличают</w:t>
      </w:r>
      <w:r w:rsidR="0047052A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52AED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вечнозеленые дубы и эндемичные виды сосен, кипарисов, криптомерии, многоплодники, туи. В подлеске растут гардении, азалии, аралии, магнолии. В прошлом на юге Японии имели широкое распространение лавровые леса, в которых доминировали камфорный лавр, камелия японская и чайный куст. В настоящее время лавровые леса произрастают на о.Хонсю. Среди древесных пород в них преобладают камфорный лавр, кастанопсис длиннозаостренный, вечнозеленые дубы (острый, сизый и др.), бадьян (иллициум) анисовый, камелия, различные виды симплокоса. В субтропической зоне местами сохранились рощи гингко и бамбука.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[3]</w:t>
      </w:r>
    </w:p>
    <w:p w:rsidR="00BC6A93" w:rsidRPr="00BC6A93" w:rsidRDefault="00BC6A93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34DA6" w:rsidRPr="009444FF" w:rsidRDefault="00034DA6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2"/>
          <w:szCs w:val="22"/>
          <w:lang w:val="ru-RU"/>
        </w:rPr>
      </w:pPr>
    </w:p>
    <w:p w:rsidR="00034DA6" w:rsidRPr="009444FF" w:rsidRDefault="0047052A" w:rsidP="00034DA6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color w:val="auto"/>
          <w:sz w:val="24"/>
          <w:szCs w:val="24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Леса центральн</w:t>
      </w:r>
      <w:r w:rsidR="008650CE"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о</w:t>
      </w:r>
      <w:r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-северной зоны.</w:t>
      </w:r>
      <w:r w:rsidR="00034DA6"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 xml:space="preserve"> </w:t>
      </w:r>
    </w:p>
    <w:p w:rsidR="00D31017" w:rsidRDefault="0047052A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Леса центрально-северной зоны</w:t>
      </w:r>
      <w:r w:rsidR="009125CF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произрастают на острове Кюсю и юге острова Хоккайдо. Это широколиственные листопадные леса. </w:t>
      </w:r>
    </w:p>
    <w:p w:rsidR="00034DA6" w:rsidRPr="00D31017" w:rsidRDefault="009125CF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Здесь растут </w:t>
      </w:r>
      <w:r w:rsidR="00AB0E02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бук японский и городчатый, тополь, тутовое дерево, дуб зубчатый и крупнопильчатый, обычны каштан городчатый, или японский, много видов клена, ясеня и липы, вязы, береза, граб японский, хмелеграб японский, дзельква остролистная, или японская, многоплодник сумахолистный.</w:t>
      </w:r>
      <w:r w:rsidR="00CC3773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[3]</w:t>
      </w:r>
    </w:p>
    <w:p w:rsidR="00034DA6" w:rsidRPr="009444FF" w:rsidRDefault="00034DA6" w:rsidP="00034DA6">
      <w:pPr>
        <w:pStyle w:val="a5"/>
        <w:spacing w:before="0" w:beforeAutospacing="0" w:after="0" w:afterAutospacing="0"/>
        <w:ind w:firstLine="720"/>
        <w:jc w:val="both"/>
        <w:rPr>
          <w:rFonts w:cs="Times New Roman"/>
          <w:color w:val="auto"/>
          <w:lang w:val="ru-RU"/>
        </w:rPr>
      </w:pPr>
    </w:p>
    <w:p w:rsidR="00034DA6" w:rsidRPr="009444FF" w:rsidRDefault="008650CE" w:rsidP="00034DA6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color w:val="auto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Леса умеренно-холодной зоны.</w:t>
      </w:r>
      <w:r w:rsidR="00CC3773" w:rsidRPr="009444FF">
        <w:rPr>
          <w:rFonts w:ascii="Verdana" w:hAnsi="Verdana" w:cs="Verdana"/>
          <w:b/>
          <w:bCs/>
          <w:color w:val="auto"/>
          <w:lang w:val="ru-RU"/>
        </w:rPr>
        <w:t xml:space="preserve"> </w:t>
      </w:r>
    </w:p>
    <w:p w:rsidR="00D31017" w:rsidRDefault="008650CE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Леса умеренно-холодной зоны</w:t>
      </w:r>
      <w:r w:rsidR="006B7809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покрывают горные районы островов Хонсю и Хоккайдо. Это</w:t>
      </w:r>
      <w:r w:rsidR="00AB0E02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352AED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хвойно-широколиственные леса, в которых из хвойных присутствуют криптомерия (высотой до 45 м), кипарисовик, тсуга Зиболда, разнолистная и Бларингемса, лжетсуга японская, тис остроконечный, или японский, и другие породы. Выше 500 м над у.м. на о.Хоккайдо эти леса сменяются елово-пихтовыми горнотаежными с бамбуком в нижнем ярусе. </w:t>
      </w:r>
    </w:p>
    <w:p w:rsidR="00F5282D" w:rsidRPr="00D31017" w:rsidRDefault="00352AED" w:rsidP="00034DA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Некоторые горы на о.Хонсю, в том числе Фудзияма, и центральный горный массив на о.Хоккайдо вздымаются выше верхней границы леса. Там распространены заросли рододендрона, кедровый стланик, верещатники, субальпийские и альпийские луга.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[3]</w:t>
      </w:r>
    </w:p>
    <w:p w:rsidR="009836D0" w:rsidRPr="000A1228" w:rsidRDefault="009836D0" w:rsidP="00034DA6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i/>
          <w:iCs/>
          <w:color w:val="auto"/>
          <w:sz w:val="22"/>
          <w:szCs w:val="22"/>
          <w:lang w:val="ru-RU"/>
        </w:rPr>
      </w:pPr>
    </w:p>
    <w:p w:rsidR="009836D0" w:rsidRPr="009444FF" w:rsidRDefault="000630DB" w:rsidP="009836D0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i/>
          <w:iCs/>
          <w:color w:val="auto"/>
          <w:sz w:val="28"/>
          <w:szCs w:val="28"/>
          <w:lang w:val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18pt;margin-top:19.9pt;width:126.3pt;height:126.3pt;z-index:251662848">
            <v:imagedata r:id="rId7" o:title="Cryptomeria_japonica" grayscale="t"/>
            <w10:wrap type="square"/>
          </v:shape>
        </w:pict>
      </w:r>
      <w:r w:rsidR="009836D0" w:rsidRPr="009444FF">
        <w:rPr>
          <w:rFonts w:ascii="Verdana" w:hAnsi="Verdana" w:cs="Verdana"/>
          <w:i/>
          <w:iCs/>
          <w:color w:val="auto"/>
          <w:sz w:val="28"/>
          <w:szCs w:val="28"/>
          <w:lang w:val="ru-RU"/>
        </w:rPr>
        <w:t>характеристика наиболее ценных видов деревьев</w:t>
      </w:r>
    </w:p>
    <w:p w:rsidR="00A24BA5" w:rsidRDefault="00A24BA5" w:rsidP="00A24BA5">
      <w:pPr>
        <w:jc w:val="both"/>
        <w:rPr>
          <w:rFonts w:ascii="Verdana" w:hAnsi="Verdana" w:cs="Verdana"/>
          <w:b/>
          <w:bCs/>
          <w:color w:val="000000"/>
          <w:lang w:val="ru-RU" w:eastAsia="zh-CN"/>
        </w:rPr>
      </w:pPr>
    </w:p>
    <w:p w:rsidR="00A24BA5" w:rsidRPr="00D31017" w:rsidRDefault="00A24BA5" w:rsidP="00A24BA5">
      <w:pPr>
        <w:ind w:firstLine="720"/>
        <w:jc w:val="both"/>
        <w:rPr>
          <w:lang w:val="ru-RU" w:eastAsia="zh-CN"/>
        </w:rPr>
      </w:pPr>
      <w:r>
        <w:rPr>
          <w:rFonts w:ascii="Verdana" w:hAnsi="Verdana" w:cs="Verdana"/>
          <w:b/>
          <w:bCs/>
          <w:color w:val="000000"/>
          <w:lang w:val="ru-RU" w:eastAsia="zh-CN"/>
        </w:rPr>
        <w:t xml:space="preserve">Криптомерия японская </w:t>
      </w:r>
      <w:r w:rsidRPr="00A24BA5">
        <w:rPr>
          <w:color w:val="000000"/>
          <w:sz w:val="22"/>
          <w:szCs w:val="22"/>
          <w:lang w:val="ru-RU" w:eastAsia="zh-CN"/>
        </w:rPr>
        <w:t>(</w:t>
      </w:r>
      <w:r w:rsidRPr="00A24BA5">
        <w:rPr>
          <w:sz w:val="22"/>
          <w:szCs w:val="22"/>
        </w:rPr>
        <w:t>Cryptomeria</w:t>
      </w:r>
      <w:r w:rsidRPr="00A24BA5">
        <w:rPr>
          <w:color w:val="000000"/>
          <w:sz w:val="22"/>
          <w:szCs w:val="22"/>
          <w:lang w:val="ru-RU" w:eastAsia="zh-CN"/>
        </w:rPr>
        <w:t xml:space="preserve"> </w:t>
      </w:r>
      <w:r w:rsidRPr="00A24BA5">
        <w:rPr>
          <w:color w:val="000000"/>
          <w:sz w:val="22"/>
          <w:szCs w:val="22"/>
          <w:lang w:eastAsia="zh-CN"/>
        </w:rPr>
        <w:t>japonica</w:t>
      </w:r>
      <w:r w:rsidRPr="00A24BA5">
        <w:rPr>
          <w:color w:val="000000"/>
          <w:sz w:val="22"/>
          <w:szCs w:val="22"/>
          <w:lang w:val="ru-RU" w:eastAsia="zh-CN"/>
        </w:rPr>
        <w:t xml:space="preserve"> </w:t>
      </w:r>
      <w:r w:rsidRPr="00A24BA5">
        <w:rPr>
          <w:color w:val="000000"/>
          <w:sz w:val="22"/>
          <w:szCs w:val="22"/>
          <w:lang w:eastAsia="zh-CN"/>
        </w:rPr>
        <w:t>D</w:t>
      </w:r>
      <w:r w:rsidRPr="00A24BA5">
        <w:rPr>
          <w:color w:val="000000"/>
          <w:sz w:val="22"/>
          <w:szCs w:val="22"/>
          <w:lang w:val="ru-RU" w:eastAsia="zh-CN"/>
        </w:rPr>
        <w:t xml:space="preserve">. </w:t>
      </w:r>
      <w:r w:rsidRPr="00A24BA5">
        <w:rPr>
          <w:color w:val="000000"/>
          <w:sz w:val="22"/>
          <w:szCs w:val="22"/>
          <w:lang w:eastAsia="zh-CN"/>
        </w:rPr>
        <w:t>Don</w:t>
      </w:r>
      <w:r w:rsidRPr="00A24BA5">
        <w:rPr>
          <w:color w:val="000000"/>
          <w:sz w:val="22"/>
          <w:szCs w:val="22"/>
          <w:lang w:val="ru-RU" w:eastAsia="zh-CN"/>
        </w:rPr>
        <w:t xml:space="preserve">.) - </w:t>
      </w:r>
      <w:r w:rsidRPr="000A1228">
        <w:rPr>
          <w:color w:val="000000"/>
          <w:lang w:val="ru-RU" w:eastAsia="zh-CN"/>
        </w:rPr>
        <w:t xml:space="preserve">вечнозеленое хвойное дерево, достигающее на родине 60 м выс., с красновато-коричневой корой, отслаивающейся волокнами. Молодая хвоя заметно отличаются от взрослых. Они плоские, мягкие на ощупь, почти прямые. Взрослые - жесткие, слегка уплощенные с боков, изогнутые. Зрелые шишки одиночные составлены клиновидными колючими чешуями. В культуре с 1842 г. Часто культивируется в теплых районах в открытом грунте. Существует большое число природных и садовых форм, различающихся строением и цветом хвои, размерами и формой кроны. </w:t>
      </w:r>
      <w:r w:rsidRPr="000A1228">
        <w:rPr>
          <w:lang w:val="ru-RU"/>
        </w:rPr>
        <w:t>Ценится легкая и прочная древесина криптомерии, которая издавна используется как строительный и столярный, а кора как кровельный материал.</w:t>
      </w:r>
      <w:r w:rsidR="00D31017" w:rsidRPr="00D31017">
        <w:rPr>
          <w:lang w:val="ru-RU"/>
        </w:rPr>
        <w:t>[4]</w:t>
      </w:r>
    </w:p>
    <w:p w:rsidR="009836D0" w:rsidRPr="009444FF" w:rsidRDefault="009836D0" w:rsidP="009836D0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sz w:val="24"/>
          <w:szCs w:val="24"/>
          <w:lang w:val="ru-RU"/>
        </w:rPr>
      </w:pPr>
    </w:p>
    <w:p w:rsidR="009836D0" w:rsidRPr="00D31017" w:rsidRDefault="000630DB" w:rsidP="009836D0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rect id="_x0000_s1028" style="position:absolute;left:0;text-align:left;margin-left:396pt;margin-top:175pt;width:81pt;height:18pt;z-index:251654656" stroked="f"/>
        </w:pict>
      </w:r>
      <w:r>
        <w:rPr>
          <w:noProof/>
          <w:lang w:val="ru-RU" w:eastAsia="ru-RU"/>
        </w:rPr>
        <w:pict>
          <v:shape id="_x0000_s1029" type="#_x0000_t75" style="position:absolute;left:0;text-align:left;margin-left:365.5pt;margin-top:4.2pt;width:84.5pt;height:108pt;z-index:251652608;mso-wrap-distance-top:1.5pt;mso-wrap-distance-bottom:1.5pt">
            <v:imagedata r:id="rId8" o:title="imgbyid"/>
            <w10:wrap type="square"/>
          </v:shape>
        </w:pict>
      </w:r>
      <w:r w:rsidR="009836D0" w:rsidRPr="009444FF">
        <w:rPr>
          <w:rFonts w:ascii="Verdana" w:hAnsi="Verdana" w:cs="Verdana"/>
          <w:b/>
          <w:bCs/>
          <w:sz w:val="24"/>
          <w:szCs w:val="24"/>
          <w:lang w:val="ru-RU"/>
        </w:rPr>
        <w:t>Пальма аренга</w:t>
      </w:r>
      <w:r w:rsidR="009836D0" w:rsidRPr="009444FF">
        <w:rPr>
          <w:lang w:val="ru-RU"/>
        </w:rPr>
        <w:t xml:space="preserve"> </w:t>
      </w:r>
      <w:r w:rsidR="009836D0" w:rsidRPr="009444FF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="009836D0" w:rsidRPr="009444FF">
        <w:rPr>
          <w:rFonts w:ascii="Times New Roman" w:hAnsi="Times New Roman" w:cs="Times New Roman"/>
          <w:i/>
          <w:iCs/>
          <w:sz w:val="24"/>
          <w:szCs w:val="24"/>
        </w:rPr>
        <w:t>Arenga</w:t>
      </w:r>
      <w:r w:rsidR="009836D0" w:rsidRPr="009444FF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9836D0" w:rsidRPr="009444FF">
        <w:rPr>
          <w:rFonts w:ascii="Times New Roman" w:hAnsi="Times New Roman" w:cs="Times New Roman"/>
          <w:i/>
          <w:iCs/>
          <w:sz w:val="24"/>
          <w:szCs w:val="24"/>
        </w:rPr>
        <w:t>Labill</w:t>
      </w:r>
      <w:r w:rsidR="009836D0" w:rsidRPr="009444FF">
        <w:rPr>
          <w:rFonts w:ascii="Times New Roman" w:hAnsi="Times New Roman" w:cs="Times New Roman"/>
          <w:i/>
          <w:iCs/>
          <w:sz w:val="24"/>
          <w:szCs w:val="24"/>
          <w:lang w:val="ru-RU"/>
        </w:rPr>
        <w:t>.)</w:t>
      </w:r>
      <w:r w:rsidR="009836D0" w:rsidRPr="009444FF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>род пальм, содержащий около 7 видов, распространенных в Малайском архипелаге и Восточной Азии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Arenga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saccharifera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Labill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>., красивое дерево с громадными линейно-мечевидными листьями, с цветами в длинных ветвистых початках.  Из сока с</w:t>
      </w:r>
      <w:r w:rsidR="009836D0" w:rsidRPr="000A1228">
        <w:rPr>
          <w:rStyle w:val="udar"/>
          <w:rFonts w:ascii="Times New Roman" w:hAnsi="Times New Roman" w:cs="Times New Roman"/>
          <w:sz w:val="24"/>
          <w:szCs w:val="24"/>
          <w:lang w:val="ru-RU"/>
        </w:rPr>
        <w:t>а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>харной п</w:t>
      </w:r>
      <w:r w:rsidR="009836D0" w:rsidRPr="000A1228">
        <w:rPr>
          <w:rStyle w:val="udar"/>
          <w:rFonts w:ascii="Times New Roman" w:hAnsi="Times New Roman" w:cs="Times New Roman"/>
          <w:sz w:val="24"/>
          <w:szCs w:val="24"/>
          <w:lang w:val="ru-RU"/>
        </w:rPr>
        <w:t>а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>льмы</w:t>
      </w:r>
      <w:r w:rsidR="009836D0" w:rsidRPr="000A1228">
        <w:rPr>
          <w:sz w:val="24"/>
          <w:szCs w:val="24"/>
          <w:lang w:val="ru-RU"/>
        </w:rPr>
        <w:t xml:space="preserve">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Arenga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pinnata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, или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Arenga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</w:rPr>
        <w:t>saccharifera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)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приготовляют вино и сахар. Он содержит 16—20% сахара, который получают выпариванием. При посадке на 1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га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 100 пальм урожай сахара колеблется от 4 до 10 </w:t>
      </w:r>
      <w:r w:rsidR="009836D0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т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. Малопродуктивные пальмы срубают, добывая из крахмалистой сердцевины </w:t>
      </w:r>
      <w:r w:rsidR="009836D0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ствола </w:t>
      </w:r>
      <w:r w:rsidR="009836D0" w:rsidRPr="00F87281">
        <w:rPr>
          <w:rFonts w:ascii="Times New Roman" w:hAnsi="Times New Roman" w:cs="Times New Roman"/>
          <w:color w:val="auto"/>
          <w:sz w:val="24"/>
          <w:szCs w:val="24"/>
          <w:lang w:val="ru-RU"/>
        </w:rPr>
        <w:t>саго</w:t>
      </w:r>
      <w:r w:rsidR="009836D0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. Древесину и черешки листьев используют в строительстве. Прочное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 и не гниющее в воде волокно из листовых влагалищ идёт на рыболовные снасти, для защиты подводных кабелей, свай. Волокно листьев служит материалом для плетения циновок, корзин и</w:t>
      </w:r>
      <w:r w:rsidR="009836D0" w:rsidRPr="000A1228">
        <w:rPr>
          <w:rFonts w:ascii="Times New Roman" w:hAnsi="Times New Roman" w:cs="Times New Roman"/>
          <w:sz w:val="24"/>
          <w:szCs w:val="24"/>
        </w:rPr>
        <w:t> </w:t>
      </w:r>
      <w:r w:rsidR="009836D0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т. п. </w:t>
      </w:r>
      <w:r w:rsidR="00D31017" w:rsidRPr="00D31017">
        <w:rPr>
          <w:rFonts w:ascii="Times New Roman" w:hAnsi="Times New Roman" w:cs="Times New Roman"/>
          <w:sz w:val="24"/>
          <w:szCs w:val="24"/>
          <w:lang w:val="ru-RU"/>
        </w:rPr>
        <w:t>[3]</w:t>
      </w:r>
    </w:p>
    <w:p w:rsidR="009836D0" w:rsidRPr="009444FF" w:rsidRDefault="009836D0" w:rsidP="009836D0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9836D0" w:rsidRPr="00D31017" w:rsidRDefault="000630DB" w:rsidP="009836D0">
      <w:pPr>
        <w:ind w:firstLine="720"/>
        <w:jc w:val="both"/>
        <w:rPr>
          <w:lang w:val="ru-RU"/>
        </w:rPr>
      </w:pPr>
      <w:r>
        <w:rPr>
          <w:noProof/>
          <w:lang w:val="ru-RU" w:eastAsia="ru-RU"/>
        </w:rPr>
        <w:pict>
          <v:rect id="_x0000_s1030" style="position:absolute;left:0;text-align:left;margin-left:396pt;margin-top:72.1pt;width:81pt;height:27pt;z-index:251663872" stroked="f"/>
        </w:pict>
      </w:r>
      <w:r>
        <w:rPr>
          <w:noProof/>
          <w:lang w:val="ru-RU" w:eastAsia="ru-RU"/>
        </w:rPr>
        <w:pict>
          <v:rect id="_x0000_s1031" style="position:absolute;left:0;text-align:left;margin-left:396pt;margin-top:96.1pt;width:81pt;height:27pt;z-index:251655680" stroked="f"/>
        </w:pict>
      </w:r>
      <w:r>
        <w:rPr>
          <w:noProof/>
          <w:lang w:val="ru-RU" w:eastAsia="ru-RU"/>
        </w:rPr>
        <w:pict>
          <v:shape id="_x0000_s1032" type="#_x0000_t75" style="position:absolute;left:0;text-align:left;margin-left:397.55pt;margin-top:6.1pt;width:76.15pt;height:108pt;z-index:251653632">
            <v:imagedata r:id="rId9" o:title="korea032" grayscale="t"/>
            <w10:wrap type="square"/>
          </v:shape>
        </w:pict>
      </w:r>
      <w:r w:rsidR="009836D0" w:rsidRPr="009444FF">
        <w:rPr>
          <w:rFonts w:ascii="Verdana" w:hAnsi="Verdana" w:cs="Verdana"/>
          <w:b/>
          <w:bCs/>
          <w:lang w:val="ru-RU"/>
        </w:rPr>
        <w:t xml:space="preserve">Лаковое дерево </w:t>
      </w:r>
      <w:r w:rsidR="009836D0" w:rsidRPr="009444FF">
        <w:rPr>
          <w:i/>
          <w:iCs/>
          <w:lang w:val="ru-RU"/>
        </w:rPr>
        <w:t>(</w:t>
      </w:r>
      <w:r w:rsidR="009836D0" w:rsidRPr="009444FF">
        <w:rPr>
          <w:i/>
          <w:iCs/>
        </w:rPr>
        <w:t>Rhus</w:t>
      </w:r>
      <w:r w:rsidR="009836D0" w:rsidRPr="009444FF">
        <w:rPr>
          <w:i/>
          <w:iCs/>
          <w:lang w:val="ru-RU"/>
        </w:rPr>
        <w:t xml:space="preserve"> </w:t>
      </w:r>
      <w:r w:rsidR="009836D0" w:rsidRPr="009444FF">
        <w:rPr>
          <w:i/>
          <w:iCs/>
        </w:rPr>
        <w:t>verniciflua</w:t>
      </w:r>
      <w:r w:rsidR="009836D0" w:rsidRPr="009444FF">
        <w:rPr>
          <w:i/>
          <w:iCs/>
          <w:lang w:val="ru-RU"/>
        </w:rPr>
        <w:t>)</w:t>
      </w:r>
      <w:r w:rsidR="009836D0" w:rsidRPr="009444FF">
        <w:rPr>
          <w:lang w:val="ru-RU"/>
        </w:rPr>
        <w:t xml:space="preserve"> - </w:t>
      </w:r>
      <w:r w:rsidR="009836D0" w:rsidRPr="000A1228">
        <w:rPr>
          <w:lang w:val="ru-RU"/>
        </w:rPr>
        <w:t xml:space="preserve">сумах лаконосный, дерево высотой до 20 </w:t>
      </w:r>
      <w:r w:rsidR="009836D0" w:rsidRPr="000A1228">
        <w:rPr>
          <w:i/>
          <w:iCs/>
          <w:lang w:val="ru-RU"/>
        </w:rPr>
        <w:t>м</w:t>
      </w:r>
      <w:r w:rsidR="009836D0" w:rsidRPr="000A1228">
        <w:rPr>
          <w:lang w:val="ru-RU"/>
        </w:rPr>
        <w:t xml:space="preserve"> семейства сумаховых. Листья непарноперистые. Цветки мелкие, желтовато-белые, в метёлках. Плод - жёлто-зелёная костянка. В Японии и Китае  имеет большое хозяйственное значение. При надрезах коры выделяет ядовитую, вызывающую ожоги кожи, вязкую лаконосную смолу, из которой изготовляют японский лак. В плодах содержится около 25% жира; из них получают т. н. японский воск. Даёт ценную лимонно-жёлтую древесину с красивым рисунком, стойкую против гниения.</w:t>
      </w:r>
      <w:r w:rsidR="00D31017" w:rsidRPr="00D31017">
        <w:rPr>
          <w:lang w:val="ru-RU"/>
        </w:rPr>
        <w:t>[3]</w:t>
      </w:r>
    </w:p>
    <w:p w:rsidR="009836D0" w:rsidRPr="009444FF" w:rsidRDefault="000630DB" w:rsidP="009836D0">
      <w:pPr>
        <w:ind w:firstLine="720"/>
        <w:jc w:val="both"/>
        <w:rPr>
          <w:sz w:val="22"/>
          <w:szCs w:val="22"/>
          <w:lang w:val="ru-RU"/>
        </w:rPr>
      </w:pPr>
      <w:r>
        <w:rPr>
          <w:noProof/>
          <w:lang w:val="ru-RU" w:eastAsia="ru-RU"/>
        </w:rPr>
        <w:pict>
          <v:shape id="_x0000_s1033" type="#_x0000_t75" style="position:absolute;left:0;text-align:left;margin-left:8.65pt;margin-top:6.95pt;width:72.35pt;height:99pt;z-index:251656704">
            <v:imagedata r:id="rId10" o:title="bamboo2" grayscale="t"/>
            <w10:wrap type="square"/>
          </v:shape>
        </w:pict>
      </w:r>
    </w:p>
    <w:p w:rsidR="009836D0" w:rsidRPr="00D31017" w:rsidRDefault="009836D0" w:rsidP="009836D0">
      <w:pPr>
        <w:ind w:firstLine="720"/>
        <w:jc w:val="both"/>
      </w:pPr>
      <w:r w:rsidRPr="009444FF">
        <w:rPr>
          <w:rFonts w:ascii="Verdana" w:hAnsi="Verdana" w:cs="Verdana"/>
          <w:b/>
          <w:bCs/>
          <w:lang w:val="ru-RU"/>
        </w:rPr>
        <w:t>Бамбук</w:t>
      </w:r>
      <w:r w:rsidRPr="009444FF">
        <w:rPr>
          <w:rFonts w:ascii="Verdana" w:hAnsi="Verdana" w:cs="Verdana"/>
          <w:lang w:val="ru-RU"/>
        </w:rPr>
        <w:t xml:space="preserve"> </w:t>
      </w:r>
      <w:r w:rsidRPr="009444FF">
        <w:rPr>
          <w:i/>
          <w:iCs/>
          <w:lang w:val="ru-RU"/>
        </w:rPr>
        <w:t>(</w:t>
      </w:r>
      <w:r w:rsidRPr="009444FF">
        <w:rPr>
          <w:i/>
          <w:iCs/>
        </w:rPr>
        <w:t>Bambusa</w:t>
      </w:r>
      <w:r w:rsidRPr="009444FF">
        <w:rPr>
          <w:i/>
          <w:iCs/>
          <w:lang w:val="ru-RU"/>
        </w:rPr>
        <w:t xml:space="preserve"> </w:t>
      </w:r>
      <w:r w:rsidRPr="009444FF">
        <w:rPr>
          <w:i/>
          <w:iCs/>
        </w:rPr>
        <w:t>Schreb</w:t>
      </w:r>
      <w:r w:rsidRPr="009444FF">
        <w:rPr>
          <w:i/>
          <w:iCs/>
          <w:lang w:val="ru-RU"/>
        </w:rPr>
        <w:t xml:space="preserve">.) </w:t>
      </w:r>
      <w:r w:rsidRPr="009444FF">
        <w:rPr>
          <w:lang w:val="ru-RU"/>
        </w:rPr>
        <w:t xml:space="preserve">- </w:t>
      </w:r>
      <w:r w:rsidRPr="000A1228">
        <w:rPr>
          <w:lang w:val="ru-RU"/>
        </w:rPr>
        <w:t xml:space="preserve">род древовидных злаков, свойственных тропической и субтропической Азии и Америке. Стебель древенистый, узловатый, достигающий громадного роста (25 м.), несущий на верхушке многочисленные ветви, листья ланцетовидные, цветы в ветвистых или простых метелках. Бамбук применяется как строительный материал, идет на приготовление мебели, посуды, тростей и пр. </w:t>
      </w:r>
      <w:r w:rsidR="00D31017">
        <w:t>[3]</w:t>
      </w:r>
    </w:p>
    <w:p w:rsidR="009836D0" w:rsidRPr="009444FF" w:rsidRDefault="009836D0" w:rsidP="009836D0">
      <w:pPr>
        <w:ind w:firstLine="720"/>
        <w:jc w:val="both"/>
        <w:rPr>
          <w:lang w:val="ru-RU"/>
        </w:rPr>
      </w:pPr>
    </w:p>
    <w:p w:rsidR="009836D0" w:rsidRPr="00D31017" w:rsidRDefault="009836D0" w:rsidP="009836D0">
      <w:pPr>
        <w:pStyle w:val="NormalWeb1"/>
        <w:spacing w:after="0"/>
        <w:ind w:firstLine="720"/>
        <w:jc w:val="both"/>
        <w:rPr>
          <w:sz w:val="24"/>
          <w:szCs w:val="24"/>
        </w:rPr>
      </w:pPr>
      <w:r w:rsidRPr="009444FF">
        <w:rPr>
          <w:rFonts w:ascii="Verdana" w:hAnsi="Verdana" w:cs="Verdana"/>
          <w:b/>
          <w:bCs/>
          <w:sz w:val="24"/>
          <w:szCs w:val="24"/>
          <w:lang w:val="ru-RU"/>
        </w:rPr>
        <w:t>Чайное дерево</w:t>
      </w:r>
      <w:r w:rsidRPr="009444FF">
        <w:rPr>
          <w:rFonts w:ascii="Arial" w:hAnsi="Arial" w:cs="Arial"/>
          <w:lang w:val="ru-RU"/>
        </w:rPr>
        <w:t xml:space="preserve"> </w:t>
      </w:r>
      <w:r w:rsidRPr="009444FF">
        <w:rPr>
          <w:rFonts w:ascii="Arial" w:hAnsi="Arial" w:cs="Arial"/>
          <w:sz w:val="22"/>
          <w:szCs w:val="22"/>
          <w:lang w:val="ru-RU"/>
        </w:rPr>
        <w:t xml:space="preserve">- </w:t>
      </w:r>
      <w:r w:rsidRPr="000A1228">
        <w:rPr>
          <w:sz w:val="24"/>
          <w:szCs w:val="24"/>
          <w:lang w:val="ru-RU"/>
        </w:rPr>
        <w:t xml:space="preserve">вечнозелен. деревцо сем. камелиевых, в Ассаме в диком состоянии. Культивированный чай является кустарником не выше 2 м.; сбор листьев нач. на четырем году; дает от трех до четырех жатв в год. из разновидностей: </w:t>
      </w:r>
      <w:r w:rsidRPr="000A1228">
        <w:rPr>
          <w:i/>
          <w:iCs/>
          <w:sz w:val="24"/>
          <w:szCs w:val="24"/>
        </w:rPr>
        <w:t>T</w:t>
      </w:r>
      <w:r w:rsidRPr="000A1228">
        <w:rPr>
          <w:i/>
          <w:iCs/>
          <w:sz w:val="24"/>
          <w:szCs w:val="24"/>
          <w:lang w:val="ru-RU"/>
        </w:rPr>
        <w:t xml:space="preserve">. </w:t>
      </w:r>
      <w:r w:rsidRPr="000A1228">
        <w:rPr>
          <w:i/>
          <w:iCs/>
          <w:sz w:val="24"/>
          <w:szCs w:val="24"/>
        </w:rPr>
        <w:t>viridis</w:t>
      </w:r>
      <w:r w:rsidRPr="000A1228">
        <w:rPr>
          <w:i/>
          <w:iCs/>
          <w:sz w:val="24"/>
          <w:szCs w:val="24"/>
          <w:lang w:val="ru-RU"/>
        </w:rPr>
        <w:t xml:space="preserve">, </w:t>
      </w:r>
      <w:r w:rsidRPr="000A1228">
        <w:rPr>
          <w:i/>
          <w:iCs/>
          <w:sz w:val="24"/>
          <w:szCs w:val="24"/>
        </w:rPr>
        <w:t>T</w:t>
      </w:r>
      <w:r w:rsidRPr="000A1228">
        <w:rPr>
          <w:i/>
          <w:iCs/>
          <w:sz w:val="24"/>
          <w:szCs w:val="24"/>
          <w:lang w:val="ru-RU"/>
        </w:rPr>
        <w:t xml:space="preserve">. </w:t>
      </w:r>
      <w:r w:rsidRPr="000A1228">
        <w:rPr>
          <w:i/>
          <w:iCs/>
          <w:sz w:val="24"/>
          <w:szCs w:val="24"/>
        </w:rPr>
        <w:t>bohea</w:t>
      </w:r>
      <w:r w:rsidRPr="000A1228">
        <w:rPr>
          <w:i/>
          <w:iCs/>
          <w:sz w:val="24"/>
          <w:szCs w:val="24"/>
          <w:lang w:val="ru-RU"/>
        </w:rPr>
        <w:t xml:space="preserve"> и </w:t>
      </w:r>
      <w:r w:rsidRPr="000A1228">
        <w:rPr>
          <w:i/>
          <w:iCs/>
          <w:sz w:val="24"/>
          <w:szCs w:val="24"/>
        </w:rPr>
        <w:t>T</w:t>
      </w:r>
      <w:r w:rsidRPr="000A1228">
        <w:rPr>
          <w:i/>
          <w:iCs/>
          <w:sz w:val="24"/>
          <w:szCs w:val="24"/>
          <w:lang w:val="ru-RU"/>
        </w:rPr>
        <w:t xml:space="preserve">. </w:t>
      </w:r>
      <w:r w:rsidRPr="000A1228">
        <w:rPr>
          <w:i/>
          <w:iCs/>
          <w:sz w:val="24"/>
          <w:szCs w:val="24"/>
        </w:rPr>
        <w:t>stricta</w:t>
      </w:r>
      <w:r w:rsidRPr="000A1228">
        <w:rPr>
          <w:i/>
          <w:iCs/>
          <w:sz w:val="24"/>
          <w:szCs w:val="24"/>
          <w:lang w:val="ru-RU"/>
        </w:rPr>
        <w:t>,</w:t>
      </w:r>
      <w:r w:rsidRPr="000A1228">
        <w:rPr>
          <w:sz w:val="24"/>
          <w:szCs w:val="24"/>
          <w:lang w:val="ru-RU"/>
        </w:rPr>
        <w:t xml:space="preserve"> то есть, зеленый, коричневый и прямоветвистый. Все разновидности дают и зеленый и черный чай. Для получения зеленого чая свежий лист высушивается быстро и подвергается действию горячего пара; при приготовлении черного чая свежий лист высушивается медленно на солнце, рассыпанный на циновках; затем чай собирают в кучи и сильно мнут, так что из листьев выступает зеленый сок; вторично чай рассыпают на циновках и дают преть (бродить), пока листья не почернеют. Затем, смешивают с душистыми цветами (например, жасмин) для аромата. </w:t>
      </w:r>
      <w:r w:rsidR="00D31017">
        <w:rPr>
          <w:sz w:val="24"/>
          <w:szCs w:val="24"/>
        </w:rPr>
        <w:t>[3]</w:t>
      </w:r>
    </w:p>
    <w:p w:rsidR="009836D0" w:rsidRPr="009444FF" w:rsidRDefault="009836D0" w:rsidP="009836D0">
      <w:pPr>
        <w:pStyle w:val="NormalWeb1"/>
        <w:spacing w:after="0"/>
        <w:ind w:firstLine="720"/>
        <w:jc w:val="both"/>
        <w:rPr>
          <w:sz w:val="24"/>
          <w:szCs w:val="24"/>
          <w:lang w:val="ru-RU"/>
        </w:rPr>
      </w:pPr>
    </w:p>
    <w:p w:rsidR="009836D0" w:rsidRPr="009444FF" w:rsidRDefault="000630DB" w:rsidP="009836D0">
      <w:pPr>
        <w:pStyle w:val="NormalWeb1"/>
        <w:spacing w:after="0"/>
        <w:jc w:val="both"/>
        <w:rPr>
          <w:rFonts w:ascii="Arial" w:hAnsi="Arial" w:cs="Arial"/>
          <w:i/>
          <w:iCs/>
          <w:lang w:val="ru-RU"/>
        </w:rPr>
      </w:pPr>
      <w:r>
        <w:rPr>
          <w:noProof/>
          <w:lang w:val="ru-RU" w:eastAsia="ru-RU"/>
        </w:rPr>
        <w:pict>
          <v:rect id="_x0000_s1034" style="position:absolute;left:0;text-align:left;margin-left:-9pt;margin-top:-1.55pt;width:486pt;height:27pt;z-index:251657728" filled="f" strokeweight="2.25pt">
            <v:stroke dashstyle="1 1" endcap="round"/>
          </v:rect>
        </w:pict>
      </w:r>
      <w:r w:rsidR="009836D0" w:rsidRPr="009444FF">
        <w:rPr>
          <w:rFonts w:ascii="Arial" w:hAnsi="Arial" w:cs="Arial"/>
          <w:b/>
          <w:bCs/>
          <w:i/>
          <w:iCs/>
          <w:lang w:val="ru-RU"/>
        </w:rPr>
        <w:t xml:space="preserve">По легенде рецепт чая был открыт при китайском императоре Шень Нуне. Во время кипячения воды в котелок случайно упало несколько листков с дикого чайного дерева. </w:t>
      </w:r>
    </w:p>
    <w:p w:rsidR="0007015B" w:rsidRPr="009444FF" w:rsidRDefault="0007015B" w:rsidP="0007015B">
      <w:pPr>
        <w:pStyle w:val="a5"/>
        <w:spacing w:before="0" w:beforeAutospacing="0" w:after="0" w:afterAutospacing="0"/>
        <w:ind w:firstLine="720"/>
        <w:jc w:val="both"/>
        <w:rPr>
          <w:rFonts w:ascii="Verdana" w:hAnsi="Verdana" w:cs="Verdana"/>
          <w:b/>
          <w:bCs/>
          <w:sz w:val="24"/>
          <w:szCs w:val="24"/>
          <w:lang w:val="ru-RU"/>
        </w:rPr>
      </w:pPr>
    </w:p>
    <w:p w:rsidR="0007015B" w:rsidRPr="00D31017" w:rsidRDefault="0007015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444FF">
        <w:rPr>
          <w:rFonts w:ascii="Verdana" w:hAnsi="Verdana" w:cs="Verdana"/>
          <w:b/>
          <w:bCs/>
          <w:sz w:val="24"/>
          <w:szCs w:val="24"/>
          <w:lang w:val="ru-RU"/>
        </w:rPr>
        <w:t>С</w:t>
      </w:r>
      <w:r w:rsidRPr="009444FF">
        <w:rPr>
          <w:rStyle w:val="udar"/>
          <w:rFonts w:ascii="Verdana" w:hAnsi="Verdana" w:cs="Verdana"/>
          <w:b/>
          <w:bCs/>
          <w:sz w:val="24"/>
          <w:szCs w:val="24"/>
          <w:lang w:val="ru-RU"/>
        </w:rPr>
        <w:t>а</w:t>
      </w:r>
      <w:r w:rsidRPr="009444FF">
        <w:rPr>
          <w:rFonts w:ascii="Verdana" w:hAnsi="Verdana" w:cs="Verdana"/>
          <w:b/>
          <w:bCs/>
          <w:sz w:val="24"/>
          <w:szCs w:val="24"/>
          <w:lang w:val="ru-RU"/>
        </w:rPr>
        <w:t>харный тростн</w:t>
      </w:r>
      <w:r w:rsidRPr="009444FF">
        <w:rPr>
          <w:rStyle w:val="udar"/>
          <w:rFonts w:ascii="Verdana" w:hAnsi="Verdana" w:cs="Verdana"/>
          <w:b/>
          <w:bCs/>
          <w:sz w:val="24"/>
          <w:szCs w:val="24"/>
          <w:lang w:val="ru-RU"/>
        </w:rPr>
        <w:t>и</w:t>
      </w:r>
      <w:r w:rsidRPr="009444FF">
        <w:rPr>
          <w:rFonts w:ascii="Verdana" w:hAnsi="Verdana" w:cs="Verdana"/>
          <w:b/>
          <w:bCs/>
          <w:sz w:val="24"/>
          <w:szCs w:val="24"/>
          <w:lang w:val="ru-RU"/>
        </w:rPr>
        <w:t>к</w:t>
      </w:r>
      <w:r w:rsidRPr="009444FF">
        <w:rPr>
          <w:lang w:val="ru-RU"/>
        </w:rPr>
        <w:t xml:space="preserve"> </w:t>
      </w:r>
      <w:r w:rsidRPr="009444F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(</w:t>
      </w:r>
      <w:r w:rsidRPr="009444FF">
        <w:rPr>
          <w:rFonts w:ascii="Times New Roman" w:hAnsi="Times New Roman" w:cs="Times New Roman"/>
          <w:i/>
          <w:iCs/>
          <w:color w:val="auto"/>
          <w:sz w:val="24"/>
          <w:szCs w:val="24"/>
        </w:rPr>
        <w:t>Saccharum</w:t>
      </w:r>
      <w:r w:rsidRPr="009444F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)</w:t>
      </w: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- 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род многолетних </w:t>
      </w:r>
      <w:r w:rsidRPr="00F87281">
        <w:rPr>
          <w:rFonts w:ascii="Times New Roman" w:hAnsi="Times New Roman" w:cs="Times New Roman"/>
          <w:color w:val="auto"/>
          <w:sz w:val="24"/>
          <w:szCs w:val="24"/>
          <w:lang w:val="ru-RU"/>
        </w:rPr>
        <w:t>сахароносных растений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семейства злаков. Стебель прямой высокий (до 6 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м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.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Метёлка крупная, мягкоопушённая, с </w:t>
      </w:r>
      <w:r w:rsidR="000630DB">
        <w:rPr>
          <w:noProof/>
          <w:lang w:val="ru-RU" w:eastAsia="ru-RU"/>
        </w:rPr>
        <w:pict>
          <v:shape id="_x0000_s1035" type="#_x0000_t75" alt="***ЗАКРЫТЬ ОКНО***" href="javascript: window.close();" style="position:absolute;left:0;text-align:left;margin-left:376pt;margin-top:9.65pt;width:82.55pt;height:135pt;z-index:251658752;mso-position-horizontal-relative:text;mso-position-vertical-relative:text" o:button="t">
            <v:imagedata r:id="rId11" o:title="imgbyid"/>
            <w10:wrap type="square"/>
          </v:shape>
        </w:pic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>членистыми веточками. Колоски окружены длинными волосками, парные, с одним обоеполым цветком (2-й редуцирован до чешуйки).</w:t>
      </w:r>
      <w:r w:rsidRPr="000A1228">
        <w:rPr>
          <w:rFonts w:ascii="Verdana" w:hAnsi="Verdana" w:cs="Verdana"/>
          <w:b/>
          <w:bCs/>
          <w:sz w:val="24"/>
          <w:szCs w:val="24"/>
          <w:lang w:val="ru-RU"/>
        </w:rPr>
        <w:t xml:space="preserve"> </w:t>
      </w:r>
      <w:r w:rsidRPr="000A1228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0A1228">
        <w:rPr>
          <w:rStyle w:val="udar"/>
          <w:rFonts w:ascii="Times New Roman" w:hAnsi="Times New Roman" w:cs="Times New Roman"/>
          <w:sz w:val="24"/>
          <w:szCs w:val="24"/>
          <w:lang w:val="ru-RU"/>
        </w:rPr>
        <w:t>а</w:t>
      </w:r>
      <w:r w:rsidRPr="000A1228">
        <w:rPr>
          <w:rFonts w:ascii="Times New Roman" w:hAnsi="Times New Roman" w:cs="Times New Roman"/>
          <w:sz w:val="24"/>
          <w:szCs w:val="24"/>
          <w:lang w:val="ru-RU"/>
        </w:rPr>
        <w:t>харный тростн</w:t>
      </w:r>
      <w:r w:rsidRPr="000A1228">
        <w:rPr>
          <w:rStyle w:val="udar"/>
          <w:rFonts w:ascii="Times New Roman" w:hAnsi="Times New Roman" w:cs="Times New Roman"/>
          <w:sz w:val="24"/>
          <w:szCs w:val="24"/>
          <w:lang w:val="ru-RU"/>
        </w:rPr>
        <w:t>и</w:t>
      </w:r>
      <w:r w:rsidRPr="000A1228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китайский 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(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</w:rPr>
        <w:t>S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. 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</w:rPr>
        <w:t>sinense</w:t>
      </w:r>
      <w:r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)</w:t>
      </w:r>
      <w:r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— встречается в культуре и дикорастущий в Северной. Индии, Южном Китае, Японии. </w:t>
      </w:r>
      <w:r w:rsidRPr="000A1228">
        <w:rPr>
          <w:rFonts w:ascii="Times New Roman" w:hAnsi="Times New Roman" w:cs="Times New Roman"/>
          <w:sz w:val="24"/>
          <w:szCs w:val="24"/>
          <w:lang w:val="ru-RU"/>
        </w:rPr>
        <w:t>При переработке сахарного тростника получают багассу сахарозно-глюкозо-фруктозный сироп рафинадной чистоты, высокоочищенная клеточная вода, минеральное удобрение.</w:t>
      </w:r>
      <w:r w:rsidR="00D31017" w:rsidRPr="00D31017">
        <w:rPr>
          <w:rFonts w:ascii="Times New Roman" w:hAnsi="Times New Roman" w:cs="Times New Roman"/>
          <w:sz w:val="24"/>
          <w:szCs w:val="24"/>
          <w:lang w:val="ru-RU"/>
        </w:rPr>
        <w:t>[3]</w:t>
      </w:r>
    </w:p>
    <w:p w:rsidR="0007015B" w:rsidRPr="009444FF" w:rsidRDefault="0007015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7015B" w:rsidRPr="00D31017" w:rsidRDefault="000630D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noProof/>
          <w:lang w:val="ru-RU" w:eastAsia="ru-RU"/>
        </w:rPr>
        <w:pict>
          <v:shape id="_x0000_s1036" type="#_x0000_t75" alt="***ЗАКРЫТЬ ОКНО***" href="javascript: window.close();" style="position:absolute;left:0;text-align:left;margin-left:-9pt;margin-top:4.5pt;width:117pt;height:86.1pt;z-index:251659776" o:button="t">
            <v:imagedata r:id="rId12" o:title="imgbyid"/>
            <w10:wrap type="square"/>
          </v:shape>
        </w:pict>
      </w:r>
      <w:r w:rsidR="0007015B"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Кам</w:t>
      </w:r>
      <w:r w:rsidR="0007015B" w:rsidRPr="009444FF">
        <w:rPr>
          <w:rStyle w:val="udar"/>
          <w:rFonts w:ascii="Verdana" w:hAnsi="Verdana" w:cs="Verdana"/>
          <w:b/>
          <w:bCs/>
          <w:color w:val="auto"/>
          <w:sz w:val="24"/>
          <w:szCs w:val="24"/>
          <w:lang w:val="ru-RU"/>
        </w:rPr>
        <w:t>е</w:t>
      </w:r>
      <w:r w:rsidR="0007015B" w:rsidRPr="009444FF">
        <w:rPr>
          <w:rFonts w:ascii="Verdana" w:hAnsi="Verdana" w:cs="Verdana"/>
          <w:b/>
          <w:bCs/>
          <w:color w:val="auto"/>
          <w:sz w:val="24"/>
          <w:szCs w:val="24"/>
          <w:lang w:val="ru-RU"/>
        </w:rPr>
        <w:t>лия</w:t>
      </w:r>
      <w:r w:rsidR="0007015B" w:rsidRPr="009444FF">
        <w:rPr>
          <w:rFonts w:ascii="Verdana" w:hAnsi="Verdana" w:cs="Verdana"/>
          <w:color w:val="auto"/>
          <w:sz w:val="24"/>
          <w:szCs w:val="24"/>
          <w:lang w:val="ru-RU"/>
        </w:rPr>
        <w:t xml:space="preserve"> </w:t>
      </w:r>
      <w:r w:rsidR="0007015B" w:rsidRPr="009444F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(</w:t>
      </w:r>
      <w:r w:rsidR="0007015B" w:rsidRPr="009444FF">
        <w:rPr>
          <w:rFonts w:ascii="Times New Roman" w:hAnsi="Times New Roman" w:cs="Times New Roman"/>
          <w:i/>
          <w:iCs/>
          <w:color w:val="auto"/>
          <w:sz w:val="24"/>
          <w:szCs w:val="24"/>
        </w:rPr>
        <w:t>Camellia</w:t>
      </w:r>
      <w:r w:rsidR="0007015B" w:rsidRPr="009444FF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)</w:t>
      </w:r>
      <w:r w:rsidR="0007015B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- </w:t>
      </w:r>
      <w:r w:rsidR="0007015B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род вечнозелёных деревьев или кустарников семейства чайных. Листья очередные, простые, на коротких черешках. Цветки одиночные, крупные, белые, красные. Лепестков 5 или больше, тычинок много. Камелия японская </w:t>
      </w:r>
      <w:r w:rsidR="0007015B"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 xml:space="preserve">(С. </w:t>
      </w:r>
      <w:r w:rsidR="0007015B" w:rsidRPr="000A1228">
        <w:rPr>
          <w:rFonts w:ascii="Times New Roman" w:hAnsi="Times New Roman" w:cs="Times New Roman"/>
          <w:i/>
          <w:iCs/>
          <w:color w:val="auto"/>
          <w:sz w:val="24"/>
          <w:szCs w:val="24"/>
        </w:rPr>
        <w:t>japonica</w:t>
      </w:r>
      <w:r w:rsidR="0007015B" w:rsidRPr="000A1228">
        <w:rPr>
          <w:rFonts w:ascii="Times New Roman" w:hAnsi="Times New Roman" w:cs="Times New Roman"/>
          <w:i/>
          <w:iCs/>
          <w:color w:val="auto"/>
          <w:sz w:val="24"/>
          <w:szCs w:val="24"/>
          <w:lang w:val="ru-RU"/>
        </w:rPr>
        <w:t>)</w:t>
      </w:r>
      <w:r w:rsidR="0007015B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её гибридные формы симеют простые и махровые цветки без запаха. Из листьев камелии сасанква, или эвгенольной (С. </w:t>
      </w:r>
      <w:r w:rsidR="0007015B" w:rsidRPr="000A1228">
        <w:rPr>
          <w:rFonts w:ascii="Times New Roman" w:hAnsi="Times New Roman" w:cs="Times New Roman"/>
          <w:color w:val="auto"/>
          <w:sz w:val="24"/>
          <w:szCs w:val="24"/>
        </w:rPr>
        <w:t>sasanqua</w:t>
      </w:r>
      <w:r w:rsidR="0007015B" w:rsidRPr="000A122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), — из Японии и Китая — получают эфирное масло, на 97% состоящее из эвгенола — ценного дезинфицирующего средства, используемого в зубоврачебной практике и др.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[4]</w:t>
      </w:r>
    </w:p>
    <w:p w:rsidR="0007015B" w:rsidRPr="009444FF" w:rsidRDefault="0007015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7015B" w:rsidRPr="00D31017" w:rsidRDefault="000630D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noProof/>
          <w:lang w:val="ru-RU" w:eastAsia="ru-RU"/>
        </w:rPr>
        <w:pict>
          <v:shape id="_x0000_s1037" type="#_x0000_t75" style="position:absolute;left:0;text-align:left;margin-left:387pt;margin-top:1.4pt;width:76.05pt;height:90pt;z-index:251660800;mso-wrap-distance-top:1.5pt;mso-wrap-distance-bottom:1.5pt">
            <v:imagedata r:id="rId13" o:title="imgbyid"/>
            <w10:wrap type="square"/>
          </v:shape>
        </w:pict>
      </w:r>
      <w:r w:rsidR="0007015B" w:rsidRPr="009444FF">
        <w:rPr>
          <w:rFonts w:ascii="Verdana" w:hAnsi="Verdana" w:cs="Verdana"/>
          <w:b/>
          <w:bCs/>
          <w:sz w:val="24"/>
          <w:szCs w:val="24"/>
          <w:lang w:val="ru-RU"/>
        </w:rPr>
        <w:t>Банановое дерево</w:t>
      </w:r>
      <w:r w:rsidR="0007015B" w:rsidRPr="009444FF">
        <w:rPr>
          <w:rFonts w:ascii="Verdana" w:hAnsi="Verdana" w:cs="Verdana"/>
          <w:sz w:val="24"/>
          <w:szCs w:val="24"/>
          <w:lang w:val="ru-RU"/>
        </w:rPr>
        <w:t xml:space="preserve"> </w:t>
      </w:r>
      <w:r w:rsidR="0007015B" w:rsidRPr="009444FF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07015B" w:rsidRPr="009444FF">
        <w:rPr>
          <w:rFonts w:ascii="Times New Roman" w:hAnsi="Times New Roman" w:cs="Times New Roman"/>
          <w:sz w:val="24"/>
          <w:szCs w:val="24"/>
        </w:rPr>
        <w:t>Musa</w:t>
      </w:r>
      <w:r w:rsidR="0007015B" w:rsidRPr="009444F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015B" w:rsidRPr="009444FF">
        <w:rPr>
          <w:rFonts w:ascii="Times New Roman" w:hAnsi="Times New Roman" w:cs="Times New Roman"/>
          <w:sz w:val="24"/>
          <w:szCs w:val="24"/>
        </w:rPr>
        <w:t>L</w:t>
      </w:r>
      <w:r w:rsidR="0007015B" w:rsidRPr="009444FF">
        <w:rPr>
          <w:rFonts w:ascii="Times New Roman" w:hAnsi="Times New Roman" w:cs="Times New Roman"/>
          <w:sz w:val="24"/>
          <w:szCs w:val="24"/>
          <w:lang w:val="ru-RU"/>
        </w:rPr>
        <w:t xml:space="preserve">.) - </w:t>
      </w:r>
      <w:r w:rsidR="0007015B" w:rsidRPr="000A1228">
        <w:rPr>
          <w:rFonts w:ascii="Times New Roman" w:hAnsi="Times New Roman" w:cs="Times New Roman"/>
          <w:sz w:val="24"/>
          <w:szCs w:val="24"/>
          <w:lang w:val="ru-RU"/>
        </w:rPr>
        <w:t>род древовидных высоких растений из семейства банановых. Обладают громадными листьями и крупными зигоморфными цветами, собранными колосом. Плод банана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07015B" w:rsidRPr="000A1228">
        <w:rPr>
          <w:rFonts w:ascii="Times New Roman" w:hAnsi="Times New Roman" w:cs="Times New Roman"/>
          <w:sz w:val="24"/>
          <w:szCs w:val="24"/>
          <w:lang w:val="ru-RU"/>
        </w:rPr>
        <w:t>ягода до 30 сант. длиной, мясо её ароматично и богато крахмалом. Разводятся: ради съедобных плодов (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paradisiaca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.,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sapientum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L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="0007015B" w:rsidRPr="000A1228">
        <w:rPr>
          <w:rFonts w:ascii="Times New Roman" w:hAnsi="Times New Roman" w:cs="Times New Roman"/>
          <w:sz w:val="24"/>
          <w:szCs w:val="24"/>
          <w:lang w:val="ru-RU"/>
        </w:rPr>
        <w:t xml:space="preserve"> и др.), важное пищевое вещество, ради волокон, перерабатываемых на пряжу (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textilis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Pers</w:t>
      </w:r>
      <w:r w:rsidR="0007015B" w:rsidRPr="000A1228">
        <w:rPr>
          <w:rFonts w:ascii="Times New Roman" w:hAnsi="Times New Roman" w:cs="Times New Roman"/>
          <w:sz w:val="24"/>
          <w:szCs w:val="24"/>
          <w:lang w:val="ru-RU"/>
        </w:rPr>
        <w:t>. и др.), и, наконец, как декоративные растения,-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.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Ensete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</w:rPr>
        <w:t>Grm</w:t>
      </w:r>
      <w:r w:rsidR="0007015B" w:rsidRPr="000A1228">
        <w:rPr>
          <w:rFonts w:ascii="Times New Roman" w:hAnsi="Times New Roman" w:cs="Times New Roman"/>
          <w:i/>
          <w:iCs/>
          <w:sz w:val="24"/>
          <w:szCs w:val="24"/>
          <w:lang w:val="ru-RU"/>
        </w:rPr>
        <w:t>.</w:t>
      </w:r>
      <w:r w:rsidR="00D31017" w:rsidRPr="00D31017">
        <w:rPr>
          <w:rFonts w:ascii="Times New Roman" w:hAnsi="Times New Roman" w:cs="Times New Roman"/>
          <w:sz w:val="24"/>
          <w:szCs w:val="24"/>
          <w:lang w:val="ru-RU"/>
        </w:rPr>
        <w:t>[3]</w:t>
      </w:r>
    </w:p>
    <w:p w:rsidR="0007015B" w:rsidRPr="009444FF" w:rsidRDefault="0007015B" w:rsidP="0007015B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7015B" w:rsidRPr="00D31017" w:rsidRDefault="000630DB" w:rsidP="0007015B">
      <w:pPr>
        <w:tabs>
          <w:tab w:val="left" w:pos="1515"/>
        </w:tabs>
        <w:ind w:firstLine="720"/>
        <w:jc w:val="both"/>
      </w:pPr>
      <w:r>
        <w:rPr>
          <w:noProof/>
          <w:lang w:val="ru-RU" w:eastAsia="ru-RU"/>
        </w:rPr>
        <w:pict>
          <v:shape id="_x0000_s1038" type="#_x0000_t75" alt="***ЗАКРЫТЬ ОКНО***" href="javascript: window.close();" style="position:absolute;left:0;text-align:left;margin-left:354.75pt;margin-top:7.45pt;width:101.25pt;height:135pt;z-index:251661824" o:button="t">
            <v:imagedata r:id="rId14" o:title="imgbyid"/>
            <w10:wrap type="square"/>
          </v:shape>
        </w:pict>
      </w:r>
      <w:r w:rsidR="0007015B" w:rsidRPr="009444FF">
        <w:rPr>
          <w:rFonts w:ascii="Verdana" w:hAnsi="Verdana" w:cs="Verdana"/>
          <w:b/>
          <w:bCs/>
          <w:lang w:val="ru-RU"/>
        </w:rPr>
        <w:t>Дуб</w:t>
      </w:r>
      <w:r w:rsidR="0007015B" w:rsidRPr="009444FF">
        <w:rPr>
          <w:rFonts w:ascii="Verdana" w:hAnsi="Verdana" w:cs="Verdana"/>
          <w:lang w:val="ru-RU"/>
        </w:rPr>
        <w:t xml:space="preserve"> </w:t>
      </w:r>
      <w:r w:rsidR="0007015B" w:rsidRPr="009444FF">
        <w:rPr>
          <w:i/>
          <w:iCs/>
          <w:sz w:val="22"/>
          <w:szCs w:val="22"/>
          <w:lang w:val="ru-RU"/>
        </w:rPr>
        <w:t>(</w:t>
      </w:r>
      <w:r w:rsidR="0007015B" w:rsidRPr="009444FF">
        <w:rPr>
          <w:i/>
          <w:iCs/>
          <w:sz w:val="22"/>
          <w:szCs w:val="22"/>
        </w:rPr>
        <w:t>Quercus</w:t>
      </w:r>
      <w:r w:rsidR="0007015B" w:rsidRPr="009444FF">
        <w:rPr>
          <w:i/>
          <w:iCs/>
          <w:sz w:val="22"/>
          <w:szCs w:val="22"/>
          <w:lang w:val="ru-RU"/>
        </w:rPr>
        <w:t>)</w:t>
      </w:r>
      <w:r w:rsidR="0007015B" w:rsidRPr="009444FF">
        <w:rPr>
          <w:sz w:val="22"/>
          <w:szCs w:val="22"/>
          <w:lang w:val="ru-RU"/>
        </w:rPr>
        <w:t xml:space="preserve"> - </w:t>
      </w:r>
      <w:r w:rsidR="0007015B" w:rsidRPr="000A1228">
        <w:rPr>
          <w:lang w:val="ru-RU"/>
        </w:rPr>
        <w:t>род листопадных или вечнозелёных деревьев, редко кустарников семейства буковых. Цветки мелкие, невзрачные,; тычиночные — в длинных свисающих серёжках, пестичные — одиночные или по нескольку, сидячие или на цветоножке. Плод — односемянный жёлудь. Дуб растёт медленно, сначала (до 80 лет) — сильнее в высоту, позднее — в толщину. Даёт обильную поросль от пня. Светолюбив. Некоторые виды засухоустойчивы, довольно зимостойки и мало требовательны к почвам. Плодоносить начинает с 15—60 лет, на открытых местах раньше, чем в насаждениях. Размножается преимущественно желудями. Древесина дуба обладает высокой прочностью, твёрдостью, долговечностью и красивой текстурой (рисунком на разрезе). Используется в кораблестроении, на подводные сооружения, т.к.</w:t>
      </w:r>
      <w:r w:rsidR="0007015B" w:rsidRPr="000A1228">
        <w:t> </w:t>
      </w:r>
      <w:r w:rsidR="0007015B" w:rsidRPr="000A1228">
        <w:rPr>
          <w:lang w:val="ru-RU"/>
        </w:rPr>
        <w:t xml:space="preserve">не поддаётся гниению; применяется в вагоностроении, в мебельном, столярном, бондарном производстве, строительстве домов и др. </w:t>
      </w:r>
      <w:r w:rsidR="00D31017">
        <w:t>[4]</w:t>
      </w:r>
    </w:p>
    <w:p w:rsidR="000A1228" w:rsidRDefault="000A1228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>ПРОБЛЕМЫ ЯПОНСКИХ ЛЕСОВ</w:t>
      </w: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Японская традиция рассматривает человека как часть природы, в отличие от западной, которая противопоставляет человека природе, рассматривает его как творца, способного подчинить природу своей воле. Эти два подхода столкнулись в Японии в послевоенные годы. С одной стороны, проявлялось традиционное стремление сохранить первозданность природы, с другой — развился западный прагматический подход к лесам. </w:t>
      </w:r>
    </w:p>
    <w:p w:rsidR="00443086" w:rsidRPr="00D31017" w:rsidRDefault="00443086" w:rsidP="0044308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Агрессивная в отношении природы индустриальная политика правительства Японии 50–60-х гг. затронула и леса. Естественная растительность Японии сильно пострадала от деятельности человека. Леса, особенно на равнинах, вытеснены сельскохозяйственными угодьями.  Но нельзя сказать, что леса просто вырубались, как это делалось во многих странах в периоды промышленного развития. Лесные массивы в стране целенаправленно восстанавливались, во на лесопосадки многом за счет правительственных субсидий. </w:t>
      </w:r>
    </w:p>
    <w:p w:rsidR="00443086" w:rsidRPr="009444FF" w:rsidRDefault="007E1F69" w:rsidP="0044308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>Однако, правительство</w:t>
      </w:r>
      <w:r w:rsidR="00443086"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выделяя средства, требовало замены так называемых коммерчески бесполезных природных лесов на более продуктивные. В результате дуб, клен и многие другие широколистные деревья заменялись выгодной с точки зрения экономики криптомерией, высокие деловые качества древесины которой сочетаются с быстрым ростом. </w:t>
      </w: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Площади лесов были сохранены, но в результате подобного подхода это уже далеко не те леса, которые были 5–6 десятилетий назад. Сейчас 41% лесов в Японии представляет собой искусственные посадки, но 44% из них, примерно 5 млн. га, — это массивы криптомерии. Некогда прекрасные ландшафты, поражавшие разнообразием растительности, превращены в монотонные массивы единого темно-зеленого цвета.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</w:t>
      </w:r>
      <w:r w:rsidR="00D31017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3]</w:t>
      </w: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0A1228" w:rsidRDefault="000A1228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D31017" w:rsidRDefault="00D31017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</w:rPr>
      </w:pPr>
    </w:p>
    <w:p w:rsidR="00443086" w:rsidRPr="009444FF" w:rsidRDefault="00443086" w:rsidP="00443086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  <w:r w:rsidRP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>ЛЕСНАЯ</w:t>
      </w:r>
      <w:r w:rsid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 xml:space="preserve"> </w:t>
      </w:r>
      <w:r w:rsidRPr="009444FF"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>ПОЛИТИКА ЯПОНИИ. ОХРАНА ЛЕСОВ.</w:t>
      </w:r>
    </w:p>
    <w:p w:rsidR="00AD6306" w:rsidRPr="009444FF" w:rsidRDefault="00AD6306" w:rsidP="00AD6306">
      <w:pPr>
        <w:pStyle w:val="ac"/>
        <w:ind w:firstLine="720"/>
      </w:pPr>
      <w:r w:rsidRPr="009444FF">
        <w:t xml:space="preserve">90-е годы обозначены в мире  как период перехода к устойчивому управлению лесами и роста осознания обществом важности экологических и социальных функций леса.  Во многих странах Азиатско-Тихоокеанского региона цели управления лесами и практика лесопользования резко изменились за прошедшее десятилетие. Соответственно, государственная лесная политика в этих странах претерпела серьезные изменения. Это относится и к Японии, где в настоящее время осуществляется многосторонняя реформа управления лесопользованием в лесах всех видов собственности, включая национальные, общественные и частные. </w:t>
      </w:r>
    </w:p>
    <w:p w:rsidR="00AD6306" w:rsidRPr="009444FF" w:rsidRDefault="00AD6306" w:rsidP="00AD6306">
      <w:pPr>
        <w:pStyle w:val="ac"/>
        <w:ind w:firstLine="567"/>
      </w:pPr>
      <w:r w:rsidRPr="009444FF">
        <w:t>По уровню облесенности территории Япония относится к наиболее "зеленым" странам мира. Особенностью лесов является высокая доля искусственных лесов, площадь которых  за последние тридцать лет (с 1966 по 1995 г.) возросла на 31 %. При этом площадь естественных лесов снизилась на 14 %.  Запас древесины увеличился за этот же период на 85 % за счет быстрого прироста искусственных лесов (70 млн.м</w:t>
      </w:r>
      <w:r w:rsidRPr="009444FF">
        <w:rPr>
          <w:vertAlign w:val="superscript"/>
        </w:rPr>
        <w:t xml:space="preserve">3 </w:t>
      </w:r>
      <w:r w:rsidRPr="009444FF">
        <w:t>в год).</w:t>
      </w:r>
    </w:p>
    <w:p w:rsidR="00653BE4" w:rsidRPr="009444FF" w:rsidRDefault="00653BE4" w:rsidP="00653BE4">
      <w:pPr>
        <w:pStyle w:val="ac"/>
        <w:ind w:firstLine="709"/>
      </w:pPr>
      <w:r w:rsidRPr="009444FF">
        <w:t xml:space="preserve">Несмотря на обширность лесного покрова и рост запасов древесины на протяжении последних 50 лет Япония остается главным импортером древесины Российского Дальнего Востока. Для оценки перспектив развития отношений в области лесной торговли между нашими странами важно понимание тенденций в изменении лесной политики в Японии. </w:t>
      </w:r>
    </w:p>
    <w:p w:rsidR="00653BE4" w:rsidRPr="009444FF" w:rsidRDefault="00653BE4" w:rsidP="00653BE4">
      <w:pPr>
        <w:pStyle w:val="ac"/>
        <w:ind w:firstLine="709"/>
      </w:pPr>
      <w:r w:rsidRPr="009444FF">
        <w:t>Можно выделить несколько этапов ее формирования в период после второй мировой войны и до конца столетия, когда менялись цели политики и средства для их достижения.</w:t>
      </w:r>
    </w:p>
    <w:p w:rsidR="00653BE4" w:rsidRPr="009444FF" w:rsidRDefault="00653BE4" w:rsidP="00653BE4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444FF">
        <w:rPr>
          <w:rFonts w:ascii="Times New Roman" w:hAnsi="Times New Roman" w:cs="Times New Roman"/>
          <w:i/>
          <w:iCs/>
          <w:sz w:val="24"/>
          <w:szCs w:val="24"/>
          <w:lang w:val="ru-RU"/>
        </w:rPr>
        <w:t>1950-1960 гг.</w:t>
      </w:r>
      <w:r w:rsidRPr="009444FF">
        <w:rPr>
          <w:rFonts w:ascii="Times New Roman" w:hAnsi="Times New Roman" w:cs="Times New Roman"/>
          <w:sz w:val="24"/>
          <w:szCs w:val="24"/>
          <w:lang w:val="ru-RU"/>
        </w:rPr>
        <w:t xml:space="preserve"> В период после второй мировой войны леса страны были истощены и земли обезлесены, при этом спрос на древесину был высок. Поэтому правительство решило при лесовосстановлении сделать акцент на создание лесных плантаций по всей территории Японии. Главная цель – наращивание древесины для  развития экономики, главным образом для жилищного строительства. В 1950 г. правительство разработало программу по массовому созданию новых плантаций, и 1951 г. был принят новый Лесной закон. Основные посадки были проведены в период с 1954 по 1962 гг. Владельцы лесных участков были заинтересованы в посадках и уходе за лесами, т.к. цены на древесину были высокие, оплата труда низкая, хотя интенсивность работ по выращиванию леса была значительной. </w:t>
      </w: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Кроме того, был принят закон, по которому более 400 деревьев получили статус национального памятника природы. Он чаще всего связан с возрастом, иногда с исторической важностью. Такой же статус дали некоторым реликтовым и прихрамовым лесам. </w:t>
      </w:r>
    </w:p>
    <w:p w:rsidR="00653BE4" w:rsidRPr="009444FF" w:rsidRDefault="00653BE4" w:rsidP="00653BE4">
      <w:pPr>
        <w:pStyle w:val="ac"/>
        <w:ind w:firstLine="708"/>
      </w:pPr>
      <w:r w:rsidRPr="009444FF">
        <w:rPr>
          <w:i/>
          <w:iCs/>
        </w:rPr>
        <w:t>1964 - середина 1970 гг.</w:t>
      </w:r>
      <w:r w:rsidRPr="009444FF">
        <w:t xml:space="preserve">  Этот период связан с началом процесса бурного экономического роста в Японии. Экономическая политика страны была направлена на наращивание экспорта продукции перерабатывающих отраслей в развитые страны. Чтобы держать баланс внешней торговли и компенсировать нехватку собственных сырьевых ресурсов, в том числе древесины Япония начала с 1964 г. политику либерализации импорта, что привело к резкому росту на японском рынке древесины, импортируемой из США, СССР, развивающихся стран. </w:t>
      </w:r>
    </w:p>
    <w:p w:rsidR="00653BE4" w:rsidRPr="009444FF" w:rsidRDefault="00653BE4" w:rsidP="00653BE4">
      <w:pPr>
        <w:pStyle w:val="ac"/>
        <w:ind w:firstLine="708"/>
      </w:pPr>
      <w:r w:rsidRPr="009444FF">
        <w:t xml:space="preserve">Одновременно правительство держало курс на устойчивое обеспечение экономики Японии отечественной древесиной. В 1964 г. был введен новый Основной Лесохозяйственный Закон, который преследовал две цели: стабильное развитие лесного хозяйства и улучшение экономического и социального положения лесных рабочих. Тем не менее, начиная с 1968 г. объемы заготовок стали стабильно сокращаться. Причинами явились высокий уровень затрат на древесину из-за возросшей стоимости рабочей силы в результате экономического роста в Японии и понижение цен на древесину в результате конкуренции со стороны дешевой импортной древесины. </w:t>
      </w:r>
    </w:p>
    <w:p w:rsidR="00653BE4" w:rsidRPr="009444FF" w:rsidRDefault="00653BE4" w:rsidP="00653BE4">
      <w:pPr>
        <w:pStyle w:val="ac"/>
        <w:ind w:firstLine="708"/>
      </w:pPr>
      <w:r w:rsidRPr="009444FF">
        <w:rPr>
          <w:i/>
          <w:iCs/>
        </w:rPr>
        <w:t>Середина 70-х - конец 80-х.</w:t>
      </w:r>
      <w:r w:rsidRPr="009444FF">
        <w:t xml:space="preserve"> Время начала массового поспевания древесины на плантациях. Возникла острая конкуренция между отечественной и импортируемой древесиной, в которой отечественная проигрывала по качеству и высоким затратам. Цены же на древесину устанавливались с учетом цен мирового рынка. Поскольку прибыльность японской древесины упала, собственники лесных участков стали терять стимулы по тщательному уходу за лесами. Качество работ на плантациях снизилось, что привело к ухудшению состояния лесов  и дальнейшему падению конкурентоспособности древесины на рынке. В результате объемы заготовки отечественной древесины продолжали сокращаться, составив к началу 90-х 58 % от показателя пиковых объемов в 1967 г.</w:t>
      </w:r>
    </w:p>
    <w:p w:rsidR="00653BE4" w:rsidRPr="009444FF" w:rsidRDefault="00653BE4" w:rsidP="00653BE4">
      <w:pPr>
        <w:pStyle w:val="ac"/>
        <w:ind w:firstLine="708"/>
      </w:pPr>
      <w:r w:rsidRPr="009444FF">
        <w:t>Можно предполагать, что это было одной из причин возникновения у правительства идеи изменить соотношение в целях лесной политики: в официальных документах появилось понятие многоцелевого использования. То есть лес стал рассматриваться на государственном уровне не только как источник древесины, но и как охрана водных источников, сохранение почвы, предупреждение оползней, а также место для рекреации населения. Однако сырьевая направ</w:t>
      </w:r>
      <w:r w:rsidR="00061BC0">
        <w:t xml:space="preserve">ленность все же превалировала. </w:t>
      </w:r>
      <w:r w:rsidRPr="009444FF">
        <w:t xml:space="preserve">Чтобы сохранить интерес собственников ухаживать за лесом в условиях падения прибыльности продаж древесины, правительство стало развивать систему поддержки деятельности лесовладельцев, включавшую не только экономическую поддержку, но также образовательные курсы, техническую поддержку. </w:t>
      </w:r>
    </w:p>
    <w:p w:rsidR="00653BE4" w:rsidRPr="009444FF" w:rsidRDefault="00653BE4" w:rsidP="00653BE4">
      <w:pPr>
        <w:pStyle w:val="ac"/>
        <w:ind w:firstLine="708"/>
      </w:pPr>
      <w:r w:rsidRPr="009444FF">
        <w:rPr>
          <w:i/>
          <w:iCs/>
        </w:rPr>
        <w:t xml:space="preserve">1990-е годы </w:t>
      </w:r>
      <w:r w:rsidRPr="009444FF">
        <w:t>ознаменовались развитием международных процессов, связанных с переходом к устойчивому управлению лесами. Лесная политика Японии также претерпела существенные изменения, причинами которых явились растущее осознание обществом важности природоохранных и социальных функций лесов, дальнейшее снижение прибыльности заготовок древесины в плантационных лесах, а также высокий уровень лесистости Японии. Немаловажную роль сыграло влияние международных процессов, в том числе процесса подготовки международной Конвенции по сохранению биологического разнообразия, в котором Япония принимала активное участие.</w:t>
      </w:r>
    </w:p>
    <w:p w:rsidR="00653BE4" w:rsidRPr="009444FF" w:rsidRDefault="00653BE4" w:rsidP="00653BE4">
      <w:pPr>
        <w:pStyle w:val="ac"/>
        <w:ind w:firstLine="708"/>
      </w:pPr>
      <w:r w:rsidRPr="009444FF">
        <w:t xml:space="preserve">В 1990 г. Лесной Административный Совет выделил две приоритетные цели для японской лесной политики: улучшение разнообразных функций лесов как первостепенного источника обеспечения «зеленого покрова» и «водных ресурсов» нации через соответствующее управление частными, общественными и национальными лесами; совершенствование национальной системы заготовки, переработки и распределения сырьевых продуктов для реализации программы «Эпоха отечественных лесных продуктов». Соответствующие изменения были внесены в 1991 г. в Лесной закон, который содержит основные принципы лесной политики. </w:t>
      </w:r>
    </w:p>
    <w:p w:rsidR="00653BE4" w:rsidRPr="009444FF" w:rsidRDefault="00653BE4" w:rsidP="00653BE4">
      <w:pPr>
        <w:pStyle w:val="ac"/>
        <w:ind w:firstLine="708"/>
      </w:pPr>
      <w:r w:rsidRPr="009444FF">
        <w:t>На протяжении 90-х годов лесной сектор Японии продолжал переживать большие сложности, причинами которых являлись:</w:t>
      </w:r>
    </w:p>
    <w:p w:rsidR="00653BE4" w:rsidRPr="009444FF" w:rsidRDefault="00653BE4" w:rsidP="00653BE4">
      <w:pPr>
        <w:pStyle w:val="ac"/>
        <w:numPr>
          <w:ilvl w:val="0"/>
          <w:numId w:val="1"/>
        </w:numPr>
      </w:pPr>
      <w:r w:rsidRPr="009444FF">
        <w:t>продолжающаяся рецессия экономики;</w:t>
      </w:r>
    </w:p>
    <w:p w:rsidR="00653BE4" w:rsidRPr="009444FF" w:rsidRDefault="00653BE4" w:rsidP="00653BE4">
      <w:pPr>
        <w:pStyle w:val="ac"/>
        <w:numPr>
          <w:ilvl w:val="0"/>
          <w:numId w:val="1"/>
        </w:numPr>
      </w:pPr>
      <w:r w:rsidRPr="009444FF">
        <w:t>снижение спроса на древесину вследствие изменения методов строительства, расширения спектра использования альтернативных материалов и сокращения объемов строительства;</w:t>
      </w:r>
    </w:p>
    <w:p w:rsidR="00AD6306" w:rsidRPr="009444FF" w:rsidRDefault="00653BE4" w:rsidP="00653BE4">
      <w:pPr>
        <w:pStyle w:val="ac"/>
        <w:ind w:firstLine="567"/>
      </w:pPr>
      <w:r w:rsidRPr="009444FF">
        <w:t>стагнация лесной промышленности  в течение более чем 20 лет из-за падения цен на древесину, высокой стоимости рабочей силы, низкого качества древесины. С 1970 г. общий объем производства круглого леса снизился в 2 раза к 1997 г. Особенно резкое падение лесозаготовок было в национальных лесах – в 3,4 раза. Это привело к падению уровня самообеспечения японского рынка промышленной древесиной с 67 % в 1966 г. до 21 % к 1998 г. Правда, последние два года наблюдается тенденция роста доли отечественной древесины в обеспечении рынка, но не за счет роста абсолютных объемов, а за счет сокращения доли поставок на японский рынок американской древесины;</w:t>
      </w:r>
    </w:p>
    <w:p w:rsidR="007E1F69" w:rsidRPr="009444FF" w:rsidRDefault="007E1F69" w:rsidP="007E1F69">
      <w:pPr>
        <w:pStyle w:val="aa"/>
        <w:numPr>
          <w:ilvl w:val="0"/>
          <w:numId w:val="1"/>
        </w:numPr>
        <w:tabs>
          <w:tab w:val="clear" w:pos="4677"/>
          <w:tab w:val="clear" w:pos="9355"/>
        </w:tabs>
        <w:jc w:val="both"/>
        <w:rPr>
          <w:lang w:val="ru-RU"/>
        </w:rPr>
      </w:pPr>
      <w:r w:rsidRPr="009444FF">
        <w:rPr>
          <w:lang w:val="ru-RU"/>
        </w:rPr>
        <w:t>ухудшение состояния лесов и дальнейшее падение конкурентоспособности древесины из-за отказа собственников лесов от ухода за своими участками по причине их убыточности, особенно в местах, отдаленных от путей сообщения и на горных склонах. К тому же многие собственники лесов предпочитают жить в городах, а не в местах размещения собственности, что часто создает сложности, например, по определению границ лесных участков, которые не всегда четко обозначены, или по решению проблемы ухода за  участками отсутствующих  собственников (например, борьбы с вредителями, чтобы сберечь другие участки);</w:t>
      </w:r>
    </w:p>
    <w:p w:rsidR="007E1F69" w:rsidRPr="009444FF" w:rsidRDefault="007E1F69" w:rsidP="007E1F69">
      <w:pPr>
        <w:numPr>
          <w:ilvl w:val="0"/>
          <w:numId w:val="1"/>
        </w:numPr>
        <w:jc w:val="both"/>
        <w:rPr>
          <w:lang w:val="ru-RU"/>
        </w:rPr>
      </w:pPr>
      <w:r w:rsidRPr="009444FF">
        <w:rPr>
          <w:lang w:val="ru-RU"/>
        </w:rPr>
        <w:t>продолжающееся старение и сокращение рабочей силы, сокращение источников поступления молодых кадров из-за низкой привлекательности труда в лесном хозяйстве.</w:t>
      </w:r>
    </w:p>
    <w:p w:rsidR="007E1F69" w:rsidRPr="009444FF" w:rsidRDefault="007E1F69" w:rsidP="007E1F69">
      <w:pPr>
        <w:ind w:firstLine="567"/>
        <w:jc w:val="both"/>
        <w:rPr>
          <w:lang w:val="ru-RU"/>
        </w:rPr>
      </w:pPr>
      <w:r w:rsidRPr="009444FF">
        <w:rPr>
          <w:lang w:val="ru-RU"/>
        </w:rPr>
        <w:t xml:space="preserve">Все эти причины побудили правительство Японии начать многоступенчатую реформу управления лесопользованием. Этот процесс начинался постепенно, еще с середины 80-х годов, когда возникли дискуссии о том, какова реальная цена социальных и экологических функций леса и кто должен платить за использование этих функций. Как результат этих дискуссий, а также продолжающегося падения рентабельности лесозаготовок сформировалась новая идея относительно роли лесов в сторону усиления значимости их экологических и социальных функций. </w:t>
      </w:r>
    </w:p>
    <w:p w:rsidR="007E1F69" w:rsidRPr="009444FF" w:rsidRDefault="00061BC0" w:rsidP="007E1F69">
      <w:pPr>
        <w:pStyle w:val="ac"/>
        <w:ind w:firstLine="567"/>
      </w:pPr>
      <w:r>
        <w:t xml:space="preserve">Реализация этой идеи </w:t>
      </w:r>
      <w:r w:rsidR="007E1F69" w:rsidRPr="009444FF">
        <w:t>началась в 1998 г. с административной реформы в системе уп</w:t>
      </w:r>
      <w:r>
        <w:t xml:space="preserve">равления национальными лесами. </w:t>
      </w:r>
      <w:r w:rsidR="007E1F69" w:rsidRPr="009444FF">
        <w:t xml:space="preserve">Причины, по которым проведение реформы управления началось именно в национальных лесах, были следующие: во-первых, изменение ожиданий общества в отношении функций леса в сторону повышения важности водоохранных, почвоохранных, рекреационных функций леса, а также роли леса как средства смягчения глобального потепления; во-вторых, из-за растущего задолженности государственному бюджету (в результате падения доходов из-за стагнации лесозаготовок) система управления национальными лесами оказалась в критической финансовой ситуации. Фокус реформы был направлен на управление национальными лесами как «лесами для людей», что означало восстановление финансовой стабильности сектора и повышение эффективности управления лесопользованием, в том числе за счет сокращения затрат труда на лесохозяйственные работы. </w:t>
      </w:r>
    </w:p>
    <w:p w:rsidR="007E1F69" w:rsidRPr="009444FF" w:rsidRDefault="007E1F69" w:rsidP="007E1F69">
      <w:pPr>
        <w:pStyle w:val="ac"/>
        <w:ind w:firstLine="567"/>
      </w:pPr>
      <w:r w:rsidRPr="009444FF">
        <w:t>Была разработана новая версия Регионального плана по управлению национальными лесами на 1999 финансовый год, в которой вместо классификации, включавшей четыре типа лесов, была принята новая, согласно которой леса разбивались на три функциональных типа: леса для сохранения воды и почвы, леса для гармонизации отношений между человеком и природой, леса для циклического использования ресурсов. Первая и вторая группы объединяются как леса для общественной пользы и составляют 80 % национальных лесов. Таким образом, на долю лесов, выполняющих сырьевые функции, приходится 20 % (в сравнении с предыдущей классификацией, когда  доля лесов с сырьевыми функциями составляла 50 %). Были разработаны основные направления  в управлении каждым типом лесов.</w:t>
      </w:r>
    </w:p>
    <w:p w:rsidR="007E1F69" w:rsidRPr="00D31017" w:rsidRDefault="007E1F69" w:rsidP="007E1F69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444FF">
        <w:rPr>
          <w:rFonts w:ascii="Times New Roman" w:hAnsi="Times New Roman" w:cs="Times New Roman"/>
          <w:sz w:val="24"/>
          <w:szCs w:val="24"/>
        </w:rPr>
        <w:t xml:space="preserve">В декабре 2000 г. Министерство сельского, лесного хозяйства и рыболовства начало многосторонние реформы лесохозяйственной политики, для чего были утверждены программы проведения реформ. В основу реформ положено изменение принципов лесной политики с акцентом на экологические и социальные функции леса. Эти изменения зафиксированы в новой версии Лесного Закона, принятого в 2001 г.  Согласно ему классификация, используемая для национальных лесов,  распространилась теперь на леса всех видов собственности, включая частные и общественные. При этом  акцент в поддержании лесов смещается от создания и поддержания плантационных лесов в сторону повышения роли естественных лесов. </w:t>
      </w:r>
      <w:r w:rsidRPr="00D31017">
        <w:rPr>
          <w:rFonts w:ascii="Times New Roman" w:hAnsi="Times New Roman" w:cs="Times New Roman"/>
          <w:sz w:val="24"/>
          <w:szCs w:val="24"/>
          <w:lang w:val="ru-RU"/>
        </w:rPr>
        <w:t>Расширилась также участие Японии в интернациональном сотрудничестве по сохранению лесов.</w:t>
      </w:r>
      <w:r w:rsidR="00D31017" w:rsidRPr="00D31017">
        <w:rPr>
          <w:rFonts w:ascii="Times New Roman" w:hAnsi="Times New Roman" w:cs="Times New Roman"/>
          <w:sz w:val="24"/>
          <w:szCs w:val="24"/>
          <w:lang w:val="ru-RU"/>
        </w:rPr>
        <w:t xml:space="preserve"> [</w:t>
      </w:r>
      <w:r w:rsidR="00D31017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D31017" w:rsidRPr="00D31017">
        <w:rPr>
          <w:rFonts w:ascii="Times New Roman" w:hAnsi="Times New Roman" w:cs="Times New Roman"/>
          <w:sz w:val="24"/>
          <w:szCs w:val="24"/>
          <w:lang w:val="ru-RU"/>
        </w:rPr>
        <w:t>2]</w:t>
      </w:r>
      <w:r w:rsidRPr="00D3101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444FF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Многое в Японии делается не только для сохранения самих деревьев, но и их генетического фонда. Сейчас в ботаническом центре в Мито сберегается генетический материал более чем 60 знаменитых в Японии деревьев, имеющих статус национальных памятников природы. Предполагается более чем удвоить эту коллекцию. </w:t>
      </w:r>
      <w:r w:rsidR="00D31017">
        <w:rPr>
          <w:rFonts w:ascii="Times New Roman" w:hAnsi="Times New Roman" w:cs="Times New Roman"/>
          <w:color w:val="auto"/>
          <w:sz w:val="24"/>
          <w:szCs w:val="24"/>
        </w:rPr>
        <w:t>[по3]</w:t>
      </w:r>
    </w:p>
    <w:p w:rsidR="002B6140" w:rsidRDefault="002B6140" w:rsidP="007E1F69">
      <w:pPr>
        <w:pStyle w:val="ac"/>
        <w:ind w:firstLine="567"/>
      </w:pPr>
    </w:p>
    <w:p w:rsidR="00061BC0" w:rsidRDefault="00061BC0" w:rsidP="002B6140">
      <w:pPr>
        <w:pStyle w:val="ac"/>
        <w:ind w:firstLine="567"/>
        <w:jc w:val="left"/>
        <w:rPr>
          <w:rFonts w:ascii="Comic Sans MS" w:hAnsi="Comic Sans MS" w:cs="Comic Sans MS"/>
          <w:b/>
          <w:bCs/>
          <w:sz w:val="32"/>
          <w:szCs w:val="32"/>
          <w:u w:val="single"/>
        </w:rPr>
      </w:pPr>
    </w:p>
    <w:p w:rsidR="00061BC0" w:rsidRDefault="00061BC0" w:rsidP="002B6140">
      <w:pPr>
        <w:pStyle w:val="ac"/>
        <w:ind w:firstLine="567"/>
        <w:jc w:val="left"/>
        <w:rPr>
          <w:rFonts w:ascii="Comic Sans MS" w:hAnsi="Comic Sans MS" w:cs="Comic Sans MS"/>
          <w:b/>
          <w:bCs/>
          <w:sz w:val="32"/>
          <w:szCs w:val="32"/>
          <w:u w:val="single"/>
        </w:rPr>
      </w:pPr>
    </w:p>
    <w:p w:rsidR="002B6140" w:rsidRDefault="002B6140" w:rsidP="00BC6A93">
      <w:pPr>
        <w:pStyle w:val="ac"/>
        <w:pageBreakBefore/>
        <w:ind w:firstLine="567"/>
        <w:jc w:val="left"/>
        <w:rPr>
          <w:rFonts w:ascii="Comic Sans MS" w:hAnsi="Comic Sans MS" w:cs="Comic Sans MS"/>
          <w:b/>
          <w:bCs/>
          <w:sz w:val="32"/>
          <w:szCs w:val="32"/>
          <w:u w:val="single"/>
        </w:rPr>
      </w:pPr>
      <w:r w:rsidRPr="002B6140">
        <w:rPr>
          <w:rFonts w:ascii="Comic Sans MS" w:hAnsi="Comic Sans MS" w:cs="Comic Sans MS"/>
          <w:b/>
          <w:bCs/>
          <w:sz w:val="32"/>
          <w:szCs w:val="32"/>
          <w:u w:val="single"/>
        </w:rPr>
        <w:t>Заключение</w:t>
      </w:r>
    </w:p>
    <w:p w:rsidR="006819A0" w:rsidRPr="002B6140" w:rsidRDefault="006819A0" w:rsidP="002B6140">
      <w:pPr>
        <w:pStyle w:val="ac"/>
        <w:ind w:firstLine="567"/>
        <w:jc w:val="left"/>
        <w:rPr>
          <w:rFonts w:ascii="Comic Sans MS" w:hAnsi="Comic Sans MS" w:cs="Comic Sans MS"/>
          <w:b/>
          <w:bCs/>
          <w:sz w:val="32"/>
          <w:szCs w:val="32"/>
          <w:u w:val="single"/>
        </w:rPr>
      </w:pPr>
    </w:p>
    <w:p w:rsidR="007E1F69" w:rsidRPr="009444FF" w:rsidRDefault="007E1F69" w:rsidP="007E1F69">
      <w:pPr>
        <w:pStyle w:val="ac"/>
        <w:ind w:firstLine="567"/>
      </w:pPr>
      <w:r w:rsidRPr="009444FF">
        <w:t xml:space="preserve">Таким образом, лесная политика Японии отражает общую экономическую политику страны. Общие тенденции в экономике также отражаются в лесном секторе, но некоторые изменения имеют более глубокие последствия. Это связано с продуктивными функциями лесов, такими как долгий  период возврата инвестиций, нестабильные доходы от лесного хозяйства из-за сильного влияния природных условий и т.д. Импортная политика Японии явилась одним из значительных факторов, влияющих на доходность лесного сектора страны. Условия участия Японии в ВТО, не позволяющие повысить импортные тарифы на древесину из других стран, способствуют дальнейшему падению конкурентоспособности высокозатратной японской древесины. Возможно, именно эти обстоятельства привели к пересмотру роли лесов Японии, которые в настоящее время перестают рассматриваться как источник лесных продуктов, и особенно, древесины. К тому же изменились ожидания общества в отношении лесов в сторону усиления важности экологических и социальных функций лесов. Пересмотр роли лесов привел к изменению объектов лесной политики Японии. Предыдущие 50 лет основным объектом лесоуправления были плантационные леса. В настоящее время повышается осознание значимости природных лесов, их роли для сохранения здоровья лесных экосистем. Это означает, что акценты в методах управлении смещаются от разведения новых плантаций в сторону поддержания уже созданных искусственных лесов, но особенно ухода за естественными лесами. </w:t>
      </w:r>
    </w:p>
    <w:p w:rsidR="00AD6306" w:rsidRDefault="00AD6306" w:rsidP="007E1F69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61BC0" w:rsidRDefault="00061BC0" w:rsidP="00F248B1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061BC0" w:rsidRDefault="00061BC0" w:rsidP="00F248B1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061BC0" w:rsidRDefault="00061BC0" w:rsidP="00F248B1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F248B1" w:rsidRDefault="00F248B1" w:rsidP="00BC6A93">
      <w:pPr>
        <w:pStyle w:val="a5"/>
        <w:pageBreakBefore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  <w:r>
        <w:rPr>
          <w:rFonts w:ascii="Verdana" w:hAnsi="Verdana" w:cs="Verdana"/>
          <w:b/>
          <w:bCs/>
          <w:color w:val="auto"/>
          <w:sz w:val="28"/>
          <w:szCs w:val="28"/>
          <w:lang w:val="ru-RU"/>
        </w:rPr>
        <w:t>СПИСОК ИСПОЛЬЗУЕМОЙ ЛИТЕРАТУРЫ</w:t>
      </w:r>
    </w:p>
    <w:p w:rsidR="002B6140" w:rsidRDefault="002B6140" w:rsidP="00F248B1">
      <w:pPr>
        <w:pStyle w:val="a5"/>
        <w:spacing w:before="0" w:beforeAutospacing="0" w:after="0" w:afterAutospacing="0"/>
        <w:ind w:firstLine="720"/>
        <w:jc w:val="center"/>
        <w:rPr>
          <w:rFonts w:ascii="Verdana" w:hAnsi="Verdana" w:cs="Verdana"/>
          <w:b/>
          <w:bCs/>
          <w:color w:val="auto"/>
          <w:sz w:val="28"/>
          <w:szCs w:val="28"/>
          <w:lang w:val="ru-RU"/>
        </w:rPr>
      </w:pPr>
    </w:p>
    <w:p w:rsidR="002B6140" w:rsidRDefault="002B6140" w:rsidP="002B6140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61BC0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«Все страны мира. Энциклопедический справочник», Автор-сост.: Родин И.О., Пименова Т.М., изд-во «Вече», г.Москва, 2003г., 560с.</w:t>
      </w:r>
    </w:p>
    <w:p w:rsidR="00061BC0" w:rsidRPr="00061BC0" w:rsidRDefault="00061BC0" w:rsidP="00061BC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:rsidR="002B6140" w:rsidRPr="00061BC0" w:rsidRDefault="002B6140" w:rsidP="002B6140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61BC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статья «Формирование лесной политики Японии во второй половине </w:t>
      </w:r>
      <w:r w:rsidRPr="00061BC0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061BC0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века»,</w:t>
      </w:r>
      <w:r w:rsidRPr="00061BC0">
        <w:rPr>
          <w:b/>
          <w:bCs/>
          <w:sz w:val="24"/>
          <w:szCs w:val="24"/>
          <w:lang w:val="ru-RU"/>
        </w:rPr>
        <w:t xml:space="preserve"> </w:t>
      </w:r>
      <w:r w:rsidRPr="00061BC0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Антонова Н.Е.,2002г.</w:t>
      </w:r>
    </w:p>
    <w:p w:rsidR="00061BC0" w:rsidRPr="00061BC0" w:rsidRDefault="00061BC0" w:rsidP="00061BC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:rsidR="002B6140" w:rsidRPr="00061BC0" w:rsidRDefault="002B6140" w:rsidP="002B6140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F87281">
        <w:rPr>
          <w:rFonts w:ascii="Times New Roman" w:hAnsi="Times New Roman" w:cs="Times New Roman"/>
          <w:b/>
          <w:bCs/>
          <w:color w:val="auto"/>
          <w:sz w:val="24"/>
          <w:szCs w:val="24"/>
        </w:rPr>
        <w:t>www.japantoday.ru</w:t>
      </w:r>
    </w:p>
    <w:p w:rsidR="00061BC0" w:rsidRPr="00061BC0" w:rsidRDefault="00061BC0" w:rsidP="00061BC0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</w:p>
    <w:p w:rsidR="002B6140" w:rsidRPr="00061BC0" w:rsidRDefault="002B6140" w:rsidP="002B6140">
      <w:pPr>
        <w:pStyle w:val="a5"/>
        <w:numPr>
          <w:ilvl w:val="0"/>
          <w:numId w:val="3"/>
        </w:numPr>
        <w:tabs>
          <w:tab w:val="clear" w:pos="720"/>
          <w:tab w:val="num" w:pos="360"/>
        </w:tabs>
        <w:spacing w:before="0" w:beforeAutospacing="0" w:after="0" w:afterAutospacing="0"/>
        <w:ind w:left="36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61BC0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«Энциклопедия декоративных растений умеренной зоны», Лучник А.Н., Институт технологических исс</w:t>
      </w:r>
      <w:r w:rsidR="002B33A5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ледований совместно с изд-ами «</w:t>
      </w:r>
      <w:r w:rsidRPr="00061BC0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Поматур», «Лик Пресс», «Просвещение», г.Москва, 1997г., 464с.</w:t>
      </w:r>
      <w:bookmarkStart w:id="0" w:name="_GoBack"/>
      <w:bookmarkEnd w:id="0"/>
    </w:p>
    <w:sectPr w:rsidR="002B6140" w:rsidRPr="00061BC0" w:rsidSect="00427E4B"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9FD" w:rsidRDefault="00CA49FD">
      <w:r>
        <w:separator/>
      </w:r>
    </w:p>
  </w:endnote>
  <w:endnote w:type="continuationSeparator" w:id="0">
    <w:p w:rsidR="00CA49FD" w:rsidRDefault="00CA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3A5" w:rsidRDefault="00F87281" w:rsidP="00DB1C9C">
    <w:pPr>
      <w:pStyle w:val="a7"/>
      <w:framePr w:wrap="auto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2B33A5" w:rsidRDefault="002B33A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9FD" w:rsidRDefault="00CA49FD">
      <w:r>
        <w:separator/>
      </w:r>
    </w:p>
  </w:footnote>
  <w:footnote w:type="continuationSeparator" w:id="0">
    <w:p w:rsidR="00CA49FD" w:rsidRDefault="00CA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B825C6"/>
    <w:multiLevelType w:val="hybridMultilevel"/>
    <w:tmpl w:val="9CDC24F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4D9D5769"/>
    <w:multiLevelType w:val="hybridMultilevel"/>
    <w:tmpl w:val="1CB828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7C7CDE"/>
    <w:multiLevelType w:val="hybridMultilevel"/>
    <w:tmpl w:val="E7D214E4"/>
    <w:lvl w:ilvl="0" w:tplc="FFFFFFFF">
      <w:numFmt w:val="bullet"/>
      <w:lvlText w:val="-"/>
      <w:lvlJc w:val="left"/>
      <w:pPr>
        <w:tabs>
          <w:tab w:val="num" w:pos="851"/>
        </w:tabs>
        <w:ind w:firstLine="68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5B60"/>
    <w:rsid w:val="00034DA6"/>
    <w:rsid w:val="00061BC0"/>
    <w:rsid w:val="000630DB"/>
    <w:rsid w:val="0007015B"/>
    <w:rsid w:val="000A1228"/>
    <w:rsid w:val="000E1587"/>
    <w:rsid w:val="000E1B30"/>
    <w:rsid w:val="0010356C"/>
    <w:rsid w:val="001501D0"/>
    <w:rsid w:val="0018623B"/>
    <w:rsid w:val="00266A3A"/>
    <w:rsid w:val="002B33A5"/>
    <w:rsid w:val="002B6140"/>
    <w:rsid w:val="00352AED"/>
    <w:rsid w:val="00381217"/>
    <w:rsid w:val="003B5B60"/>
    <w:rsid w:val="004274F3"/>
    <w:rsid w:val="00427E4B"/>
    <w:rsid w:val="00443086"/>
    <w:rsid w:val="0047052A"/>
    <w:rsid w:val="00505610"/>
    <w:rsid w:val="00653BE4"/>
    <w:rsid w:val="006819A0"/>
    <w:rsid w:val="00687B62"/>
    <w:rsid w:val="006B7809"/>
    <w:rsid w:val="006E1300"/>
    <w:rsid w:val="007531D2"/>
    <w:rsid w:val="0076743F"/>
    <w:rsid w:val="007C1C72"/>
    <w:rsid w:val="007E1F69"/>
    <w:rsid w:val="008543D4"/>
    <w:rsid w:val="00860DDA"/>
    <w:rsid w:val="008650CE"/>
    <w:rsid w:val="00896AFC"/>
    <w:rsid w:val="008C2A10"/>
    <w:rsid w:val="009125CF"/>
    <w:rsid w:val="009444FF"/>
    <w:rsid w:val="009836D0"/>
    <w:rsid w:val="009854BC"/>
    <w:rsid w:val="009F7B38"/>
    <w:rsid w:val="00A24BA5"/>
    <w:rsid w:val="00AB0225"/>
    <w:rsid w:val="00AB0E02"/>
    <w:rsid w:val="00AD6306"/>
    <w:rsid w:val="00B46D44"/>
    <w:rsid w:val="00B968AA"/>
    <w:rsid w:val="00BC6A93"/>
    <w:rsid w:val="00BD244B"/>
    <w:rsid w:val="00CA49FD"/>
    <w:rsid w:val="00CC3773"/>
    <w:rsid w:val="00CD0E68"/>
    <w:rsid w:val="00D31017"/>
    <w:rsid w:val="00DA0F83"/>
    <w:rsid w:val="00DB1C9C"/>
    <w:rsid w:val="00E03357"/>
    <w:rsid w:val="00E37DAE"/>
    <w:rsid w:val="00E7209F"/>
    <w:rsid w:val="00F142F6"/>
    <w:rsid w:val="00F248B1"/>
    <w:rsid w:val="00F5282D"/>
    <w:rsid w:val="00F77E75"/>
    <w:rsid w:val="00F8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efaultImageDpi w14:val="0"/>
  <w15:chartTrackingRefBased/>
  <w15:docId w15:val="{3CA087ED-908E-4C73-BA4E-DFF628633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uiPriority w:val="99"/>
    <w:rsid w:val="00F77E75"/>
    <w:pPr>
      <w:spacing w:before="75" w:line="225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styleId="a3">
    <w:name w:val="Balloon Text"/>
    <w:basedOn w:val="a"/>
    <w:link w:val="a4"/>
    <w:uiPriority w:val="99"/>
    <w:semiHidden/>
    <w:rsid w:val="001035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Pr>
      <w:rFonts w:ascii="Tahoma" w:hAnsi="Tahoma" w:cs="Tahoma"/>
      <w:sz w:val="16"/>
      <w:szCs w:val="16"/>
      <w:lang w:val="en-US" w:eastAsia="ja-JP"/>
    </w:rPr>
  </w:style>
  <w:style w:type="paragraph" w:styleId="a5">
    <w:name w:val="Normal (Web)"/>
    <w:basedOn w:val="a"/>
    <w:uiPriority w:val="99"/>
    <w:rsid w:val="0076743F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  <w:lang w:eastAsia="zh-CN"/>
    </w:rPr>
  </w:style>
  <w:style w:type="character" w:styleId="a6">
    <w:name w:val="Hyperlink"/>
    <w:uiPriority w:val="99"/>
    <w:rsid w:val="0076743F"/>
    <w:rPr>
      <w:rFonts w:ascii="Arial" w:hAnsi="Arial" w:cs="Arial"/>
      <w:color w:val="auto"/>
      <w:sz w:val="20"/>
      <w:szCs w:val="20"/>
      <w:u w:val="single"/>
    </w:rPr>
  </w:style>
  <w:style w:type="character" w:customStyle="1" w:styleId="udar">
    <w:name w:val="udar"/>
    <w:uiPriority w:val="99"/>
    <w:rsid w:val="0076743F"/>
  </w:style>
  <w:style w:type="paragraph" w:customStyle="1" w:styleId="NormalWeb1">
    <w:name w:val="Normal (Web)1"/>
    <w:basedOn w:val="a"/>
    <w:uiPriority w:val="99"/>
    <w:rsid w:val="009F7B38"/>
    <w:pPr>
      <w:spacing w:after="240"/>
    </w:pPr>
    <w:rPr>
      <w:sz w:val="19"/>
      <w:szCs w:val="19"/>
      <w:lang w:eastAsia="zh-CN"/>
    </w:rPr>
  </w:style>
  <w:style w:type="paragraph" w:styleId="a7">
    <w:name w:val="footer"/>
    <w:basedOn w:val="a"/>
    <w:link w:val="a8"/>
    <w:uiPriority w:val="99"/>
    <w:rsid w:val="00427E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  <w:lang w:val="en-US" w:eastAsia="ja-JP"/>
    </w:rPr>
  </w:style>
  <w:style w:type="character" w:styleId="a9">
    <w:name w:val="page number"/>
    <w:uiPriority w:val="99"/>
    <w:rsid w:val="00427E4B"/>
  </w:style>
  <w:style w:type="paragraph" w:styleId="aa">
    <w:name w:val="header"/>
    <w:basedOn w:val="a"/>
    <w:link w:val="ab"/>
    <w:uiPriority w:val="99"/>
    <w:rsid w:val="00427E4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  <w:lang w:val="en-US" w:eastAsia="ja-JP"/>
    </w:rPr>
  </w:style>
  <w:style w:type="paragraph" w:styleId="ac">
    <w:name w:val="Body Text"/>
    <w:basedOn w:val="a"/>
    <w:link w:val="ad"/>
    <w:uiPriority w:val="99"/>
    <w:rsid w:val="00AD6306"/>
    <w:pPr>
      <w:jc w:val="both"/>
    </w:pPr>
    <w:rPr>
      <w:lang w:val="ru-RU" w:eastAsia="ru-RU"/>
    </w:rPr>
  </w:style>
  <w:style w:type="character" w:customStyle="1" w:styleId="ad">
    <w:name w:val="Основной текст Знак"/>
    <w:link w:val="ac"/>
    <w:uiPriority w:val="99"/>
    <w:semiHidden/>
    <w:rPr>
      <w:sz w:val="24"/>
      <w:szCs w:val="24"/>
      <w:lang w:val="en-US" w:eastAsia="ja-JP"/>
    </w:rPr>
  </w:style>
  <w:style w:type="character" w:styleId="ae">
    <w:name w:val="footnote reference"/>
    <w:uiPriority w:val="99"/>
    <w:semiHidden/>
    <w:rsid w:val="00AD6306"/>
    <w:rPr>
      <w:vertAlign w:val="superscript"/>
    </w:rPr>
  </w:style>
  <w:style w:type="paragraph" w:styleId="af">
    <w:name w:val="footnote text"/>
    <w:basedOn w:val="a"/>
    <w:link w:val="af0"/>
    <w:uiPriority w:val="99"/>
    <w:semiHidden/>
    <w:rsid w:val="007E1F69"/>
    <w:rPr>
      <w:sz w:val="20"/>
      <w:szCs w:val="20"/>
    </w:rPr>
  </w:style>
  <w:style w:type="character" w:customStyle="1" w:styleId="af0">
    <w:name w:val="Текст сноски Знак"/>
    <w:link w:val="af"/>
    <w:uiPriority w:val="99"/>
    <w:semiHidden/>
    <w:rPr>
      <w:sz w:val="20"/>
      <w:szCs w:val="20"/>
      <w:lang w:val="en-US" w:eastAsia="ja-JP"/>
    </w:rPr>
  </w:style>
  <w:style w:type="table" w:styleId="af1">
    <w:name w:val="Table Grid"/>
    <w:basedOn w:val="a1"/>
    <w:uiPriority w:val="99"/>
    <w:rsid w:val="00061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5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3795</Words>
  <Characters>21633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по экономической географии</vt:lpstr>
    </vt:vector>
  </TitlesOfParts>
  <Company>Cisco Systems, Inc.</Company>
  <LinksUpToDate>false</LinksUpToDate>
  <CharactersWithSpaces>25378</CharactersWithSpaces>
  <SharedDoc>false</SharedDoc>
  <HLinks>
    <vt:vector size="66" baseType="variant">
      <vt:variant>
        <vt:i4>3604599</vt:i4>
      </vt:variant>
      <vt:variant>
        <vt:i4>-1</vt:i4>
      </vt:variant>
      <vt:variant>
        <vt:i4>1029</vt:i4>
      </vt:variant>
      <vt:variant>
        <vt:i4>1</vt:i4>
      </vt:variant>
      <vt:variant>
        <vt:lpwstr>http://www.rubricon.com/imgbyid.asp?ii=1&amp;iid=227722301</vt:lpwstr>
      </vt:variant>
      <vt:variant>
        <vt:lpwstr/>
      </vt:variant>
      <vt:variant>
        <vt:i4>7733348</vt:i4>
      </vt:variant>
      <vt:variant>
        <vt:i4>-1</vt:i4>
      </vt:variant>
      <vt:variant>
        <vt:i4>1032</vt:i4>
      </vt:variant>
      <vt:variant>
        <vt:i4>1</vt:i4>
      </vt:variant>
      <vt:variant>
        <vt:lpwstr>http://lvgira.narod.ru/asia/im/korea032.jpg</vt:lpwstr>
      </vt:variant>
      <vt:variant>
        <vt:lpwstr/>
      </vt:variant>
      <vt:variant>
        <vt:i4>2031645</vt:i4>
      </vt:variant>
      <vt:variant>
        <vt:i4>-1</vt:i4>
      </vt:variant>
      <vt:variant>
        <vt:i4>1033</vt:i4>
      </vt:variant>
      <vt:variant>
        <vt:i4>1</vt:i4>
      </vt:variant>
      <vt:variant>
        <vt:lpwstr>http://ds-meihua.ru/We/Vlada/bamboo2.jpg</vt:lpwstr>
      </vt:variant>
      <vt:variant>
        <vt:lpwstr/>
      </vt:variant>
      <vt:variant>
        <vt:i4>6553656</vt:i4>
      </vt:variant>
      <vt:variant>
        <vt:i4>-1</vt:i4>
      </vt:variant>
      <vt:variant>
        <vt:i4>1035</vt:i4>
      </vt:variant>
      <vt:variant>
        <vt:i4>4</vt:i4>
      </vt:variant>
      <vt:variant>
        <vt:lpwstr>javascript: window.close();</vt:lpwstr>
      </vt:variant>
      <vt:variant>
        <vt:lpwstr/>
      </vt:variant>
      <vt:variant>
        <vt:i4>3932277</vt:i4>
      </vt:variant>
      <vt:variant>
        <vt:i4>-1</vt:i4>
      </vt:variant>
      <vt:variant>
        <vt:i4>1035</vt:i4>
      </vt:variant>
      <vt:variant>
        <vt:i4>1</vt:i4>
      </vt:variant>
      <vt:variant>
        <vt:lpwstr>http://www.rubricon.com/imgbyid.asp?ii=1&amp;iid=291239977</vt:lpwstr>
      </vt:variant>
      <vt:variant>
        <vt:lpwstr/>
      </vt:variant>
      <vt:variant>
        <vt:i4>6553656</vt:i4>
      </vt:variant>
      <vt:variant>
        <vt:i4>-1</vt:i4>
      </vt:variant>
      <vt:variant>
        <vt:i4>1036</vt:i4>
      </vt:variant>
      <vt:variant>
        <vt:i4>4</vt:i4>
      </vt:variant>
      <vt:variant>
        <vt:lpwstr>javascript: window.close();</vt:lpwstr>
      </vt:variant>
      <vt:variant>
        <vt:lpwstr/>
      </vt:variant>
      <vt:variant>
        <vt:i4>3735674</vt:i4>
      </vt:variant>
      <vt:variant>
        <vt:i4>-1</vt:i4>
      </vt:variant>
      <vt:variant>
        <vt:i4>1036</vt:i4>
      </vt:variant>
      <vt:variant>
        <vt:i4>1</vt:i4>
      </vt:variant>
      <vt:variant>
        <vt:lpwstr>http://www.rubricon.com/imgbyid.asp?ii=1&amp;iid=248078167</vt:lpwstr>
      </vt:variant>
      <vt:variant>
        <vt:lpwstr/>
      </vt:variant>
      <vt:variant>
        <vt:i4>4063359</vt:i4>
      </vt:variant>
      <vt:variant>
        <vt:i4>-1</vt:i4>
      </vt:variant>
      <vt:variant>
        <vt:i4>1037</vt:i4>
      </vt:variant>
      <vt:variant>
        <vt:i4>1</vt:i4>
      </vt:variant>
      <vt:variant>
        <vt:lpwstr>http://www.rubricon.com/imgbyid.asp?ii=1&amp;iid=269459745</vt:lpwstr>
      </vt:variant>
      <vt:variant>
        <vt:lpwstr/>
      </vt:variant>
      <vt:variant>
        <vt:i4>6553656</vt:i4>
      </vt:variant>
      <vt:variant>
        <vt:i4>-1</vt:i4>
      </vt:variant>
      <vt:variant>
        <vt:i4>1038</vt:i4>
      </vt:variant>
      <vt:variant>
        <vt:i4>4</vt:i4>
      </vt:variant>
      <vt:variant>
        <vt:lpwstr>javascript: window.close();</vt:lpwstr>
      </vt:variant>
      <vt:variant>
        <vt:lpwstr/>
      </vt:variant>
      <vt:variant>
        <vt:i4>4128883</vt:i4>
      </vt:variant>
      <vt:variant>
        <vt:i4>-1</vt:i4>
      </vt:variant>
      <vt:variant>
        <vt:i4>1038</vt:i4>
      </vt:variant>
      <vt:variant>
        <vt:i4>1</vt:i4>
      </vt:variant>
      <vt:variant>
        <vt:lpwstr>http://www.rubricon.com/imgbyid.asp?ii=1&amp;iid=217590372</vt:lpwstr>
      </vt:variant>
      <vt:variant>
        <vt:lpwstr/>
      </vt:variant>
      <vt:variant>
        <vt:i4>3276891</vt:i4>
      </vt:variant>
      <vt:variant>
        <vt:i4>-1</vt:i4>
      </vt:variant>
      <vt:variant>
        <vt:i4>1027</vt:i4>
      </vt:variant>
      <vt:variant>
        <vt:i4>1</vt:i4>
      </vt:variant>
      <vt:variant>
        <vt:lpwstr>http://www.corbina.ru/~galkao/taxod/Cryptomeria_japonica.gif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по экономической географии</dc:title>
  <dc:subject/>
  <dc:creator>Lubov Koslova (lkoslova)</dc:creator>
  <cp:keywords/>
  <dc:description/>
  <cp:lastModifiedBy>admin</cp:lastModifiedBy>
  <cp:revision>2</cp:revision>
  <cp:lastPrinted>2004-11-24T08:39:00Z</cp:lastPrinted>
  <dcterms:created xsi:type="dcterms:W3CDTF">2014-03-13T20:07:00Z</dcterms:created>
  <dcterms:modified xsi:type="dcterms:W3CDTF">2014-03-13T20:07:00Z</dcterms:modified>
</cp:coreProperties>
</file>