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4BF8" w:rsidRDefault="006F4BF8"/>
    <w:p w:rsidR="006F4BF8" w:rsidRDefault="006F4BF8">
      <w:pPr>
        <w:jc w:val="center"/>
        <w:rPr>
          <w:rFonts w:ascii="MS Reference Sans Serif" w:hAnsi="MS Reference Sans Serif" w:cs="MS Reference Sans Serif"/>
          <w:b/>
          <w:bCs/>
          <w:sz w:val="36"/>
          <w:szCs w:val="36"/>
          <w:u w:val="single"/>
        </w:rPr>
      </w:pPr>
      <w:r>
        <w:rPr>
          <w:rFonts w:ascii="MS Reference Sans Serif" w:hAnsi="MS Reference Sans Serif" w:cs="MS Reference Sans Serif"/>
          <w:b/>
          <w:bCs/>
          <w:sz w:val="36"/>
          <w:szCs w:val="36"/>
          <w:u w:val="single"/>
        </w:rPr>
        <w:t>Содержание</w:t>
      </w:r>
    </w:p>
    <w:p w:rsidR="006F4BF8" w:rsidRDefault="006F4BF8">
      <w:pPr>
        <w:jc w:val="center"/>
        <w:rPr>
          <w:sz w:val="32"/>
          <w:szCs w:val="32"/>
        </w:rPr>
      </w:pPr>
    </w:p>
    <w:p w:rsidR="006F4BF8" w:rsidRDefault="006F4BF8">
      <w:pPr>
        <w:jc w:val="center"/>
        <w:rPr>
          <w:rFonts w:ascii="Comic Sans MS" w:hAnsi="Comic Sans MS" w:cs="Comic Sans MS"/>
          <w:sz w:val="32"/>
          <w:szCs w:val="32"/>
        </w:rPr>
      </w:pPr>
      <w:r>
        <w:rPr>
          <w:rFonts w:ascii="Comic Sans MS" w:hAnsi="Comic Sans MS" w:cs="Comic Sans MS"/>
          <w:sz w:val="32"/>
          <w:szCs w:val="32"/>
          <w:lang w:val="en-US"/>
        </w:rPr>
        <w:t>I</w:t>
      </w:r>
      <w:r>
        <w:rPr>
          <w:rFonts w:ascii="Comic Sans MS" w:hAnsi="Comic Sans MS" w:cs="Comic Sans MS"/>
          <w:sz w:val="32"/>
          <w:szCs w:val="32"/>
        </w:rPr>
        <w:t xml:space="preserve">      Карта Индии</w:t>
      </w:r>
    </w:p>
    <w:p w:rsidR="006F4BF8" w:rsidRDefault="006F4BF8">
      <w:pPr>
        <w:jc w:val="center"/>
        <w:rPr>
          <w:rFonts w:ascii="Comic Sans MS" w:hAnsi="Comic Sans MS" w:cs="Comic Sans MS"/>
          <w:sz w:val="32"/>
          <w:szCs w:val="32"/>
        </w:rPr>
      </w:pPr>
      <w:r>
        <w:rPr>
          <w:rFonts w:ascii="Comic Sans MS" w:hAnsi="Comic Sans MS" w:cs="Comic Sans MS"/>
          <w:sz w:val="32"/>
          <w:szCs w:val="32"/>
          <w:lang w:val="en-US"/>
        </w:rPr>
        <w:t>II</w:t>
      </w:r>
      <w:r>
        <w:rPr>
          <w:rFonts w:ascii="Comic Sans MS" w:hAnsi="Comic Sans MS" w:cs="Comic Sans MS"/>
          <w:sz w:val="32"/>
          <w:szCs w:val="32"/>
        </w:rPr>
        <w:t xml:space="preserve">     Флаг Индии</w:t>
      </w:r>
    </w:p>
    <w:p w:rsidR="006F4BF8" w:rsidRDefault="006F4BF8">
      <w:pPr>
        <w:jc w:val="center"/>
        <w:rPr>
          <w:rFonts w:ascii="Comic Sans MS" w:hAnsi="Comic Sans MS" w:cs="Comic Sans MS"/>
          <w:sz w:val="36"/>
          <w:szCs w:val="36"/>
        </w:rPr>
      </w:pPr>
      <w:r>
        <w:rPr>
          <w:rFonts w:ascii="Comic Sans MS" w:hAnsi="Comic Sans MS" w:cs="Comic Sans MS"/>
          <w:sz w:val="32"/>
          <w:szCs w:val="32"/>
          <w:lang w:val="en-US"/>
        </w:rPr>
        <w:t>III</w:t>
      </w:r>
      <w:r>
        <w:rPr>
          <w:rFonts w:ascii="Comic Sans MS" w:hAnsi="Comic Sans MS" w:cs="Comic Sans MS"/>
          <w:sz w:val="32"/>
          <w:szCs w:val="32"/>
        </w:rPr>
        <w:t xml:space="preserve">   Основное содержание:</w:t>
      </w:r>
    </w:p>
    <w:p w:rsidR="006F4BF8" w:rsidRDefault="006F4BF8">
      <w:pPr>
        <w:rPr>
          <w:rFonts w:ascii="Comic Sans MS" w:hAnsi="Comic Sans MS" w:cs="Comic Sans MS"/>
          <w:sz w:val="32"/>
          <w:szCs w:val="32"/>
        </w:rPr>
      </w:pPr>
      <w:r>
        <w:rPr>
          <w:rFonts w:ascii="Comic Sans MS" w:hAnsi="Comic Sans MS" w:cs="Comic Sans MS"/>
          <w:sz w:val="32"/>
          <w:szCs w:val="32"/>
        </w:rPr>
        <w:t xml:space="preserve">1. Физико-географическое положение                                                                                                 </w:t>
      </w:r>
    </w:p>
    <w:p w:rsidR="006F4BF8" w:rsidRDefault="006F4BF8">
      <w:pPr>
        <w:rPr>
          <w:rFonts w:ascii="Comic Sans MS" w:hAnsi="Comic Sans MS" w:cs="Comic Sans MS"/>
          <w:sz w:val="32"/>
          <w:szCs w:val="32"/>
        </w:rPr>
      </w:pPr>
      <w:r>
        <w:rPr>
          <w:rFonts w:ascii="Comic Sans MS" w:hAnsi="Comic Sans MS" w:cs="Comic Sans MS"/>
          <w:sz w:val="32"/>
          <w:szCs w:val="32"/>
        </w:rPr>
        <w:t xml:space="preserve">2. Экономико-географическое положение                                       </w:t>
      </w:r>
    </w:p>
    <w:p w:rsidR="006F4BF8" w:rsidRDefault="006F4BF8">
      <w:pPr>
        <w:rPr>
          <w:rFonts w:ascii="Comic Sans MS" w:hAnsi="Comic Sans MS" w:cs="Comic Sans MS"/>
          <w:sz w:val="32"/>
          <w:szCs w:val="32"/>
        </w:rPr>
      </w:pPr>
      <w:r>
        <w:rPr>
          <w:rFonts w:ascii="Comic Sans MS" w:hAnsi="Comic Sans MS" w:cs="Comic Sans MS"/>
          <w:sz w:val="32"/>
          <w:szCs w:val="32"/>
        </w:rPr>
        <w:t xml:space="preserve">3. Население                                                                                    </w:t>
      </w:r>
    </w:p>
    <w:p w:rsidR="006F4BF8" w:rsidRDefault="006F4BF8">
      <w:pPr>
        <w:rPr>
          <w:rFonts w:ascii="Comic Sans MS" w:hAnsi="Comic Sans MS" w:cs="Comic Sans MS"/>
          <w:sz w:val="32"/>
          <w:szCs w:val="32"/>
        </w:rPr>
      </w:pPr>
      <w:r>
        <w:rPr>
          <w:rFonts w:ascii="Comic Sans MS" w:hAnsi="Comic Sans MS" w:cs="Comic Sans MS"/>
          <w:sz w:val="32"/>
          <w:szCs w:val="32"/>
        </w:rPr>
        <w:t xml:space="preserve">    3.1. Динамика численности населения                                     </w:t>
      </w:r>
    </w:p>
    <w:p w:rsidR="006F4BF8" w:rsidRDefault="006F4BF8">
      <w:pPr>
        <w:rPr>
          <w:rFonts w:ascii="Comic Sans MS" w:hAnsi="Comic Sans MS" w:cs="Comic Sans MS"/>
          <w:sz w:val="32"/>
          <w:szCs w:val="32"/>
        </w:rPr>
      </w:pPr>
      <w:r>
        <w:rPr>
          <w:rFonts w:ascii="Comic Sans MS" w:hAnsi="Comic Sans MS" w:cs="Comic Sans MS"/>
          <w:sz w:val="32"/>
          <w:szCs w:val="32"/>
        </w:rPr>
        <w:t xml:space="preserve">    3.2. Особенности размещения населения                                               </w:t>
      </w:r>
    </w:p>
    <w:p w:rsidR="006F4BF8" w:rsidRDefault="006F4BF8">
      <w:pPr>
        <w:rPr>
          <w:rFonts w:ascii="Comic Sans MS" w:hAnsi="Comic Sans MS" w:cs="Comic Sans MS"/>
          <w:sz w:val="32"/>
          <w:szCs w:val="32"/>
        </w:rPr>
      </w:pPr>
      <w:r>
        <w:rPr>
          <w:rFonts w:ascii="Comic Sans MS" w:hAnsi="Comic Sans MS" w:cs="Comic Sans MS"/>
          <w:sz w:val="32"/>
          <w:szCs w:val="32"/>
        </w:rPr>
        <w:t xml:space="preserve">    3.3. Внутренние и внешние миграции                                              </w:t>
      </w:r>
    </w:p>
    <w:p w:rsidR="006F4BF8" w:rsidRDefault="006F4BF8">
      <w:pPr>
        <w:rPr>
          <w:rFonts w:ascii="Comic Sans MS" w:hAnsi="Comic Sans MS" w:cs="Comic Sans MS"/>
          <w:sz w:val="32"/>
          <w:szCs w:val="32"/>
        </w:rPr>
      </w:pPr>
      <w:r>
        <w:rPr>
          <w:rFonts w:ascii="Comic Sans MS" w:hAnsi="Comic Sans MS" w:cs="Comic Sans MS"/>
          <w:sz w:val="32"/>
          <w:szCs w:val="32"/>
        </w:rPr>
        <w:t xml:space="preserve">    3.4. Образ жизни населения                                                       </w:t>
      </w:r>
    </w:p>
    <w:p w:rsidR="006F4BF8" w:rsidRDefault="006F4BF8">
      <w:pPr>
        <w:rPr>
          <w:rFonts w:ascii="Comic Sans MS" w:hAnsi="Comic Sans MS" w:cs="Comic Sans MS"/>
          <w:sz w:val="32"/>
          <w:szCs w:val="32"/>
        </w:rPr>
      </w:pPr>
      <w:r>
        <w:rPr>
          <w:rFonts w:ascii="Comic Sans MS" w:hAnsi="Comic Sans MS" w:cs="Comic Sans MS"/>
          <w:sz w:val="32"/>
          <w:szCs w:val="32"/>
        </w:rPr>
        <w:t xml:space="preserve">    3.5. Занятость населения                                                            </w:t>
      </w:r>
    </w:p>
    <w:p w:rsidR="006F4BF8" w:rsidRDefault="006F4BF8">
      <w:pPr>
        <w:rPr>
          <w:rFonts w:ascii="Comic Sans MS" w:hAnsi="Comic Sans MS" w:cs="Comic Sans MS"/>
          <w:sz w:val="32"/>
          <w:szCs w:val="32"/>
        </w:rPr>
      </w:pPr>
      <w:r>
        <w:rPr>
          <w:rFonts w:ascii="Comic Sans MS" w:hAnsi="Comic Sans MS" w:cs="Comic Sans MS"/>
          <w:sz w:val="32"/>
          <w:szCs w:val="32"/>
        </w:rPr>
        <w:t xml:space="preserve">4. Оценка природных условий и ресурсов                                    </w:t>
      </w:r>
    </w:p>
    <w:p w:rsidR="006F4BF8" w:rsidRDefault="006F4BF8">
      <w:pPr>
        <w:rPr>
          <w:rFonts w:ascii="Comic Sans MS" w:hAnsi="Comic Sans MS" w:cs="Comic Sans MS"/>
          <w:sz w:val="32"/>
          <w:szCs w:val="32"/>
        </w:rPr>
      </w:pPr>
      <w:r>
        <w:rPr>
          <w:rFonts w:ascii="Comic Sans MS" w:hAnsi="Comic Sans MS" w:cs="Comic Sans MS"/>
          <w:sz w:val="32"/>
          <w:szCs w:val="32"/>
        </w:rPr>
        <w:t xml:space="preserve">    4.1. Климатические условия                                                      </w:t>
      </w:r>
    </w:p>
    <w:p w:rsidR="006F4BF8" w:rsidRDefault="006F4BF8">
      <w:pPr>
        <w:rPr>
          <w:rFonts w:ascii="Comic Sans MS" w:hAnsi="Comic Sans MS" w:cs="Comic Sans MS"/>
          <w:sz w:val="32"/>
          <w:szCs w:val="32"/>
        </w:rPr>
      </w:pPr>
      <w:r>
        <w:rPr>
          <w:rFonts w:ascii="Comic Sans MS" w:hAnsi="Comic Sans MS" w:cs="Comic Sans MS"/>
          <w:sz w:val="32"/>
          <w:szCs w:val="32"/>
        </w:rPr>
        <w:t xml:space="preserve">    4.2. Водные ресурсы                                                                   </w:t>
      </w:r>
    </w:p>
    <w:p w:rsidR="006F4BF8" w:rsidRDefault="006F4BF8">
      <w:pPr>
        <w:rPr>
          <w:rFonts w:ascii="Comic Sans MS" w:hAnsi="Comic Sans MS" w:cs="Comic Sans MS"/>
          <w:sz w:val="32"/>
          <w:szCs w:val="32"/>
        </w:rPr>
      </w:pPr>
      <w:r>
        <w:rPr>
          <w:rFonts w:ascii="Comic Sans MS" w:hAnsi="Comic Sans MS" w:cs="Comic Sans MS"/>
          <w:sz w:val="32"/>
          <w:szCs w:val="32"/>
        </w:rPr>
        <w:t xml:space="preserve">    4.3. Почвенные ресурсы                                                                        </w:t>
      </w:r>
    </w:p>
    <w:p w:rsidR="006F4BF8" w:rsidRDefault="006F4BF8">
      <w:pPr>
        <w:rPr>
          <w:rFonts w:ascii="Comic Sans MS" w:hAnsi="Comic Sans MS" w:cs="Comic Sans MS"/>
          <w:sz w:val="32"/>
          <w:szCs w:val="32"/>
        </w:rPr>
      </w:pPr>
      <w:r>
        <w:rPr>
          <w:rFonts w:ascii="Comic Sans MS" w:hAnsi="Comic Sans MS" w:cs="Comic Sans MS"/>
          <w:sz w:val="32"/>
          <w:szCs w:val="32"/>
        </w:rPr>
        <w:t xml:space="preserve">    4.4. Земельные ресурсы                                                                      </w:t>
      </w:r>
    </w:p>
    <w:p w:rsidR="006F4BF8" w:rsidRDefault="006F4BF8">
      <w:pPr>
        <w:rPr>
          <w:rFonts w:ascii="Comic Sans MS" w:hAnsi="Comic Sans MS" w:cs="Comic Sans MS"/>
          <w:sz w:val="32"/>
          <w:szCs w:val="32"/>
        </w:rPr>
      </w:pPr>
      <w:r>
        <w:rPr>
          <w:rFonts w:ascii="Comic Sans MS" w:hAnsi="Comic Sans MS" w:cs="Comic Sans MS"/>
          <w:sz w:val="32"/>
          <w:szCs w:val="32"/>
        </w:rPr>
        <w:t xml:space="preserve">    4.5. Лесные ресурсы                                                                    </w:t>
      </w:r>
    </w:p>
    <w:p w:rsidR="006F4BF8" w:rsidRDefault="006F4BF8">
      <w:pPr>
        <w:rPr>
          <w:rFonts w:ascii="Comic Sans MS" w:hAnsi="Comic Sans MS" w:cs="Comic Sans MS"/>
          <w:sz w:val="32"/>
          <w:szCs w:val="32"/>
        </w:rPr>
      </w:pPr>
      <w:r>
        <w:rPr>
          <w:rFonts w:ascii="Comic Sans MS" w:hAnsi="Comic Sans MS" w:cs="Comic Sans MS"/>
          <w:sz w:val="32"/>
          <w:szCs w:val="32"/>
        </w:rPr>
        <w:t xml:space="preserve">    4.6. Минеральные ресурсы (полезные ископаемые)                       </w:t>
      </w:r>
    </w:p>
    <w:p w:rsidR="006F4BF8" w:rsidRDefault="006F4BF8">
      <w:pPr>
        <w:rPr>
          <w:rFonts w:ascii="Comic Sans MS" w:hAnsi="Comic Sans MS" w:cs="Comic Sans MS"/>
          <w:sz w:val="32"/>
          <w:szCs w:val="32"/>
        </w:rPr>
      </w:pPr>
      <w:r>
        <w:rPr>
          <w:rFonts w:ascii="Comic Sans MS" w:hAnsi="Comic Sans MS" w:cs="Comic Sans MS"/>
          <w:sz w:val="32"/>
          <w:szCs w:val="32"/>
        </w:rPr>
        <w:t xml:space="preserve">5. Структура и размещение хозяйства                                          </w:t>
      </w:r>
    </w:p>
    <w:p w:rsidR="006F4BF8" w:rsidRDefault="006F4BF8">
      <w:pPr>
        <w:rPr>
          <w:rFonts w:ascii="Comic Sans MS" w:hAnsi="Comic Sans MS" w:cs="Comic Sans MS"/>
          <w:sz w:val="32"/>
          <w:szCs w:val="32"/>
        </w:rPr>
      </w:pPr>
      <w:r>
        <w:rPr>
          <w:rFonts w:ascii="Comic Sans MS" w:hAnsi="Comic Sans MS" w:cs="Comic Sans MS"/>
          <w:sz w:val="32"/>
          <w:szCs w:val="32"/>
        </w:rPr>
        <w:t xml:space="preserve">    5.1. Промышленность                                                                 </w:t>
      </w:r>
    </w:p>
    <w:p w:rsidR="006F4BF8" w:rsidRDefault="006F4BF8">
      <w:pPr>
        <w:rPr>
          <w:rFonts w:ascii="Comic Sans MS" w:hAnsi="Comic Sans MS" w:cs="Comic Sans MS"/>
          <w:sz w:val="32"/>
          <w:szCs w:val="32"/>
        </w:rPr>
      </w:pPr>
      <w:r>
        <w:rPr>
          <w:rFonts w:ascii="Comic Sans MS" w:hAnsi="Comic Sans MS" w:cs="Comic Sans MS"/>
          <w:sz w:val="32"/>
          <w:szCs w:val="32"/>
        </w:rPr>
        <w:t xml:space="preserve">    5.2. Сельское хозяйство                                                             </w:t>
      </w:r>
    </w:p>
    <w:p w:rsidR="006F4BF8" w:rsidRDefault="006F4BF8">
      <w:pPr>
        <w:rPr>
          <w:rFonts w:ascii="Comic Sans MS" w:hAnsi="Comic Sans MS" w:cs="Comic Sans MS"/>
          <w:sz w:val="32"/>
          <w:szCs w:val="32"/>
        </w:rPr>
      </w:pPr>
      <w:r>
        <w:rPr>
          <w:rFonts w:ascii="Comic Sans MS" w:hAnsi="Comic Sans MS" w:cs="Comic Sans MS"/>
          <w:sz w:val="32"/>
          <w:szCs w:val="32"/>
        </w:rPr>
        <w:t xml:space="preserve">6. Достопримечательности                                                             </w:t>
      </w:r>
    </w:p>
    <w:p w:rsidR="006F4BF8" w:rsidRDefault="006F4BF8">
      <w:pPr>
        <w:rPr>
          <w:rFonts w:ascii="Comic Sans MS" w:hAnsi="Comic Sans MS" w:cs="Comic Sans MS"/>
          <w:sz w:val="32"/>
          <w:szCs w:val="32"/>
        </w:rPr>
      </w:pPr>
      <w:r>
        <w:rPr>
          <w:rFonts w:ascii="Comic Sans MS" w:hAnsi="Comic Sans MS" w:cs="Comic Sans MS"/>
          <w:sz w:val="32"/>
          <w:szCs w:val="32"/>
        </w:rPr>
        <w:t xml:space="preserve">7. География отдыха и туризма                                                      </w:t>
      </w:r>
    </w:p>
    <w:p w:rsidR="006F4BF8" w:rsidRDefault="006F4BF8">
      <w:pPr>
        <w:rPr>
          <w:rFonts w:ascii="Comic Sans MS" w:hAnsi="Comic Sans MS" w:cs="Comic Sans MS"/>
          <w:sz w:val="32"/>
          <w:szCs w:val="32"/>
        </w:rPr>
      </w:pPr>
      <w:r>
        <w:rPr>
          <w:rFonts w:ascii="Comic Sans MS" w:hAnsi="Comic Sans MS" w:cs="Comic Sans MS"/>
          <w:sz w:val="32"/>
          <w:szCs w:val="32"/>
        </w:rPr>
        <w:t xml:space="preserve">8. Индия и Россия – соперники или партнёры                             </w:t>
      </w:r>
    </w:p>
    <w:p w:rsidR="006F4BF8" w:rsidRDefault="006F4BF8">
      <w:pPr>
        <w:rPr>
          <w:rFonts w:ascii="Comic Sans MS" w:hAnsi="Comic Sans MS" w:cs="Comic Sans MS"/>
          <w:sz w:val="32"/>
          <w:szCs w:val="32"/>
        </w:rPr>
      </w:pPr>
      <w:r>
        <w:rPr>
          <w:rFonts w:ascii="Comic Sans MS" w:hAnsi="Comic Sans MS" w:cs="Comic Sans MS"/>
          <w:sz w:val="32"/>
          <w:szCs w:val="32"/>
        </w:rPr>
        <w:t xml:space="preserve">9. Индия в международных экономических отношениях           </w:t>
      </w:r>
    </w:p>
    <w:p w:rsidR="006F4BF8" w:rsidRDefault="006F4BF8">
      <w:pPr>
        <w:rPr>
          <w:rFonts w:ascii="Comic Sans MS" w:hAnsi="Comic Sans MS" w:cs="Comic Sans MS"/>
          <w:sz w:val="32"/>
          <w:szCs w:val="32"/>
        </w:rPr>
      </w:pPr>
      <w:r>
        <w:rPr>
          <w:rFonts w:ascii="Comic Sans MS" w:hAnsi="Comic Sans MS" w:cs="Comic Sans MS"/>
          <w:sz w:val="32"/>
          <w:szCs w:val="32"/>
        </w:rPr>
        <w:t xml:space="preserve">10. Список использованной литературы                                              </w:t>
      </w:r>
    </w:p>
    <w:p w:rsidR="006F4BF8" w:rsidRDefault="006F4BF8">
      <w:pPr>
        <w:jc w:val="center"/>
        <w:rPr>
          <w:rFonts w:ascii="Comic Sans MS" w:hAnsi="Comic Sans MS" w:cs="Comic Sans MS"/>
          <w:sz w:val="32"/>
          <w:szCs w:val="32"/>
        </w:rPr>
      </w:pPr>
    </w:p>
    <w:p w:rsidR="006F4BF8" w:rsidRDefault="006F4BF8">
      <w:pPr>
        <w:jc w:val="center"/>
        <w:rPr>
          <w:rFonts w:ascii="Comic Sans MS" w:hAnsi="Comic Sans MS" w:cs="Comic Sans MS"/>
          <w:sz w:val="32"/>
          <w:szCs w:val="32"/>
        </w:rPr>
      </w:pPr>
    </w:p>
    <w:p w:rsidR="006F4BF8" w:rsidRDefault="006F4BF8">
      <w:pPr>
        <w:jc w:val="center"/>
        <w:rPr>
          <w:rFonts w:ascii="Bauhaus 93" w:hAnsi="Bauhaus 93" w:cs="Bauhaus 93"/>
          <w:sz w:val="32"/>
          <w:szCs w:val="32"/>
        </w:rPr>
      </w:pPr>
    </w:p>
    <w:p w:rsidR="006F4BF8" w:rsidRDefault="006F4BF8">
      <w:pPr>
        <w:jc w:val="center"/>
        <w:rPr>
          <w:rFonts w:ascii="Bauhaus 93" w:hAnsi="Bauhaus 93" w:cs="Bauhaus 93"/>
          <w:sz w:val="32"/>
          <w:szCs w:val="32"/>
        </w:rPr>
      </w:pPr>
    </w:p>
    <w:p w:rsidR="006F4BF8" w:rsidRDefault="006F4BF8">
      <w:pPr>
        <w:jc w:val="center"/>
        <w:rPr>
          <w:rFonts w:ascii="Bauhaus 93" w:hAnsi="Bauhaus 93" w:cs="Bauhaus 93"/>
          <w:sz w:val="32"/>
          <w:szCs w:val="32"/>
        </w:rPr>
      </w:pPr>
    </w:p>
    <w:p w:rsidR="006F4BF8" w:rsidRDefault="006F4BF8">
      <w:pPr>
        <w:jc w:val="center"/>
        <w:rPr>
          <w:rFonts w:ascii="Bauhaus 93" w:hAnsi="Bauhaus 93" w:cs="Bauhaus 93"/>
          <w:sz w:val="32"/>
          <w:szCs w:val="32"/>
        </w:rPr>
      </w:pPr>
    </w:p>
    <w:p w:rsidR="006F4BF8" w:rsidRDefault="006F4BF8">
      <w:pPr>
        <w:pStyle w:val="a8"/>
        <w:ind w:firstLine="0"/>
        <w:jc w:val="both"/>
        <w:rPr>
          <w:color w:val="000000"/>
          <w:sz w:val="28"/>
          <w:szCs w:val="28"/>
        </w:rPr>
      </w:pPr>
    </w:p>
    <w:p w:rsidR="006F4BF8" w:rsidRDefault="006F4BF8">
      <w:pPr>
        <w:pStyle w:val="a8"/>
        <w:ind w:firstLine="0"/>
        <w:jc w:val="both"/>
        <w:rPr>
          <w:color w:val="000000"/>
        </w:rPr>
      </w:pPr>
      <w:r>
        <w:rPr>
          <w:color w:val="000000"/>
        </w:rPr>
        <w:t>Флаг официально утверждён 22. 07. 1947.</w:t>
      </w:r>
    </w:p>
    <w:p w:rsidR="006F4BF8" w:rsidRDefault="006F4BF8">
      <w:pPr>
        <w:pStyle w:val="a8"/>
        <w:ind w:firstLine="0"/>
        <w:jc w:val="both"/>
        <w:rPr>
          <w:color w:val="000000"/>
        </w:rPr>
      </w:pPr>
      <w:r>
        <w:rPr>
          <w:color w:val="000000"/>
        </w:rPr>
        <w:t>Имеет пропорции 2:3.</w:t>
      </w:r>
    </w:p>
    <w:p w:rsidR="006F4BF8" w:rsidRDefault="006F4BF8">
      <w:pPr>
        <w:pStyle w:val="a8"/>
        <w:ind w:firstLine="0"/>
        <w:jc w:val="both"/>
        <w:rPr>
          <w:color w:val="000000"/>
        </w:rPr>
      </w:pPr>
      <w:r>
        <w:rPr>
          <w:color w:val="000000"/>
        </w:rPr>
        <w:t>Знак в виде колеса в центре флага - чакра. Колесо имеет 24 спицы и является древнейшим символом брахманизма - символом Солнца, атрибутом бога Вишну. Цвета флага олицетворяют храбрость и жертвенность - оранжевый, мир и правду - белый, веру и доблесть - зелёный.</w:t>
      </w:r>
    </w:p>
    <w:p w:rsidR="006F4BF8" w:rsidRDefault="006F4BF8">
      <w:pPr>
        <w:pStyle w:val="a8"/>
        <w:ind w:firstLine="180"/>
        <w:jc w:val="both"/>
        <w:rPr>
          <w:color w:val="000000"/>
        </w:rPr>
      </w:pPr>
      <w:r>
        <w:rPr>
          <w:color w:val="000000"/>
        </w:rPr>
        <w:t>Флаг индии был впервые поднят 26 января 1950 года. Это флаг символизирует независимость индии бывшей резиденции Великих Монголов. Так как в течение 2 лет индия была владением Великобритании. В течении всего этого времени индийский</w:t>
      </w:r>
      <w:r>
        <w:rPr>
          <w:color w:val="000000"/>
        </w:rPr>
        <w:tab/>
        <w:t xml:space="preserve"> народ вёл упорную борьбу за своё освобождение, которая увенчалась успехом уже после второй мировой войны. В августе 1947 года она добилась получения статуса доминиона, а 26 января 1950 года была провозглашена Республикой. Колесо в середине символизирует то, что индия при этом осталась членом Содружества, возглавляемого Великобританией.</w:t>
      </w:r>
    </w:p>
    <w:p w:rsidR="006F4BF8" w:rsidRDefault="006F4BF8">
      <w:pPr>
        <w:jc w:val="center"/>
      </w:pPr>
    </w:p>
    <w:p w:rsidR="006F4BF8" w:rsidRDefault="006F4BF8">
      <w:pPr>
        <w:jc w:val="center"/>
      </w:pPr>
    </w:p>
    <w:p w:rsidR="006F4BF8" w:rsidRDefault="006F4BF8">
      <w:pPr>
        <w:jc w:val="center"/>
      </w:pPr>
      <w:r>
        <w:t>1. Физико-географическое положение</w:t>
      </w:r>
    </w:p>
    <w:p w:rsidR="006F4BF8" w:rsidRDefault="006F4BF8">
      <w:pPr>
        <w:jc w:val="center"/>
      </w:pPr>
    </w:p>
    <w:p w:rsidR="006F4BF8" w:rsidRDefault="006F4BF8">
      <w:r>
        <w:t>Географическое положение: Республика Индия расположена в Южной Азии на полуострове Индостан, омываемом водами Индийского океанами и на большей части Индо-Гангской низменности. На севере граничит с Афганистаном, Китаем, Непалом и Бутаном, на востоке – с Бангладеш и Бирмой (Мьянма), на западе – с Пакистаном. На востоке омывается Бенгальским заливом, на юге - Полкским проливом, отделяющим ее от острова Шри-Ланка , и Индийским океаном, на западе Аравийским морем. Столица - Нью-Дели.</w:t>
      </w:r>
    </w:p>
    <w:p w:rsidR="006F4BF8" w:rsidRDefault="006F4BF8">
      <w:r>
        <w:t>Площадь - 3,287,000 кв.км.</w:t>
      </w:r>
      <w:r>
        <w:br/>
        <w:t>Население - около 1 млрд. человек.</w:t>
      </w:r>
      <w:r>
        <w:br/>
        <w:t>Местное время - на 2.30 вперед от Московского (летом на 1.30)</w:t>
      </w:r>
      <w:r>
        <w:br/>
        <w:t>Высшая точка над уровнем моря–Чогори на Севере (на границе с Китаем)(8611м).</w:t>
      </w:r>
      <w:r>
        <w:br/>
        <w:t xml:space="preserve">Самые большие города: </w:t>
      </w:r>
      <w:r w:rsidRPr="00B4597C">
        <w:t>Бомбей</w:t>
      </w:r>
      <w:r>
        <w:t xml:space="preserve"> (Mumbai), Калькутта, </w:t>
      </w:r>
      <w:r w:rsidRPr="00B4597C">
        <w:t>Дели</w:t>
      </w:r>
      <w:r>
        <w:t>, Мадрас (5млн.)</w:t>
      </w:r>
    </w:p>
    <w:p w:rsidR="006F4BF8" w:rsidRDefault="006F4BF8">
      <w:r>
        <w:t xml:space="preserve">Индия расположена в пределах трех крупных орографических областей: Гималайских гор, Индо-Гангской равнины и плоскогорья Декан на п-ове Индостан. Декан представляет собой обширный древний массив суши, сложенный докембрийскими кристаллическими породами, преимущественно гнейсами, гранитами и сланцами. Значительная часть поверхности перекрыта вулканической лавой, причем наибольшая мощность лавового покрова – на северо-западе. Декан входил в состав древнего материка Гондваны, объединявшего Южную Америку, Африку и Индию и ок. 200 млн. лет назад распавшегося на несколько блоков. Между Деканом и Гималаями простирается обширная Индо-Гангская равнина. </w:t>
      </w:r>
    </w:p>
    <w:p w:rsidR="006F4BF8" w:rsidRDefault="006F4BF8"/>
    <w:p w:rsidR="006F4BF8" w:rsidRDefault="006F4BF8">
      <w:r>
        <w:t xml:space="preserve">Гималаи – высочайшие горы на Земле. Поднимающиеся над Индо-Гангской равниной хребты Гималаев в пределах Индии простираются с северо-запада на юго-восток вдоль границы с Китаем от Афганистана до Непала. </w:t>
      </w:r>
    </w:p>
    <w:p w:rsidR="006F4BF8" w:rsidRDefault="006F4BF8"/>
    <w:p w:rsidR="006F4BF8" w:rsidRDefault="006F4BF8">
      <w:r>
        <w:t xml:space="preserve">На территории Индии к западу от Непала Гималаи состоят из серии четко выраженных хребтов и межгорных долин. Здесь выделяются самые низкие горы Сивалик (900–1200 м), хребет Пир-Панджал (3000–3600 м), Кашмирская долина (1500–1800 м), хребет Заскар (с максимальными высотами до 6100 м), верховья долины р.Инд, хребет Ладакх, пик Нандадеви (7817 м) и Каракорум с многочисленными пиками выше 7600 м, включая К2 (известна также под названиями Чогори, Годуин-Остен, Дапсанг и др. – 8611 м). На востоке горная система Каракорума сменяется Тибетским нагорьем. </w:t>
      </w:r>
    </w:p>
    <w:p w:rsidR="006F4BF8" w:rsidRDefault="006F4BF8"/>
    <w:p w:rsidR="006F4BF8" w:rsidRDefault="006F4BF8">
      <w:r>
        <w:t xml:space="preserve">Часть Восточных Гималаев в пределах Индии характеризуется большими высотами, однако строение гор менее сложное. К северу от долины Ганга протягивается болотистая, покрытая джунглями полоса тераев (по местному названию ее естественного растительного покрова), над которой постепенно поднимается пояс сливающихся пролювиальных шлейфов у подножий гор Сивалик. Непосредственно к северу возвышаются хребты Малых Гималаев (до 3000 м). Следующую высотную ступень образуют Большие Гималаи (5500–5800 м), включающие Джомолунгму (Эверест, 8848 м) в Непале и Канченджангу (8598 м) – высшую точку Индии. </w:t>
      </w:r>
    </w:p>
    <w:p w:rsidR="006F4BF8" w:rsidRDefault="006F4BF8"/>
    <w:p w:rsidR="006F4BF8" w:rsidRDefault="006F4BF8">
      <w:r>
        <w:t xml:space="preserve">На востоке южным продолжением Гималаев являются горы Намкиу, которые включают хребты Паткай и Бараил и плато Шиллонг и Лушаи. </w:t>
      </w:r>
    </w:p>
    <w:p w:rsidR="006F4BF8" w:rsidRDefault="006F4BF8"/>
    <w:p w:rsidR="006F4BF8" w:rsidRDefault="006F4BF8">
      <w:r>
        <w:t xml:space="preserve">В Гималаях берут начало реки Ганг (2700 км) и Брахмапутра (2900 км). </w:t>
      </w:r>
    </w:p>
    <w:p w:rsidR="006F4BF8" w:rsidRDefault="006F4BF8"/>
    <w:p w:rsidR="006F4BF8" w:rsidRDefault="006F4BF8">
      <w:r>
        <w:t xml:space="preserve">Индо-Гангская равнина. Эта обширная область, вытянутая параллельно хребтам Гималаев, представляет собой предгорный прогиб, выполненный толщами осадочных пород и аллювия. Поверхность равнины плоская. Ее ширина колеблется от 280 до 320 км, а протяженность достигает 2400 км от границы с Пакистаном до устья Ганга. Даже водораздельное пространство между Индом и Гангом, к западу от Дели, представляет собой выположенную поверхность высотой не более 300 м. По соглашению с Пакистаном о разделе вод системы Инда, сток протекающих там рек Биас и Сатледж, принадлежит Индии. </w:t>
      </w:r>
    </w:p>
    <w:p w:rsidR="006F4BF8" w:rsidRDefault="006F4BF8"/>
    <w:p w:rsidR="006F4BF8" w:rsidRDefault="006F4BF8">
      <w:r>
        <w:t xml:space="preserve">Равнину Ганга разделяют на три части. Верхняя, более аридная часть бассейна Ганга получает около 1000 мм осадков в год, средняя, переходная, – ок. 1500 мм и нижняя, включающая также дельтовые районы Бенгалии, – влажная (2000–2500 мм). </w:t>
      </w:r>
    </w:p>
    <w:p w:rsidR="006F4BF8" w:rsidRDefault="006F4BF8"/>
    <w:p w:rsidR="006F4BF8" w:rsidRDefault="006F4BF8">
      <w:r>
        <w:t xml:space="preserve">Бассейн Брахмапутры, известный также под названием Ассамской долины, представляет собой длинный и узкий прогиб тектонического происхождения. Он заключен между Гималаями на севере, плато Шиллонг (делится на Гаро, Кхаси и Джайнтия) и горами Паткай и Бараил на юге. Река течет в юго-западном направлении, а у границы с Бангладеш круто поворачивает на юг, где сливается с рукавами Ганга. </w:t>
      </w:r>
    </w:p>
    <w:p w:rsidR="006F4BF8" w:rsidRDefault="006F4BF8"/>
    <w:p w:rsidR="006F4BF8" w:rsidRDefault="006F4BF8">
      <w:r>
        <w:t xml:space="preserve">Полуостров Индостан. Между Индо-Гангской равниной и собственно плоскогорьем Декан прослеживается сложная мозаика плато и низких гряд, которую иногда называют возвышенностью Раджпутана. Расчлененная поверхность имеет общий уклон к северо-востоку. Возвышенность покоится на денудированном древнем кристаллическом фундаменте. Породами этого фундамента сложены также низкие горы Аравали высотой до 1052 м, плато Малва, образованное лавовыми покровами, горы Виндхья (700–800 м над у.м.), хребты Бханрер и Каймур и грабен рек Нармада и Сон. </w:t>
      </w:r>
    </w:p>
    <w:p w:rsidR="006F4BF8" w:rsidRDefault="006F4BF8"/>
    <w:p w:rsidR="006F4BF8" w:rsidRDefault="006F4BF8">
      <w:r>
        <w:t xml:space="preserve">Остальная часть п-ова Индостан – плоскогорье Декан в целом понижается с запада на восток. Мозаичность геологического строения и многочисленные разломы предопределили значительную раздробленность рельефа. Четко обособлены горы Сатпура; горные массивы Махадео и Майкал, иногда принимаемые за северный уступ плоскогорья; сильно расчлененное и относительно малонаселенное плато Чхота-Нагпур (1225 м над у.м.) на северо-востоке, а также долина верхнего течения Годавари и котловина Чхаттисгарх. </w:t>
      </w:r>
    </w:p>
    <w:p w:rsidR="006F4BF8" w:rsidRDefault="006F4BF8"/>
    <w:p w:rsidR="006F4BF8" w:rsidRDefault="006F4BF8">
      <w:r>
        <w:t xml:space="preserve">По краям плоскогорья возвышаются горы Западные и Восточные Гаты. Западные Гаты (Сахьядри) выше, круче и занимают бóльшую площадь, отдельные вершины поднимаются до высоты 1800–2600 м над у.м., образуя гигантскую стену над узкой прибрежной низменностью, известной как Малабарский берег. Восточные Гаты более низкие, хотя отдельные вершины превышают 1600 м. Приморская низменность на востоке полуостровной Индии – Коромандельский берег – шире, чем Малабарский берег. На юге Индостана от древних поднятий сохранились остроконечные пики, сложенные кристаллическими породами. На юго-западе расположены горы Нилгири высотой до 2670 м и южнее – Кардамоновы горы с максимальной отметкой 2695 м, которые простираются практически до мыса Кумари, самой южной оконечности Индостана. На юго-востоке простираются горы Джавади, Шеварой и Пални. </w:t>
      </w:r>
    </w:p>
    <w:p w:rsidR="006F4BF8" w:rsidRDefault="006F4BF8"/>
    <w:p w:rsidR="006F4BF8" w:rsidRDefault="006F4BF8">
      <w:r>
        <w:t xml:space="preserve">Внутреннюю часть плоскогорья обычно называют Деканом, в его пределах выделяют лавовое плато на северо-западе и Южный Декан. Лавовое плато занимает площадь ок. 520 тыс. кв. км и сложено траппами. Эти лавы отложились в меловой период (ок. 130 млн. лет), и их мощность местами достигает 1800 м. В Южном Декане широко представлены пенепленизированные плато, поднятые на высоту 600–900 м над у.м. и занимающие бóльшую часть штата Карнатака. </w:t>
      </w:r>
    </w:p>
    <w:p w:rsidR="006F4BF8" w:rsidRDefault="006F4BF8"/>
    <w:p w:rsidR="006F4BF8" w:rsidRDefault="006F4BF8">
      <w:r>
        <w:t xml:space="preserve">Реки, в основном следуя общему уклону плоскогорья, текут на восток и впадают в Бенгальский залив. Исключение составляют реки Нармада, Тапти и Махи, впадающие в Камбейский залив. Самые крупные реки плоскогорья Декан – текущие на юго-восток Годавари и на восток Кришна. </w:t>
      </w:r>
    </w:p>
    <w:p w:rsidR="006F4BF8" w:rsidRDefault="006F4BF8"/>
    <w:p w:rsidR="006F4BF8" w:rsidRDefault="006F4BF8">
      <w:pPr>
        <w:jc w:val="center"/>
      </w:pPr>
    </w:p>
    <w:p w:rsidR="006F4BF8" w:rsidRDefault="006F4BF8">
      <w:pPr>
        <w:jc w:val="center"/>
      </w:pPr>
    </w:p>
    <w:p w:rsidR="006F4BF8" w:rsidRDefault="006F4BF8">
      <w:pPr>
        <w:jc w:val="center"/>
      </w:pPr>
      <w:r>
        <w:t>2. Экономико-географическое положение</w:t>
      </w:r>
    </w:p>
    <w:p w:rsidR="006F4BF8" w:rsidRDefault="006F4BF8"/>
    <w:p w:rsidR="006F4BF8" w:rsidRDefault="006F4BF8">
      <w:r>
        <w:t xml:space="preserve">Экономико-географическое положение Индии благоприятствует развитию хозяйства. В первую очередь это относится к положению страны на морских торговых путях из Средиземного моря в Индийский океан, на полпути между Ближним и Дальним Востоком. Сухопутная граница в 2,5 раза длиннее морской, но большей частью проходит по труднодоступным горным рубежам, и в экономической жизни страны её роль невелика. </w:t>
      </w:r>
    </w:p>
    <w:p w:rsidR="006F4BF8" w:rsidRDefault="006F4BF8"/>
    <w:p w:rsidR="006F4BF8" w:rsidRDefault="006F4BF8">
      <w:pPr>
        <w:jc w:val="center"/>
      </w:pPr>
    </w:p>
    <w:p w:rsidR="006F4BF8" w:rsidRDefault="006F4BF8">
      <w:pPr>
        <w:jc w:val="center"/>
      </w:pPr>
    </w:p>
    <w:p w:rsidR="006F4BF8" w:rsidRDefault="006F4BF8">
      <w:pPr>
        <w:jc w:val="center"/>
      </w:pPr>
    </w:p>
    <w:p w:rsidR="006F4BF8" w:rsidRDefault="006F4BF8">
      <w:pPr>
        <w:jc w:val="center"/>
      </w:pPr>
    </w:p>
    <w:p w:rsidR="006F4BF8" w:rsidRDefault="006F4BF8">
      <w:pPr>
        <w:jc w:val="center"/>
      </w:pPr>
    </w:p>
    <w:p w:rsidR="006F4BF8" w:rsidRDefault="006F4BF8">
      <w:pPr>
        <w:jc w:val="center"/>
      </w:pPr>
    </w:p>
    <w:p w:rsidR="006F4BF8" w:rsidRDefault="006F4BF8">
      <w:pPr>
        <w:jc w:val="center"/>
      </w:pPr>
    </w:p>
    <w:p w:rsidR="006F4BF8" w:rsidRDefault="006F4BF8">
      <w:pPr>
        <w:jc w:val="center"/>
      </w:pPr>
      <w:r>
        <w:t>3. Население</w:t>
      </w:r>
    </w:p>
    <w:p w:rsidR="006F4BF8" w:rsidRDefault="006F4BF8">
      <w:pPr>
        <w:jc w:val="center"/>
      </w:pPr>
      <w:r>
        <w:t>3.1. Динамика численности населения</w:t>
      </w:r>
    </w:p>
    <w:p w:rsidR="006F4BF8" w:rsidRDefault="006F4BF8"/>
    <w:p w:rsidR="006F4BF8" w:rsidRDefault="006F4BF8">
      <w:r>
        <w:t xml:space="preserve">По оценке на 1999, численность населения Индии достигла 1 млрд. человек. Среднегодовой прирост населения снизился с 2,2% в 1950–1980-х годах до 1,7% в 1990–1998, но абсолютные показатели определяют его ежегодное увеличение примерно на 20 млн. человек. </w:t>
      </w:r>
    </w:p>
    <w:p w:rsidR="006F4BF8" w:rsidRDefault="006F4BF8">
      <w:pPr>
        <w:pStyle w:val="a8"/>
        <w:ind w:firstLine="0"/>
      </w:pPr>
      <w:r>
        <w:t xml:space="preserve">    Демографический взрыв и демографическая политика в Индии Индия - страна, где переписи населения проводятся регулярно каждые десять лет. Первая из них имела место в 1881 году, а двенадцатая - в 1991 году. Материалы этих переписей содержат необходимые сведения и о росте населения страны. Данные о ней на протяжении ХХ века показывают, что в первой половине ХХ века население страны выросло примерно в 1,5 раза. И абсолютный и относительный рост его за отдельные десятилетия был довольно значительным, но все же в первом случае не превышал 4,5 млн. человек, а во втором 1,5% в год. Более того, в 1911, - 1921 годах отмечалась и абсолютная и относительная убыль населения, явившаяся следствием первой мировой войны, а также эпидемий чумы, холеры и оспы. Во второй половине ХХ века рост населения значительно ускорился. В 1991 году, по сравнению с началом века, оно выросло более чем в 2,5 раза. Только в 1981 - 1991 годах абсолютный прирост составил 161 млн. что почти равно всему приросту за 31 - 1961 годы и превышает все население Бразилии или России. А среднегодовой абсолютный прирост достиг уровня 16 - 17 млн. чек, что сопоставимо с населением Австралии. Относительный прирост, в последние десятилетия также превышал 2 % (20 человек на 1 тыс.) в год. При таком приросте удвоение населения происходит каждые 30 лет. </w:t>
      </w:r>
    </w:p>
    <w:p w:rsidR="006F4BF8" w:rsidRDefault="006F4BF8">
      <w:pPr>
        <w:pStyle w:val="a8"/>
      </w:pPr>
      <w:r>
        <w:t xml:space="preserve">В результате подобных темпов роста в 1991 году население составило 844 млн. человек (в том числе 438 млн. мужчин млн. женщин) . По этому показателю Индия прочно занимает место после Китая, концентрируя 15,7 % мирового населения. Следовательно, каждый седьмой житель нашей планеты индиец. </w:t>
      </w:r>
    </w:p>
    <w:p w:rsidR="006F4BF8" w:rsidRDefault="006F4BF8">
      <w:pPr>
        <w:pStyle w:val="a8"/>
      </w:pPr>
      <w:r>
        <w:t xml:space="preserve">Все сказанное свидетельствует о том, что во второй половине века в Индии происходит демографический взрыв. В самом деле, при ежегодном абсолютном приросте в 17 млн. человек население страны каждые сутки должно возрастать на 46 - 47 тысяч, а каждый час примерно на 1,9 тыс. человек. Надо учитывать, что это данные о естественном приросте, то есть с учетом смертности. Что касается рождаемости, то ежегодно в Индии появляются на свет примерно 25 млн. младенцев. Именно высокая рождаемость была и остается главным двигателем демографического взрыва. Даже во второй половине 80-х годов она сохранилась на уровне 31 человек на 1000 жителей, хотя и немного понизилась по сравнению с предшествующими периодами. </w:t>
      </w:r>
    </w:p>
    <w:p w:rsidR="006F4BF8" w:rsidRDefault="006F4BF8">
      <w:pPr>
        <w:pStyle w:val="a8"/>
      </w:pPr>
      <w:r>
        <w:t xml:space="preserve">Демографический взрыв сильно осложняет решение основных экономических и социальных задач, стоящих перед страной. Достаточно сказать, что в 1901 - 1991 годах средняя плотность населения в Индии возросла с 27 до 267 человек на 1 км кв. а это соответственно увеличило &lt;нагрузку&gt; на обрабатываемые земли. Что половину населения страны составляют дети и молодежь до 18 лет, и по мере их взросления государство должно было бы каждую неделю строить тыс. новых домов и создавать 100 тыс. рабочих мест, а это практически невозможно. Индия не в состоянии также ежегодно строить 9 тыс. новых школ и подготавливать 400 тыс. учителей. И это не говоря уже о такой сверхпроблеме, как обеспечение быстро растущего населения продовольствием. Вот почему в Индии придавалось и придается особое значение демографической политике, направленной на снижение рождаемости. Индия была первой из развивающихся стран, приступившей к осуществлению национальной программы планирования семьи в качестве официальной государственной политики. Это произошло еще в 51 году, когда началось выполнение первого пятилетнего плана развития народного хозяйства страны. Важно подчеркнуть, что с самого начала программа семейного планирования отнюдь не сводилась только к ограничению рождаемости, а имела главной целью укрепление с помощью подобных мер благосостояния семьи как основной ячейки общества. С течением времени она видоизменялась, например, в 1977 году из демографической политики были исключены все формы принуждения, и еще больший акцент был сделан на охрану здоровья матери и ребенка, питание, образование и права женщин. </w:t>
      </w:r>
    </w:p>
    <w:p w:rsidR="006F4BF8" w:rsidRDefault="006F4BF8">
      <w:pPr>
        <w:pStyle w:val="a8"/>
      </w:pPr>
      <w:r>
        <w:t xml:space="preserve">Сначала демографическая политика ставила задачу перехода традиционной многодетной к двух- трехдетной семье. Она проводилась под лозунгами: &lt;Два или три ребенка - достаточно! &gt;, &lt;По времени заводить второго ребенка, а после третьего остановись! &gt;, &lt;Малая семья счастливая семья! &gt; и т.п. После того как перепись населения 1981 года показала больший рост населения, чем это ожидалось, активность программ планирования семьи возросла, причем с акцентом уже только на двухдетную семью. Соответственно лозунгами ее стали: &lt;Имейте лишь, двух детей - первого и последнего! &gt;, &lt;Два ребенка - достаточно! &gt; и т.п. С помощью таких программ правительство рассчитывало уже к концу текущего столетия достичь простого воспроизводства населения, а в ХХI веке перейти к нулевому приросту и, следовательно, к стабилизации его численности. </w:t>
      </w:r>
    </w:p>
    <w:p w:rsidR="006F4BF8" w:rsidRDefault="006F4BF8">
      <w:pPr>
        <w:pStyle w:val="a8"/>
      </w:pPr>
      <w:r>
        <w:t xml:space="preserve">Политика планирования семьи в Индии предусматривает самые различные пропагандистские, медицинские, административно-правовые и другие меры. По всей стране созданы тысячи центров семейного планирования, занимающиеся преимущественно его координационно-административными и биомедицинскими аспектами. Они, в частности, заботятся о распространении новых методов контрацепции, применения внутриматочных противозачаточных средств, сравнительно, несложных операций по стерилизации и обеспечивают даже соответствующее денежное вознаграждение. Ежегодно в Индии подвергаются стерилизации около 5 млн. мужчин и женщин, а средствами контрацепции пользуются 50 - 60 млн. женщин. </w:t>
      </w:r>
    </w:p>
    <w:p w:rsidR="006F4BF8" w:rsidRDefault="006F4BF8">
      <w:pPr>
        <w:pStyle w:val="a8"/>
      </w:pPr>
      <w:r>
        <w:t xml:space="preserve">Другая очень важная мера - повышение возраста вступления в брак. Если в 50-е годы средний возраста вступления в брак для мужчин составлял 22, а для женщин немногим более 15 лет, то уже в 60-е годы он повысился соответственно до 23 и 17 лет, а в дальнейшем для женщин - до 18 лет. В седьмом пятилетнем плане Индии (1986 - 1990) затраты на осуществление программ планирования семьи были еще 6олее увеличены, а сами эти программы были теснее интегрированы со службами охраны здоровья матери и ребёнка. </w:t>
      </w:r>
    </w:p>
    <w:p w:rsidR="006F4BF8" w:rsidRDefault="006F4BF8">
      <w:pPr>
        <w:pStyle w:val="a8"/>
      </w:pPr>
      <w:r>
        <w:t xml:space="preserve">Все эти усилия привели к определенным результатам. Так, общий коэффициент рождаемости снизился с 42 человек на 1000 жителей в 1961 году до 30 человек на 1000 жителей к началу 90-х годов. Это свидетельствует о начавшемся затухании демографического взрыва, но данный процесс - в отличие от Китая находится еще в начальной стадии. Средний размер семьи и в наши дни составляет- 5 человек. Все это объясняется прежде всего тем, что проведение демографической политики в Индии наталкивается на многочисленные препятствия в виде: некоторых догматов индуизма, тысячелетних традиций ранних браков, неграмотности значительной части сельских жителей, различных семейных обрядов. </w:t>
      </w:r>
    </w:p>
    <w:p w:rsidR="006F4BF8" w:rsidRDefault="006F4BF8">
      <w:pPr>
        <w:pStyle w:val="a8"/>
      </w:pPr>
      <w:r>
        <w:t xml:space="preserve">Так уж повелось в Индии, что роль женщины в выборе спутника жизни в большинстве случаев остается ограниченной. Соблюдение религиозных и социальных норм и традиций делает знакомство и помолвку непосредственно между женихом и невестой - как это примято на Западе - весьма трудным, а зачастую и невозможным делом. Подавляющее большинство браков и до сих пор организуется родителями, которые стремятся обеспечить передачу по наследству не только собственности, но и общественного положения, кастовых и религиозных традиций клана. Да обычно и сам молодой человек доверяет своим родителям, считая, что они примут мудрое решение или, по крайней мере, предложат ему на выбор несколько достойных кандидатур. Сам отбор этих кандидатур обычно осуществляется помощью газет, которые публикуют целые полосы брачных объявлений. </w:t>
      </w:r>
    </w:p>
    <w:p w:rsidR="006F4BF8" w:rsidRDefault="006F4BF8">
      <w:pPr>
        <w:pStyle w:val="a8"/>
      </w:pPr>
      <w:r>
        <w:t xml:space="preserve">Имеющиеся прогнозы в целом нельзя назвать утешительными. 1986 году эксперты ООН полагали, что к 2000 году население Индии возрастет до 964 млн. человек, а в 1988 году они подняли эту &lt;планку&gt; до 1042 млн. человек. Соответствующие прогнозы на 2025 год составляли сначала 1229, а затем 1446 млн. человек. </w:t>
      </w:r>
    </w:p>
    <w:p w:rsidR="006F4BF8" w:rsidRDefault="006F4BF8">
      <w:r>
        <w:t xml:space="preserve">По оценке на 1999, численность населения Индии достигла 1 млрд. человек. Среднегодовой прирост населения снизился с 2,2% в 1950–1980-х годах до 1,7% в 1990–1998, но абсолютные показатели определяют его ежегодное увеличение примерно на 20 млн. человек. </w:t>
      </w:r>
    </w:p>
    <w:p w:rsidR="006F4BF8" w:rsidRDefault="006F4BF8"/>
    <w:p w:rsidR="006F4BF8" w:rsidRDefault="006F4BF8">
      <w:r>
        <w:t xml:space="preserve"> Демографический рост в существенной мере определяется снижением уровня смертности. Ожидаемая продолжительность жизни увеличилась с 22,6 лет для мужчин и 22,3 лет для женщин в 1900 соответственно до 63,2 и 61,7 лет в 1997. В этот период произошло почти полное искоренение эпидемических болезней, особенно чумы, оспы, холеры и брюшного тифа. Успехи были достигнуты и в борьбе с малярией и туберкулезом, расширении сети медицинских учреждений и развитии системы медицинского образования. Уменьшилась детская смертность. Для детей до года она снизилась со 190 в 1950 до 65,5 на 1000 новорожденных в 1997. </w:t>
      </w:r>
    </w:p>
    <w:p w:rsidR="006F4BF8" w:rsidRDefault="006F4BF8"/>
    <w:p w:rsidR="006F4BF8" w:rsidRDefault="006F4BF8">
      <w:r>
        <w:t xml:space="preserve">Уровень грамотности взрослого населения повысился с менее чем 20% в 1947 до 52% в 1996. Имеется разрыв в уровне грамотности между мужчинами и женщинами: соответственно 65,5% и 38%. </w:t>
      </w:r>
    </w:p>
    <w:p w:rsidR="006F4BF8" w:rsidRDefault="006F4BF8"/>
    <w:p w:rsidR="006F4BF8" w:rsidRDefault="006F4BF8">
      <w:r>
        <w:t>Развитые системы начального и среднего образования существенно увеличило нагрузку на колледжи и университеты. Ряд индийских университетов отвечает мировым стандартам, тем не менее в 1980–1990-е годы в стране высказывалась серьезная озабоченность снижением уровня подготовки как в общеобразовательной школе, так и в высших учебных заведениях.</w:t>
      </w:r>
    </w:p>
    <w:p w:rsidR="006F4BF8" w:rsidRDefault="006F4BF8"/>
    <w:p w:rsidR="006F4BF8" w:rsidRDefault="006F4BF8">
      <w:pPr>
        <w:jc w:val="center"/>
      </w:pPr>
      <w:r>
        <w:t>3.2. Особенности размещения населения</w:t>
      </w:r>
    </w:p>
    <w:p w:rsidR="006F4BF8" w:rsidRDefault="006F4BF8"/>
    <w:p w:rsidR="006F4BF8" w:rsidRDefault="006F4BF8">
      <w:r>
        <w:t>Средняя плотность населения составляет 354 человека на 1 кв. км, а максимальная – более 750 человек на 1 кв. км в Западной Бенгалии и Керале. Наиболее густо заселены юго-восточное и юго-западное побережье, дельтовые низменности востока и Гангская равнина. Наименее обжиты возвышенности Центральной Индии, северо-восточные районы и Гималаи</w:t>
      </w:r>
    </w:p>
    <w:p w:rsidR="006F4BF8" w:rsidRDefault="006F4BF8">
      <w:r>
        <w:t xml:space="preserve">Примерно 65% населения страны живет в 500 тыс. деревень. Усиление миграционных процессов привело за истекшие полвека к формированию таких гигантских агломераций, как Мумбаи (Бомбей, 8 млн. человек), Калькутта (5 млн.) и союзная территория Дели во главе с одноименной столицей (8 млн. человек). Городское население и крупнейшие города Индии Индия - страна древней городской культуры. Такие ее города, как Варанаси, Аллахабад, Патна, Дели, возникли еще на заре человеческой цивилизации. Но до середины ХХ века уровень урбанизации в Индии оставался очень невысоким, что характеризовало её в основном как страну сельских жителей. Лишь во второй половине ХХ века он стал возрастать быстрее. </w:t>
      </w:r>
    </w:p>
    <w:p w:rsidR="006F4BF8" w:rsidRDefault="006F4BF8">
      <w:pPr>
        <w:pStyle w:val="a8"/>
      </w:pPr>
      <w:r>
        <w:t xml:space="preserve">Несмотря на это, Индия и в начале 90-х годов относится к средне урбанизированным странам. Тем не менее, по общему числу горожан она уступает только Китаю. Согласно некоторым прогнозам к 2000 году городское население Индии может достигнуть 360 млн. человек или 34 %. </w:t>
      </w:r>
    </w:p>
    <w:p w:rsidR="006F4BF8" w:rsidRDefault="006F4BF8">
      <w:pPr>
        <w:pStyle w:val="a8"/>
      </w:pPr>
    </w:p>
    <w:p w:rsidR="006F4BF8" w:rsidRDefault="006F4BF8">
      <w:pPr>
        <w:pStyle w:val="a8"/>
      </w:pPr>
    </w:p>
    <w:p w:rsidR="006F4BF8" w:rsidRDefault="006F4BF8">
      <w:pPr>
        <w:pStyle w:val="a8"/>
        <w:ind w:firstLine="0"/>
        <w:jc w:val="center"/>
      </w:pPr>
      <w:r>
        <w:t>Рост городского населения Индии в ХХ веке</w:t>
      </w:r>
    </w:p>
    <w:tbl>
      <w:tblPr>
        <w:tblW w:w="0" w:type="auto"/>
        <w:tblCellSpacing w:w="15" w:type="dxa"/>
        <w:tblInd w:w="-1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235"/>
        <w:gridCol w:w="3220"/>
        <w:gridCol w:w="3236"/>
      </w:tblGrid>
      <w:tr w:rsidR="006F4BF8" w:rsidRPr="006F4BF8">
        <w:trPr>
          <w:tblCellSpacing w:w="15" w:type="dxa"/>
        </w:trPr>
        <w:tc>
          <w:tcPr>
            <w:tcW w:w="31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Годы переписей</w:t>
            </w:r>
          </w:p>
        </w:tc>
        <w:tc>
          <w:tcPr>
            <w:tcW w:w="319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Городское население в млн. чел</w:t>
            </w:r>
          </w:p>
        </w:tc>
        <w:tc>
          <w:tcPr>
            <w:tcW w:w="319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Доля городского населения, в %</w:t>
            </w:r>
          </w:p>
        </w:tc>
      </w:tr>
      <w:tr w:rsidR="006F4BF8" w:rsidRPr="006F4BF8">
        <w:trPr>
          <w:tblCellSpacing w:w="15" w:type="dxa"/>
        </w:trPr>
        <w:tc>
          <w:tcPr>
            <w:tcW w:w="319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1901</w:t>
            </w:r>
          </w:p>
        </w:tc>
        <w:tc>
          <w:tcPr>
            <w:tcW w:w="3190" w:type="dxa"/>
            <w:tcBorders>
              <w:top w:val="nil"/>
              <w:left w:val="nil"/>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25,8</w:t>
            </w:r>
          </w:p>
        </w:tc>
        <w:tc>
          <w:tcPr>
            <w:tcW w:w="3191" w:type="dxa"/>
            <w:tcBorders>
              <w:top w:val="nil"/>
              <w:left w:val="nil"/>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10,8</w:t>
            </w:r>
          </w:p>
        </w:tc>
      </w:tr>
      <w:tr w:rsidR="006F4BF8" w:rsidRPr="006F4BF8">
        <w:trPr>
          <w:tblCellSpacing w:w="15" w:type="dxa"/>
        </w:trPr>
        <w:tc>
          <w:tcPr>
            <w:tcW w:w="319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1911</w:t>
            </w:r>
          </w:p>
        </w:tc>
        <w:tc>
          <w:tcPr>
            <w:tcW w:w="3190" w:type="dxa"/>
            <w:tcBorders>
              <w:top w:val="nil"/>
              <w:left w:val="nil"/>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25,9</w:t>
            </w:r>
          </w:p>
        </w:tc>
        <w:tc>
          <w:tcPr>
            <w:tcW w:w="3191" w:type="dxa"/>
            <w:tcBorders>
              <w:top w:val="nil"/>
              <w:left w:val="nil"/>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10,3</w:t>
            </w:r>
          </w:p>
        </w:tc>
      </w:tr>
      <w:tr w:rsidR="006F4BF8" w:rsidRPr="006F4BF8">
        <w:trPr>
          <w:tblCellSpacing w:w="15" w:type="dxa"/>
        </w:trPr>
        <w:tc>
          <w:tcPr>
            <w:tcW w:w="319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1921</w:t>
            </w:r>
          </w:p>
        </w:tc>
        <w:tc>
          <w:tcPr>
            <w:tcW w:w="3190" w:type="dxa"/>
            <w:tcBorders>
              <w:top w:val="nil"/>
              <w:left w:val="nil"/>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28,1</w:t>
            </w:r>
          </w:p>
        </w:tc>
        <w:tc>
          <w:tcPr>
            <w:tcW w:w="3191" w:type="dxa"/>
            <w:tcBorders>
              <w:top w:val="nil"/>
              <w:left w:val="nil"/>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11,2</w:t>
            </w:r>
          </w:p>
        </w:tc>
      </w:tr>
      <w:tr w:rsidR="006F4BF8" w:rsidRPr="006F4BF8">
        <w:trPr>
          <w:tblCellSpacing w:w="15" w:type="dxa"/>
        </w:trPr>
        <w:tc>
          <w:tcPr>
            <w:tcW w:w="319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1931</w:t>
            </w:r>
          </w:p>
        </w:tc>
        <w:tc>
          <w:tcPr>
            <w:tcW w:w="3190" w:type="dxa"/>
            <w:tcBorders>
              <w:top w:val="nil"/>
              <w:left w:val="nil"/>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33,4</w:t>
            </w:r>
          </w:p>
        </w:tc>
        <w:tc>
          <w:tcPr>
            <w:tcW w:w="3191" w:type="dxa"/>
            <w:tcBorders>
              <w:top w:val="nil"/>
              <w:left w:val="nil"/>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12,0</w:t>
            </w:r>
          </w:p>
        </w:tc>
      </w:tr>
      <w:tr w:rsidR="006F4BF8" w:rsidRPr="006F4BF8">
        <w:trPr>
          <w:tblCellSpacing w:w="15" w:type="dxa"/>
        </w:trPr>
        <w:tc>
          <w:tcPr>
            <w:tcW w:w="319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1941</w:t>
            </w:r>
          </w:p>
        </w:tc>
        <w:tc>
          <w:tcPr>
            <w:tcW w:w="3190" w:type="dxa"/>
            <w:tcBorders>
              <w:top w:val="nil"/>
              <w:left w:val="nil"/>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44,2</w:t>
            </w:r>
          </w:p>
        </w:tc>
        <w:tc>
          <w:tcPr>
            <w:tcW w:w="3191" w:type="dxa"/>
            <w:tcBorders>
              <w:top w:val="nil"/>
              <w:left w:val="nil"/>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13,9</w:t>
            </w:r>
          </w:p>
        </w:tc>
      </w:tr>
      <w:tr w:rsidR="006F4BF8" w:rsidRPr="006F4BF8">
        <w:trPr>
          <w:tblCellSpacing w:w="15" w:type="dxa"/>
        </w:trPr>
        <w:tc>
          <w:tcPr>
            <w:tcW w:w="319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1951</w:t>
            </w:r>
          </w:p>
        </w:tc>
        <w:tc>
          <w:tcPr>
            <w:tcW w:w="3190" w:type="dxa"/>
            <w:tcBorders>
              <w:top w:val="nil"/>
              <w:left w:val="nil"/>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62,4</w:t>
            </w:r>
          </w:p>
        </w:tc>
        <w:tc>
          <w:tcPr>
            <w:tcW w:w="3191" w:type="dxa"/>
            <w:tcBorders>
              <w:top w:val="nil"/>
              <w:left w:val="nil"/>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17,3</w:t>
            </w:r>
          </w:p>
        </w:tc>
      </w:tr>
      <w:tr w:rsidR="006F4BF8" w:rsidRPr="006F4BF8">
        <w:trPr>
          <w:tblCellSpacing w:w="15" w:type="dxa"/>
        </w:trPr>
        <w:tc>
          <w:tcPr>
            <w:tcW w:w="319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1961</w:t>
            </w:r>
          </w:p>
        </w:tc>
        <w:tc>
          <w:tcPr>
            <w:tcW w:w="3190" w:type="dxa"/>
            <w:tcBorders>
              <w:top w:val="nil"/>
              <w:left w:val="nil"/>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78,9</w:t>
            </w:r>
          </w:p>
        </w:tc>
        <w:tc>
          <w:tcPr>
            <w:tcW w:w="3191" w:type="dxa"/>
            <w:tcBorders>
              <w:top w:val="nil"/>
              <w:left w:val="nil"/>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18,0</w:t>
            </w:r>
          </w:p>
        </w:tc>
      </w:tr>
      <w:tr w:rsidR="006F4BF8" w:rsidRPr="006F4BF8">
        <w:trPr>
          <w:tblCellSpacing w:w="15" w:type="dxa"/>
        </w:trPr>
        <w:tc>
          <w:tcPr>
            <w:tcW w:w="319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1971</w:t>
            </w:r>
          </w:p>
        </w:tc>
        <w:tc>
          <w:tcPr>
            <w:tcW w:w="3190" w:type="dxa"/>
            <w:tcBorders>
              <w:top w:val="nil"/>
              <w:left w:val="nil"/>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109,1</w:t>
            </w:r>
          </w:p>
        </w:tc>
        <w:tc>
          <w:tcPr>
            <w:tcW w:w="3191" w:type="dxa"/>
            <w:tcBorders>
              <w:top w:val="nil"/>
              <w:left w:val="nil"/>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19,9</w:t>
            </w:r>
          </w:p>
        </w:tc>
      </w:tr>
      <w:tr w:rsidR="006F4BF8" w:rsidRPr="006F4BF8">
        <w:trPr>
          <w:tblCellSpacing w:w="15" w:type="dxa"/>
        </w:trPr>
        <w:tc>
          <w:tcPr>
            <w:tcW w:w="319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1981</w:t>
            </w:r>
          </w:p>
        </w:tc>
        <w:tc>
          <w:tcPr>
            <w:tcW w:w="3190" w:type="dxa"/>
            <w:tcBorders>
              <w:top w:val="nil"/>
              <w:left w:val="nil"/>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159,5</w:t>
            </w:r>
          </w:p>
        </w:tc>
        <w:tc>
          <w:tcPr>
            <w:tcW w:w="3191" w:type="dxa"/>
            <w:tcBorders>
              <w:top w:val="nil"/>
              <w:left w:val="nil"/>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23,3</w:t>
            </w:r>
          </w:p>
        </w:tc>
      </w:tr>
      <w:tr w:rsidR="006F4BF8" w:rsidRPr="006F4BF8">
        <w:trPr>
          <w:tblCellSpacing w:w="15" w:type="dxa"/>
        </w:trPr>
        <w:tc>
          <w:tcPr>
            <w:tcW w:w="319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1991</w:t>
            </w:r>
          </w:p>
        </w:tc>
        <w:tc>
          <w:tcPr>
            <w:tcW w:w="3190" w:type="dxa"/>
            <w:tcBorders>
              <w:top w:val="nil"/>
              <w:left w:val="nil"/>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217,2</w:t>
            </w:r>
          </w:p>
        </w:tc>
        <w:tc>
          <w:tcPr>
            <w:tcW w:w="3191" w:type="dxa"/>
            <w:tcBorders>
              <w:top w:val="nil"/>
              <w:left w:val="nil"/>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25,7</w:t>
            </w:r>
          </w:p>
        </w:tc>
      </w:tr>
    </w:tbl>
    <w:p w:rsidR="006F4BF8" w:rsidRDefault="006F4BF8">
      <w:pPr>
        <w:pStyle w:val="a8"/>
      </w:pPr>
      <w:r>
        <w:t xml:space="preserve">Еще один косвенный показатель урбанизации - рост самого числа городов. В 1901 году их насчитывалось немногим более 1900,1981 - 4000, а в 1991 году 4700. В том числе больших городов 1961 году было 108, в 1981 году - 220, а в 1991 году - более 300. В них живет примерно 2/3 всех горожан. Если в 1901 году население более 1 млн. имела только Калькутта, с 1911 года этот рубеж превзошел также Бомбей, а в 1951 году таких городов- &lt;миллионеров&gt; стало 5, то в 1981 году их число увеличилось до 12, а в 1991 году - до 23. </w:t>
      </w:r>
    </w:p>
    <w:p w:rsidR="006F4BF8" w:rsidRDefault="006F4BF8">
      <w:pPr>
        <w:pStyle w:val="a8"/>
      </w:pPr>
      <w:r>
        <w:t>ГОРОДСКИЕ АГЛОМЕРАЦИИ ИНДИИ С НАСЕЛЕНИЕМ БОЛЕЕ 1 МЛН. ЧЕЛОВЕК В 1991 ГОДУ</w:t>
      </w:r>
    </w:p>
    <w:tbl>
      <w:tblPr>
        <w:tblW w:w="0" w:type="auto"/>
        <w:tblCellSpacing w:w="15" w:type="dxa"/>
        <w:tblInd w:w="-1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218"/>
        <w:gridCol w:w="2700"/>
      </w:tblGrid>
      <w:tr w:rsidR="006F4BF8" w:rsidRPr="006F4BF8">
        <w:trPr>
          <w:tblCellSpacing w:w="15" w:type="dxa"/>
        </w:trPr>
        <w:tc>
          <w:tcPr>
            <w:tcW w:w="31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Агломерация</w:t>
            </w:r>
          </w:p>
        </w:tc>
        <w:tc>
          <w:tcPr>
            <w:tcW w:w="2655"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Число жителей в тыс. чел</w:t>
            </w:r>
          </w:p>
        </w:tc>
      </w:tr>
      <w:tr w:rsidR="006F4BF8" w:rsidRPr="006F4BF8">
        <w:trPr>
          <w:tblCellSpacing w:w="15" w:type="dxa"/>
        </w:trPr>
        <w:tc>
          <w:tcPr>
            <w:tcW w:w="317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 xml:space="preserve">Большой  Бомбей               </w:t>
            </w:r>
          </w:p>
        </w:tc>
        <w:tc>
          <w:tcPr>
            <w:tcW w:w="2655" w:type="dxa"/>
            <w:tcBorders>
              <w:top w:val="nil"/>
              <w:left w:val="nil"/>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12572</w:t>
            </w:r>
          </w:p>
        </w:tc>
      </w:tr>
      <w:tr w:rsidR="006F4BF8" w:rsidRPr="006F4BF8">
        <w:trPr>
          <w:tblCellSpacing w:w="15" w:type="dxa"/>
        </w:trPr>
        <w:tc>
          <w:tcPr>
            <w:tcW w:w="317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Джайпур</w:t>
            </w:r>
          </w:p>
        </w:tc>
        <w:tc>
          <w:tcPr>
            <w:tcW w:w="2655" w:type="dxa"/>
            <w:tcBorders>
              <w:top w:val="nil"/>
              <w:left w:val="nil"/>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1514</w:t>
            </w:r>
          </w:p>
        </w:tc>
      </w:tr>
      <w:tr w:rsidR="006F4BF8" w:rsidRPr="006F4BF8">
        <w:trPr>
          <w:tblCellSpacing w:w="15" w:type="dxa"/>
        </w:trPr>
        <w:tc>
          <w:tcPr>
            <w:tcW w:w="317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Калькутта</w:t>
            </w:r>
          </w:p>
        </w:tc>
        <w:tc>
          <w:tcPr>
            <w:tcW w:w="2655" w:type="dxa"/>
            <w:tcBorders>
              <w:top w:val="nil"/>
              <w:left w:val="nil"/>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10916</w:t>
            </w:r>
          </w:p>
        </w:tc>
      </w:tr>
      <w:tr w:rsidR="006F4BF8" w:rsidRPr="006F4BF8">
        <w:trPr>
          <w:tblCellSpacing w:w="15" w:type="dxa"/>
        </w:trPr>
        <w:tc>
          <w:tcPr>
            <w:tcW w:w="317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Кочин</w:t>
            </w:r>
          </w:p>
        </w:tc>
        <w:tc>
          <w:tcPr>
            <w:tcW w:w="2655" w:type="dxa"/>
            <w:tcBorders>
              <w:top w:val="nil"/>
              <w:left w:val="nil"/>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1140</w:t>
            </w:r>
          </w:p>
        </w:tc>
      </w:tr>
      <w:tr w:rsidR="006F4BF8" w:rsidRPr="006F4BF8">
        <w:trPr>
          <w:tblCellSpacing w:w="15" w:type="dxa"/>
        </w:trPr>
        <w:tc>
          <w:tcPr>
            <w:tcW w:w="317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Дели</w:t>
            </w:r>
          </w:p>
        </w:tc>
        <w:tc>
          <w:tcPr>
            <w:tcW w:w="2655" w:type="dxa"/>
            <w:tcBorders>
              <w:top w:val="nil"/>
              <w:left w:val="nil"/>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8375</w:t>
            </w:r>
          </w:p>
        </w:tc>
      </w:tr>
      <w:tr w:rsidR="006F4BF8" w:rsidRPr="006F4BF8">
        <w:trPr>
          <w:tblCellSpacing w:w="15" w:type="dxa"/>
        </w:trPr>
        <w:tc>
          <w:tcPr>
            <w:tcW w:w="317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Компуттур</w:t>
            </w:r>
          </w:p>
        </w:tc>
        <w:tc>
          <w:tcPr>
            <w:tcW w:w="2655" w:type="dxa"/>
            <w:tcBorders>
              <w:top w:val="nil"/>
              <w:left w:val="nil"/>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1136</w:t>
            </w:r>
          </w:p>
        </w:tc>
      </w:tr>
      <w:tr w:rsidR="006F4BF8" w:rsidRPr="006F4BF8">
        <w:trPr>
          <w:tblCellSpacing w:w="15" w:type="dxa"/>
        </w:trPr>
        <w:tc>
          <w:tcPr>
            <w:tcW w:w="317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Мадрас</w:t>
            </w:r>
          </w:p>
        </w:tc>
        <w:tc>
          <w:tcPr>
            <w:tcW w:w="2655" w:type="dxa"/>
            <w:tcBorders>
              <w:top w:val="nil"/>
              <w:left w:val="nil"/>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5361</w:t>
            </w:r>
          </w:p>
        </w:tc>
      </w:tr>
      <w:tr w:rsidR="006F4BF8" w:rsidRPr="006F4BF8">
        <w:trPr>
          <w:tblCellSpacing w:w="15" w:type="dxa"/>
        </w:trPr>
        <w:tc>
          <w:tcPr>
            <w:tcW w:w="317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Вододара</w:t>
            </w:r>
          </w:p>
        </w:tc>
        <w:tc>
          <w:tcPr>
            <w:tcW w:w="2655" w:type="dxa"/>
            <w:tcBorders>
              <w:top w:val="nil"/>
              <w:left w:val="nil"/>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1115</w:t>
            </w:r>
          </w:p>
        </w:tc>
      </w:tr>
      <w:tr w:rsidR="006F4BF8" w:rsidRPr="006F4BF8">
        <w:trPr>
          <w:tblCellSpacing w:w="15" w:type="dxa"/>
        </w:trPr>
        <w:tc>
          <w:tcPr>
            <w:tcW w:w="317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Хайдерабад</w:t>
            </w:r>
          </w:p>
        </w:tc>
        <w:tc>
          <w:tcPr>
            <w:tcW w:w="2655" w:type="dxa"/>
            <w:tcBorders>
              <w:top w:val="nil"/>
              <w:left w:val="nil"/>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4280</w:t>
            </w:r>
          </w:p>
        </w:tc>
      </w:tr>
      <w:tr w:rsidR="006F4BF8" w:rsidRPr="006F4BF8">
        <w:trPr>
          <w:tblCellSpacing w:w="15" w:type="dxa"/>
        </w:trPr>
        <w:tc>
          <w:tcPr>
            <w:tcW w:w="317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Индаур</w:t>
            </w:r>
          </w:p>
        </w:tc>
        <w:tc>
          <w:tcPr>
            <w:tcW w:w="2655" w:type="dxa"/>
            <w:tcBorders>
              <w:top w:val="nil"/>
              <w:left w:val="nil"/>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1104</w:t>
            </w:r>
          </w:p>
        </w:tc>
      </w:tr>
      <w:tr w:rsidR="006F4BF8" w:rsidRPr="006F4BF8">
        <w:trPr>
          <w:tblCellSpacing w:w="15" w:type="dxa"/>
        </w:trPr>
        <w:tc>
          <w:tcPr>
            <w:tcW w:w="317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Бангалор</w:t>
            </w:r>
          </w:p>
        </w:tc>
        <w:tc>
          <w:tcPr>
            <w:tcW w:w="2655" w:type="dxa"/>
            <w:tcBorders>
              <w:top w:val="nil"/>
              <w:left w:val="nil"/>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4087</w:t>
            </w:r>
          </w:p>
        </w:tc>
      </w:tr>
      <w:tr w:rsidR="006F4BF8" w:rsidRPr="006F4BF8">
        <w:trPr>
          <w:tblCellSpacing w:w="15" w:type="dxa"/>
        </w:trPr>
        <w:tc>
          <w:tcPr>
            <w:tcW w:w="317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Патна</w:t>
            </w:r>
          </w:p>
        </w:tc>
        <w:tc>
          <w:tcPr>
            <w:tcW w:w="2655" w:type="dxa"/>
            <w:tcBorders>
              <w:top w:val="nil"/>
              <w:left w:val="nil"/>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1099</w:t>
            </w:r>
          </w:p>
        </w:tc>
      </w:tr>
      <w:tr w:rsidR="006F4BF8" w:rsidRPr="006F4BF8">
        <w:trPr>
          <w:tblCellSpacing w:w="15" w:type="dxa"/>
        </w:trPr>
        <w:tc>
          <w:tcPr>
            <w:tcW w:w="317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Ахмадабад</w:t>
            </w:r>
          </w:p>
        </w:tc>
        <w:tc>
          <w:tcPr>
            <w:tcW w:w="2655" w:type="dxa"/>
            <w:tcBorders>
              <w:top w:val="nil"/>
              <w:left w:val="nil"/>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3248</w:t>
            </w:r>
          </w:p>
        </w:tc>
      </w:tr>
      <w:tr w:rsidR="006F4BF8" w:rsidRPr="006F4BF8">
        <w:trPr>
          <w:tblCellSpacing w:w="15" w:type="dxa"/>
        </w:trPr>
        <w:tc>
          <w:tcPr>
            <w:tcW w:w="317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Мадурай</w:t>
            </w:r>
          </w:p>
        </w:tc>
        <w:tc>
          <w:tcPr>
            <w:tcW w:w="2655" w:type="dxa"/>
            <w:tcBorders>
              <w:top w:val="nil"/>
              <w:left w:val="nil"/>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1094</w:t>
            </w:r>
          </w:p>
        </w:tc>
      </w:tr>
      <w:tr w:rsidR="006F4BF8" w:rsidRPr="006F4BF8">
        <w:trPr>
          <w:tblCellSpacing w:w="15" w:type="dxa"/>
        </w:trPr>
        <w:tc>
          <w:tcPr>
            <w:tcW w:w="317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Пуна</w:t>
            </w:r>
          </w:p>
        </w:tc>
        <w:tc>
          <w:tcPr>
            <w:tcW w:w="2655" w:type="dxa"/>
            <w:tcBorders>
              <w:top w:val="nil"/>
              <w:left w:val="nil"/>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2485</w:t>
            </w:r>
          </w:p>
        </w:tc>
      </w:tr>
      <w:tr w:rsidR="006F4BF8" w:rsidRPr="006F4BF8">
        <w:trPr>
          <w:tblCellSpacing w:w="15" w:type="dxa"/>
        </w:trPr>
        <w:tc>
          <w:tcPr>
            <w:tcW w:w="317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Висакхапатнам</w:t>
            </w:r>
          </w:p>
        </w:tc>
        <w:tc>
          <w:tcPr>
            <w:tcW w:w="2655" w:type="dxa"/>
            <w:tcBorders>
              <w:top w:val="nil"/>
              <w:left w:val="nil"/>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1052</w:t>
            </w:r>
          </w:p>
        </w:tc>
      </w:tr>
      <w:tr w:rsidR="006F4BF8" w:rsidRPr="006F4BF8">
        <w:trPr>
          <w:tblCellSpacing w:w="15" w:type="dxa"/>
        </w:trPr>
        <w:tc>
          <w:tcPr>
            <w:tcW w:w="317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Канпур</w:t>
            </w:r>
          </w:p>
        </w:tc>
        <w:tc>
          <w:tcPr>
            <w:tcW w:w="2655" w:type="dxa"/>
            <w:tcBorders>
              <w:top w:val="nil"/>
              <w:left w:val="nil"/>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2111</w:t>
            </w:r>
          </w:p>
        </w:tc>
      </w:tr>
      <w:tr w:rsidR="006F4BF8" w:rsidRPr="006F4BF8">
        <w:trPr>
          <w:tblCellSpacing w:w="15" w:type="dxa"/>
        </w:trPr>
        <w:tc>
          <w:tcPr>
            <w:tcW w:w="317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Варанаси</w:t>
            </w:r>
          </w:p>
        </w:tc>
        <w:tc>
          <w:tcPr>
            <w:tcW w:w="2655" w:type="dxa"/>
            <w:tcBorders>
              <w:top w:val="nil"/>
              <w:left w:val="nil"/>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1026</w:t>
            </w:r>
          </w:p>
        </w:tc>
      </w:tr>
      <w:tr w:rsidR="006F4BF8" w:rsidRPr="006F4BF8">
        <w:trPr>
          <w:tblCellSpacing w:w="15" w:type="dxa"/>
        </w:trPr>
        <w:tc>
          <w:tcPr>
            <w:tcW w:w="317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Нашпуур</w:t>
            </w:r>
          </w:p>
        </w:tc>
        <w:tc>
          <w:tcPr>
            <w:tcW w:w="2655" w:type="dxa"/>
            <w:tcBorders>
              <w:top w:val="nil"/>
              <w:left w:val="nil"/>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1661</w:t>
            </w:r>
          </w:p>
        </w:tc>
      </w:tr>
      <w:tr w:rsidR="006F4BF8" w:rsidRPr="006F4BF8">
        <w:trPr>
          <w:tblCellSpacing w:w="15" w:type="dxa"/>
        </w:trPr>
        <w:tc>
          <w:tcPr>
            <w:tcW w:w="317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Лидхиана</w:t>
            </w:r>
          </w:p>
        </w:tc>
        <w:tc>
          <w:tcPr>
            <w:tcW w:w="2655" w:type="dxa"/>
            <w:tcBorders>
              <w:top w:val="nil"/>
              <w:left w:val="nil"/>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1012</w:t>
            </w:r>
          </w:p>
        </w:tc>
      </w:tr>
      <w:tr w:rsidR="006F4BF8" w:rsidRPr="006F4BF8">
        <w:trPr>
          <w:tblCellSpacing w:w="15" w:type="dxa"/>
        </w:trPr>
        <w:tc>
          <w:tcPr>
            <w:tcW w:w="317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Сурат</w:t>
            </w:r>
          </w:p>
        </w:tc>
        <w:tc>
          <w:tcPr>
            <w:tcW w:w="2655" w:type="dxa"/>
            <w:tcBorders>
              <w:top w:val="nil"/>
              <w:left w:val="nil"/>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1517</w:t>
            </w:r>
          </w:p>
        </w:tc>
      </w:tr>
      <w:tr w:rsidR="006F4BF8" w:rsidRPr="006F4BF8">
        <w:trPr>
          <w:tblCellSpacing w:w="15" w:type="dxa"/>
        </w:trPr>
        <w:tc>
          <w:tcPr>
            <w:tcW w:w="317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Лакнау</w:t>
            </w:r>
          </w:p>
        </w:tc>
        <w:tc>
          <w:tcPr>
            <w:tcW w:w="2655" w:type="dxa"/>
            <w:tcBorders>
              <w:top w:val="nil"/>
              <w:left w:val="nil"/>
              <w:bottom w:val="single" w:sz="8" w:space="0" w:color="auto"/>
              <w:right w:val="single" w:sz="8" w:space="0" w:color="auto"/>
            </w:tcBorders>
            <w:tcMar>
              <w:top w:w="0" w:type="dxa"/>
              <w:left w:w="108" w:type="dxa"/>
              <w:bottom w:w="0" w:type="dxa"/>
              <w:right w:w="108" w:type="dxa"/>
            </w:tcMar>
          </w:tcPr>
          <w:p w:rsidR="006F4BF8" w:rsidRPr="006F4BF8" w:rsidRDefault="006F4BF8">
            <w:pPr>
              <w:pStyle w:val="a8"/>
            </w:pPr>
            <w:r w:rsidRPr="006F4BF8">
              <w:t>1642</w:t>
            </w:r>
          </w:p>
        </w:tc>
      </w:tr>
    </w:tbl>
    <w:p w:rsidR="006F4BF8" w:rsidRDefault="006F4BF8"/>
    <w:p w:rsidR="006F4BF8" w:rsidRDefault="006F4BF8"/>
    <w:p w:rsidR="006F4BF8" w:rsidRDefault="006F4BF8">
      <w:r>
        <w:t xml:space="preserve">   </w:t>
      </w:r>
    </w:p>
    <w:p w:rsidR="006F4BF8" w:rsidRDefault="006F4BF8">
      <w:pPr>
        <w:pStyle w:val="a9"/>
        <w:ind w:left="720"/>
        <w:jc w:val="center"/>
        <w:rPr>
          <w:rFonts w:ascii="Times New Roman" w:hAnsi="Times New Roman" w:cs="Times New Roman"/>
          <w:caps/>
          <w:sz w:val="24"/>
          <w:szCs w:val="24"/>
          <w:lang w:val="en-US"/>
        </w:rPr>
      </w:pPr>
      <w:r>
        <w:rPr>
          <w:rFonts w:ascii="Times New Roman" w:hAnsi="Times New Roman" w:cs="Times New Roman"/>
          <w:caps/>
          <w:sz w:val="24"/>
          <w:szCs w:val="24"/>
        </w:rPr>
        <w:t>Рост населения Индии в 1901 - 1991 годах</w:t>
      </w:r>
    </w:p>
    <w:tbl>
      <w:tblPr>
        <w:tblW w:w="9046"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90"/>
        <w:gridCol w:w="10"/>
        <w:gridCol w:w="1500"/>
        <w:gridCol w:w="1800"/>
        <w:gridCol w:w="1620"/>
        <w:gridCol w:w="1440"/>
        <w:gridCol w:w="1486"/>
      </w:tblGrid>
      <w:tr w:rsidR="006F4BF8" w:rsidRPr="006F4BF8">
        <w:trPr>
          <w:cantSplit/>
          <w:trHeight w:val="638"/>
        </w:trPr>
        <w:tc>
          <w:tcPr>
            <w:tcW w:w="1190" w:type="dxa"/>
            <w:vMerge w:val="restart"/>
            <w:vAlign w:val="center"/>
          </w:tcPr>
          <w:p w:rsidR="006F4BF8" w:rsidRPr="006F4BF8" w:rsidRDefault="006F4BF8">
            <w:pPr>
              <w:pStyle w:val="a9"/>
              <w:jc w:val="center"/>
              <w:rPr>
                <w:rFonts w:ascii="Times New Roman" w:hAnsi="Times New Roman" w:cs="Times New Roman"/>
                <w:sz w:val="24"/>
                <w:szCs w:val="24"/>
              </w:rPr>
            </w:pPr>
            <w:r w:rsidRPr="006F4BF8">
              <w:rPr>
                <w:rFonts w:ascii="Times New Roman" w:hAnsi="Times New Roman" w:cs="Times New Roman"/>
                <w:sz w:val="24"/>
                <w:szCs w:val="24"/>
              </w:rPr>
              <w:t>Годы</w:t>
            </w:r>
          </w:p>
          <w:p w:rsidR="006F4BF8" w:rsidRPr="006F4BF8" w:rsidRDefault="006F4BF8">
            <w:pPr>
              <w:pStyle w:val="a9"/>
              <w:jc w:val="center"/>
              <w:rPr>
                <w:rFonts w:ascii="Times New Roman" w:hAnsi="Times New Roman" w:cs="Times New Roman"/>
                <w:sz w:val="24"/>
                <w:szCs w:val="24"/>
              </w:rPr>
            </w:pPr>
          </w:p>
          <w:p w:rsidR="006F4BF8" w:rsidRPr="006F4BF8" w:rsidRDefault="006F4BF8">
            <w:pPr>
              <w:pStyle w:val="a9"/>
              <w:jc w:val="center"/>
              <w:rPr>
                <w:rFonts w:ascii="Times New Roman" w:hAnsi="Times New Roman" w:cs="Times New Roman"/>
                <w:sz w:val="24"/>
                <w:szCs w:val="24"/>
              </w:rPr>
            </w:pPr>
          </w:p>
        </w:tc>
        <w:tc>
          <w:tcPr>
            <w:tcW w:w="1510" w:type="dxa"/>
            <w:gridSpan w:val="2"/>
            <w:vMerge w:val="restart"/>
            <w:vAlign w:val="center"/>
          </w:tcPr>
          <w:p w:rsidR="006F4BF8" w:rsidRPr="006F4BF8" w:rsidRDefault="006F4BF8">
            <w:pPr>
              <w:pStyle w:val="a9"/>
              <w:jc w:val="center"/>
              <w:rPr>
                <w:rFonts w:ascii="Times New Roman" w:hAnsi="Times New Roman" w:cs="Times New Roman"/>
                <w:sz w:val="24"/>
                <w:szCs w:val="24"/>
              </w:rPr>
            </w:pPr>
            <w:r w:rsidRPr="006F4BF8">
              <w:rPr>
                <w:rFonts w:ascii="Times New Roman" w:hAnsi="Times New Roman" w:cs="Times New Roman"/>
                <w:sz w:val="24"/>
                <w:szCs w:val="24"/>
              </w:rPr>
              <w:t>Числен-ность</w:t>
            </w:r>
          </w:p>
          <w:p w:rsidR="006F4BF8" w:rsidRPr="006F4BF8" w:rsidRDefault="006F4BF8">
            <w:pPr>
              <w:pStyle w:val="a9"/>
              <w:jc w:val="center"/>
              <w:rPr>
                <w:rFonts w:ascii="Times New Roman" w:hAnsi="Times New Roman" w:cs="Times New Roman"/>
                <w:sz w:val="24"/>
                <w:szCs w:val="24"/>
              </w:rPr>
            </w:pPr>
            <w:r w:rsidRPr="006F4BF8">
              <w:rPr>
                <w:rFonts w:ascii="Times New Roman" w:hAnsi="Times New Roman" w:cs="Times New Roman"/>
                <w:sz w:val="24"/>
                <w:szCs w:val="24"/>
              </w:rPr>
              <w:t>Населе-ния в млн. чел.</w:t>
            </w:r>
          </w:p>
        </w:tc>
        <w:tc>
          <w:tcPr>
            <w:tcW w:w="3420" w:type="dxa"/>
            <w:gridSpan w:val="2"/>
            <w:vAlign w:val="center"/>
          </w:tcPr>
          <w:p w:rsidR="006F4BF8" w:rsidRPr="006F4BF8" w:rsidRDefault="006F4BF8">
            <w:pPr>
              <w:pStyle w:val="a9"/>
              <w:jc w:val="center"/>
              <w:rPr>
                <w:rFonts w:ascii="Times New Roman" w:hAnsi="Times New Roman" w:cs="Times New Roman"/>
                <w:sz w:val="24"/>
                <w:szCs w:val="24"/>
              </w:rPr>
            </w:pPr>
            <w:r w:rsidRPr="006F4BF8">
              <w:rPr>
                <w:rFonts w:ascii="Times New Roman" w:hAnsi="Times New Roman" w:cs="Times New Roman"/>
                <w:sz w:val="24"/>
                <w:szCs w:val="24"/>
              </w:rPr>
              <w:t>Прирост за 10 лет</w:t>
            </w:r>
          </w:p>
        </w:tc>
        <w:tc>
          <w:tcPr>
            <w:tcW w:w="1440" w:type="dxa"/>
            <w:vMerge w:val="restart"/>
            <w:vAlign w:val="center"/>
          </w:tcPr>
          <w:p w:rsidR="006F4BF8" w:rsidRPr="006F4BF8" w:rsidRDefault="006F4BF8">
            <w:pPr>
              <w:pStyle w:val="a9"/>
              <w:jc w:val="center"/>
              <w:rPr>
                <w:rFonts w:ascii="Times New Roman" w:hAnsi="Times New Roman" w:cs="Times New Roman"/>
                <w:sz w:val="24"/>
                <w:szCs w:val="24"/>
              </w:rPr>
            </w:pPr>
            <w:r w:rsidRPr="006F4BF8">
              <w:rPr>
                <w:rFonts w:ascii="Times New Roman" w:hAnsi="Times New Roman" w:cs="Times New Roman"/>
                <w:sz w:val="24"/>
                <w:szCs w:val="24"/>
              </w:rPr>
              <w:t>Средне</w:t>
            </w:r>
            <w:r w:rsidRPr="006F4BF8">
              <w:rPr>
                <w:rFonts w:ascii="Times New Roman" w:hAnsi="Times New Roman" w:cs="Times New Roman"/>
                <w:sz w:val="24"/>
                <w:szCs w:val="24"/>
              </w:rPr>
              <w:softHyphen/>
              <w:t>годовой</w:t>
            </w:r>
          </w:p>
          <w:p w:rsidR="006F4BF8" w:rsidRPr="006F4BF8" w:rsidRDefault="006F4BF8">
            <w:pPr>
              <w:pStyle w:val="a9"/>
              <w:jc w:val="center"/>
              <w:rPr>
                <w:rFonts w:ascii="Times New Roman" w:hAnsi="Times New Roman" w:cs="Times New Roman"/>
                <w:sz w:val="24"/>
                <w:szCs w:val="24"/>
              </w:rPr>
            </w:pPr>
            <w:r w:rsidRPr="006F4BF8">
              <w:rPr>
                <w:rFonts w:ascii="Times New Roman" w:hAnsi="Times New Roman" w:cs="Times New Roman"/>
                <w:sz w:val="24"/>
                <w:szCs w:val="24"/>
              </w:rPr>
              <w:t>Прирост,</w:t>
            </w:r>
          </w:p>
          <w:p w:rsidR="006F4BF8" w:rsidRPr="006F4BF8" w:rsidRDefault="006F4BF8">
            <w:pPr>
              <w:pStyle w:val="a9"/>
              <w:jc w:val="center"/>
              <w:rPr>
                <w:rFonts w:ascii="Times New Roman" w:hAnsi="Times New Roman" w:cs="Times New Roman"/>
                <w:sz w:val="24"/>
                <w:szCs w:val="24"/>
              </w:rPr>
            </w:pPr>
            <w:r w:rsidRPr="006F4BF8">
              <w:rPr>
                <w:rFonts w:ascii="Times New Roman" w:hAnsi="Times New Roman" w:cs="Times New Roman"/>
                <w:sz w:val="24"/>
                <w:szCs w:val="24"/>
              </w:rPr>
              <w:t>В %</w:t>
            </w:r>
          </w:p>
          <w:p w:rsidR="006F4BF8" w:rsidRPr="006F4BF8" w:rsidRDefault="006F4BF8">
            <w:pPr>
              <w:pStyle w:val="a9"/>
              <w:jc w:val="center"/>
              <w:rPr>
                <w:rFonts w:ascii="Times New Roman" w:hAnsi="Times New Roman" w:cs="Times New Roman"/>
                <w:sz w:val="24"/>
                <w:szCs w:val="24"/>
              </w:rPr>
            </w:pPr>
          </w:p>
        </w:tc>
        <w:tc>
          <w:tcPr>
            <w:tcW w:w="1486" w:type="dxa"/>
            <w:vMerge w:val="restart"/>
            <w:vAlign w:val="center"/>
          </w:tcPr>
          <w:p w:rsidR="006F4BF8" w:rsidRPr="006F4BF8" w:rsidRDefault="006F4BF8">
            <w:pPr>
              <w:pStyle w:val="a9"/>
              <w:jc w:val="center"/>
              <w:rPr>
                <w:rFonts w:ascii="Times New Roman" w:hAnsi="Times New Roman" w:cs="Times New Roman"/>
                <w:sz w:val="24"/>
                <w:szCs w:val="24"/>
              </w:rPr>
            </w:pPr>
            <w:r w:rsidRPr="006F4BF8">
              <w:rPr>
                <w:rFonts w:ascii="Times New Roman" w:hAnsi="Times New Roman" w:cs="Times New Roman"/>
                <w:sz w:val="24"/>
                <w:szCs w:val="24"/>
              </w:rPr>
              <w:t>Рост по отношен.</w:t>
            </w:r>
          </w:p>
          <w:p w:rsidR="006F4BF8" w:rsidRPr="006F4BF8" w:rsidRDefault="006F4BF8">
            <w:pPr>
              <w:pStyle w:val="a9"/>
              <w:jc w:val="center"/>
              <w:rPr>
                <w:rFonts w:ascii="Times New Roman" w:hAnsi="Times New Roman" w:cs="Times New Roman"/>
                <w:sz w:val="24"/>
                <w:szCs w:val="24"/>
              </w:rPr>
            </w:pPr>
            <w:r w:rsidRPr="006F4BF8">
              <w:rPr>
                <w:rFonts w:ascii="Times New Roman" w:hAnsi="Times New Roman" w:cs="Times New Roman"/>
                <w:sz w:val="24"/>
                <w:szCs w:val="24"/>
              </w:rPr>
              <w:t>К 1901 г.</w:t>
            </w:r>
          </w:p>
          <w:p w:rsidR="006F4BF8" w:rsidRPr="006F4BF8" w:rsidRDefault="006F4BF8">
            <w:pPr>
              <w:pStyle w:val="a9"/>
              <w:jc w:val="center"/>
              <w:rPr>
                <w:rFonts w:ascii="Times New Roman" w:hAnsi="Times New Roman" w:cs="Times New Roman"/>
                <w:sz w:val="24"/>
                <w:szCs w:val="24"/>
              </w:rPr>
            </w:pPr>
            <w:r w:rsidRPr="006F4BF8">
              <w:rPr>
                <w:rFonts w:ascii="Times New Roman" w:hAnsi="Times New Roman" w:cs="Times New Roman"/>
                <w:sz w:val="24"/>
                <w:szCs w:val="24"/>
              </w:rPr>
              <w:t>В %</w:t>
            </w:r>
          </w:p>
        </w:tc>
      </w:tr>
      <w:tr w:rsidR="006F4BF8" w:rsidRPr="006F4BF8">
        <w:trPr>
          <w:cantSplit/>
          <w:trHeight w:val="693"/>
        </w:trPr>
        <w:tc>
          <w:tcPr>
            <w:tcW w:w="1190" w:type="dxa"/>
            <w:vMerge/>
            <w:vAlign w:val="center"/>
          </w:tcPr>
          <w:p w:rsidR="006F4BF8" w:rsidRPr="006F4BF8" w:rsidRDefault="006F4BF8">
            <w:pPr>
              <w:pStyle w:val="a9"/>
              <w:jc w:val="center"/>
              <w:rPr>
                <w:rFonts w:ascii="Times New Roman" w:hAnsi="Times New Roman" w:cs="Times New Roman"/>
                <w:sz w:val="24"/>
                <w:szCs w:val="24"/>
              </w:rPr>
            </w:pPr>
          </w:p>
        </w:tc>
        <w:tc>
          <w:tcPr>
            <w:tcW w:w="1510" w:type="dxa"/>
            <w:gridSpan w:val="2"/>
            <w:vMerge/>
            <w:vAlign w:val="center"/>
          </w:tcPr>
          <w:p w:rsidR="006F4BF8" w:rsidRPr="006F4BF8" w:rsidRDefault="006F4BF8">
            <w:pPr>
              <w:pStyle w:val="a9"/>
              <w:jc w:val="center"/>
              <w:rPr>
                <w:rFonts w:ascii="Times New Roman" w:hAnsi="Times New Roman" w:cs="Times New Roman"/>
                <w:sz w:val="24"/>
                <w:szCs w:val="24"/>
              </w:rPr>
            </w:pPr>
          </w:p>
        </w:tc>
        <w:tc>
          <w:tcPr>
            <w:tcW w:w="1800" w:type="dxa"/>
            <w:vAlign w:val="center"/>
          </w:tcPr>
          <w:p w:rsidR="006F4BF8" w:rsidRPr="006F4BF8" w:rsidRDefault="006F4BF8">
            <w:pPr>
              <w:pStyle w:val="a9"/>
              <w:jc w:val="center"/>
              <w:rPr>
                <w:rFonts w:ascii="Times New Roman" w:hAnsi="Times New Roman" w:cs="Times New Roman"/>
                <w:sz w:val="24"/>
                <w:szCs w:val="24"/>
              </w:rPr>
            </w:pPr>
            <w:r w:rsidRPr="006F4BF8">
              <w:rPr>
                <w:rFonts w:ascii="Times New Roman" w:hAnsi="Times New Roman" w:cs="Times New Roman"/>
                <w:sz w:val="24"/>
                <w:szCs w:val="24"/>
              </w:rPr>
              <w:t>В млн.</w:t>
            </w:r>
          </w:p>
          <w:p w:rsidR="006F4BF8" w:rsidRPr="006F4BF8" w:rsidRDefault="006F4BF8">
            <w:pPr>
              <w:pStyle w:val="a9"/>
              <w:jc w:val="center"/>
              <w:rPr>
                <w:rFonts w:ascii="Times New Roman" w:hAnsi="Times New Roman" w:cs="Times New Roman"/>
                <w:sz w:val="24"/>
                <w:szCs w:val="24"/>
              </w:rPr>
            </w:pPr>
            <w:r w:rsidRPr="006F4BF8">
              <w:rPr>
                <w:rFonts w:ascii="Times New Roman" w:hAnsi="Times New Roman" w:cs="Times New Roman"/>
                <w:sz w:val="24"/>
                <w:szCs w:val="24"/>
              </w:rPr>
              <w:t>Чел.</w:t>
            </w:r>
          </w:p>
        </w:tc>
        <w:tc>
          <w:tcPr>
            <w:tcW w:w="1620" w:type="dxa"/>
            <w:vAlign w:val="center"/>
          </w:tcPr>
          <w:p w:rsidR="006F4BF8" w:rsidRPr="006F4BF8" w:rsidRDefault="006F4BF8">
            <w:pPr>
              <w:pStyle w:val="a9"/>
              <w:jc w:val="center"/>
              <w:rPr>
                <w:rFonts w:ascii="Times New Roman" w:hAnsi="Times New Roman" w:cs="Times New Roman"/>
                <w:sz w:val="24"/>
                <w:szCs w:val="24"/>
              </w:rPr>
            </w:pPr>
            <w:r w:rsidRPr="006F4BF8">
              <w:rPr>
                <w:rFonts w:ascii="Times New Roman" w:hAnsi="Times New Roman" w:cs="Times New Roman"/>
                <w:sz w:val="24"/>
                <w:szCs w:val="24"/>
              </w:rPr>
              <w:t>В %</w:t>
            </w:r>
          </w:p>
        </w:tc>
        <w:tc>
          <w:tcPr>
            <w:tcW w:w="1440" w:type="dxa"/>
            <w:vMerge/>
          </w:tcPr>
          <w:p w:rsidR="006F4BF8" w:rsidRPr="006F4BF8" w:rsidRDefault="006F4BF8">
            <w:pPr>
              <w:pStyle w:val="a9"/>
              <w:rPr>
                <w:rFonts w:ascii="Times New Roman" w:hAnsi="Times New Roman" w:cs="Times New Roman"/>
                <w:sz w:val="24"/>
                <w:szCs w:val="24"/>
              </w:rPr>
            </w:pPr>
          </w:p>
        </w:tc>
        <w:tc>
          <w:tcPr>
            <w:tcW w:w="1486" w:type="dxa"/>
            <w:vMerge/>
          </w:tcPr>
          <w:p w:rsidR="006F4BF8" w:rsidRPr="006F4BF8" w:rsidRDefault="006F4BF8">
            <w:pPr>
              <w:pStyle w:val="a9"/>
              <w:rPr>
                <w:rFonts w:ascii="Times New Roman" w:hAnsi="Times New Roman" w:cs="Times New Roman"/>
                <w:sz w:val="24"/>
                <w:szCs w:val="24"/>
              </w:rPr>
            </w:pPr>
          </w:p>
        </w:tc>
      </w:tr>
      <w:tr w:rsidR="006F4BF8" w:rsidRPr="006F4BF8">
        <w:trPr>
          <w:trHeight w:val="2997"/>
        </w:trPr>
        <w:tc>
          <w:tcPr>
            <w:tcW w:w="1200" w:type="dxa"/>
            <w:gridSpan w:val="2"/>
            <w:vAlign w:val="center"/>
          </w:tcPr>
          <w:p w:rsidR="006F4BF8" w:rsidRPr="006F4BF8" w:rsidRDefault="006F4BF8">
            <w:pPr>
              <w:jc w:val="center"/>
            </w:pPr>
            <w:r w:rsidRPr="006F4BF8">
              <w:t>1901</w:t>
            </w:r>
          </w:p>
          <w:p w:rsidR="006F4BF8" w:rsidRPr="006F4BF8" w:rsidRDefault="006F4BF8">
            <w:pPr>
              <w:jc w:val="center"/>
            </w:pPr>
            <w:r w:rsidRPr="006F4BF8">
              <w:t>1911</w:t>
            </w:r>
          </w:p>
          <w:p w:rsidR="006F4BF8" w:rsidRPr="006F4BF8" w:rsidRDefault="006F4BF8">
            <w:pPr>
              <w:jc w:val="center"/>
            </w:pPr>
            <w:r w:rsidRPr="006F4BF8">
              <w:t>1921</w:t>
            </w:r>
          </w:p>
          <w:p w:rsidR="006F4BF8" w:rsidRPr="006F4BF8" w:rsidRDefault="006F4BF8">
            <w:pPr>
              <w:jc w:val="center"/>
            </w:pPr>
            <w:r w:rsidRPr="006F4BF8">
              <w:t>1931</w:t>
            </w:r>
          </w:p>
          <w:p w:rsidR="006F4BF8" w:rsidRPr="006F4BF8" w:rsidRDefault="006F4BF8">
            <w:pPr>
              <w:jc w:val="center"/>
            </w:pPr>
            <w:r w:rsidRPr="006F4BF8">
              <w:t>1941</w:t>
            </w:r>
          </w:p>
          <w:p w:rsidR="006F4BF8" w:rsidRPr="006F4BF8" w:rsidRDefault="006F4BF8">
            <w:pPr>
              <w:jc w:val="center"/>
            </w:pPr>
            <w:r w:rsidRPr="006F4BF8">
              <w:t>1951</w:t>
            </w:r>
          </w:p>
          <w:p w:rsidR="006F4BF8" w:rsidRPr="006F4BF8" w:rsidRDefault="006F4BF8">
            <w:pPr>
              <w:jc w:val="center"/>
            </w:pPr>
            <w:r w:rsidRPr="006F4BF8">
              <w:t>1961</w:t>
            </w:r>
          </w:p>
          <w:p w:rsidR="006F4BF8" w:rsidRPr="006F4BF8" w:rsidRDefault="006F4BF8">
            <w:pPr>
              <w:jc w:val="center"/>
            </w:pPr>
            <w:r w:rsidRPr="006F4BF8">
              <w:t>1971</w:t>
            </w:r>
          </w:p>
          <w:p w:rsidR="006F4BF8" w:rsidRPr="006F4BF8" w:rsidRDefault="006F4BF8">
            <w:pPr>
              <w:jc w:val="center"/>
            </w:pPr>
            <w:r w:rsidRPr="006F4BF8">
              <w:t>1981</w:t>
            </w:r>
          </w:p>
          <w:p w:rsidR="006F4BF8" w:rsidRPr="006F4BF8" w:rsidRDefault="006F4BF8">
            <w:pPr>
              <w:jc w:val="center"/>
            </w:pPr>
            <w:r w:rsidRPr="006F4BF8">
              <w:t>1991</w:t>
            </w:r>
          </w:p>
        </w:tc>
        <w:tc>
          <w:tcPr>
            <w:tcW w:w="1500" w:type="dxa"/>
            <w:vAlign w:val="center"/>
          </w:tcPr>
          <w:p w:rsidR="006F4BF8" w:rsidRPr="006F4BF8" w:rsidRDefault="006F4BF8">
            <w:pPr>
              <w:jc w:val="center"/>
            </w:pPr>
            <w:r w:rsidRPr="006F4BF8">
              <w:t xml:space="preserve">   238,4</w:t>
            </w:r>
          </w:p>
          <w:p w:rsidR="006F4BF8" w:rsidRPr="006F4BF8" w:rsidRDefault="006F4BF8">
            <w:pPr>
              <w:ind w:left="252"/>
              <w:jc w:val="center"/>
            </w:pPr>
            <w:r w:rsidRPr="006F4BF8">
              <w:t>252,1</w:t>
            </w:r>
          </w:p>
          <w:p w:rsidR="006F4BF8" w:rsidRPr="006F4BF8" w:rsidRDefault="006F4BF8">
            <w:pPr>
              <w:ind w:left="252"/>
              <w:jc w:val="center"/>
            </w:pPr>
            <w:r w:rsidRPr="006F4BF8">
              <w:t>251,3</w:t>
            </w:r>
          </w:p>
          <w:p w:rsidR="006F4BF8" w:rsidRPr="006F4BF8" w:rsidRDefault="006F4BF8">
            <w:pPr>
              <w:ind w:left="252"/>
              <w:jc w:val="center"/>
            </w:pPr>
            <w:r w:rsidRPr="006F4BF8">
              <w:t>279,0</w:t>
            </w:r>
          </w:p>
          <w:p w:rsidR="006F4BF8" w:rsidRPr="006F4BF8" w:rsidRDefault="006F4BF8">
            <w:pPr>
              <w:ind w:left="252"/>
              <w:jc w:val="center"/>
            </w:pPr>
            <w:r w:rsidRPr="006F4BF8">
              <w:t>318,7</w:t>
            </w:r>
          </w:p>
          <w:p w:rsidR="006F4BF8" w:rsidRPr="006F4BF8" w:rsidRDefault="006F4BF8">
            <w:pPr>
              <w:ind w:left="252"/>
              <w:jc w:val="center"/>
            </w:pPr>
            <w:r w:rsidRPr="006F4BF8">
              <w:t>361,1</w:t>
            </w:r>
          </w:p>
          <w:p w:rsidR="006F4BF8" w:rsidRPr="006F4BF8" w:rsidRDefault="006F4BF8">
            <w:pPr>
              <w:ind w:left="252"/>
              <w:jc w:val="center"/>
            </w:pPr>
            <w:r w:rsidRPr="006F4BF8">
              <w:t>439,2</w:t>
            </w:r>
          </w:p>
          <w:p w:rsidR="006F4BF8" w:rsidRPr="006F4BF8" w:rsidRDefault="006F4BF8">
            <w:pPr>
              <w:ind w:left="252"/>
              <w:jc w:val="center"/>
            </w:pPr>
            <w:r w:rsidRPr="006F4BF8">
              <w:t>548,2</w:t>
            </w:r>
          </w:p>
          <w:p w:rsidR="006F4BF8" w:rsidRPr="006F4BF8" w:rsidRDefault="006F4BF8">
            <w:pPr>
              <w:ind w:left="252"/>
              <w:jc w:val="center"/>
            </w:pPr>
            <w:r w:rsidRPr="006F4BF8">
              <w:t>683,3</w:t>
            </w:r>
          </w:p>
          <w:p w:rsidR="006F4BF8" w:rsidRPr="006F4BF8" w:rsidRDefault="006F4BF8">
            <w:pPr>
              <w:ind w:left="252"/>
              <w:jc w:val="center"/>
            </w:pPr>
            <w:r w:rsidRPr="006F4BF8">
              <w:t>843,9</w:t>
            </w:r>
          </w:p>
        </w:tc>
        <w:tc>
          <w:tcPr>
            <w:tcW w:w="1800" w:type="dxa"/>
            <w:vAlign w:val="center"/>
          </w:tcPr>
          <w:p w:rsidR="006F4BF8" w:rsidRPr="006F4BF8" w:rsidRDefault="006F4BF8">
            <w:pPr>
              <w:jc w:val="center"/>
            </w:pPr>
            <w:r w:rsidRPr="006F4BF8">
              <w:t xml:space="preserve"> -</w:t>
            </w:r>
          </w:p>
          <w:p w:rsidR="006F4BF8" w:rsidRPr="006F4BF8" w:rsidRDefault="006F4BF8">
            <w:pPr>
              <w:jc w:val="center"/>
            </w:pPr>
            <w:r w:rsidRPr="006F4BF8">
              <w:t>+13,7</w:t>
            </w:r>
          </w:p>
          <w:p w:rsidR="006F4BF8" w:rsidRPr="006F4BF8" w:rsidRDefault="006F4BF8">
            <w:pPr>
              <w:jc w:val="center"/>
            </w:pPr>
            <w:r w:rsidRPr="006F4BF8">
              <w:t>-0,8</w:t>
            </w:r>
          </w:p>
          <w:p w:rsidR="006F4BF8" w:rsidRPr="006F4BF8" w:rsidRDefault="006F4BF8">
            <w:pPr>
              <w:jc w:val="center"/>
            </w:pPr>
            <w:r w:rsidRPr="006F4BF8">
              <w:t>+2б,7</w:t>
            </w:r>
          </w:p>
          <w:p w:rsidR="006F4BF8" w:rsidRPr="006F4BF8" w:rsidRDefault="006F4BF8">
            <w:pPr>
              <w:jc w:val="center"/>
            </w:pPr>
            <w:r w:rsidRPr="006F4BF8">
              <w:t>+39,7</w:t>
            </w:r>
          </w:p>
          <w:p w:rsidR="006F4BF8" w:rsidRPr="006F4BF8" w:rsidRDefault="006F4BF8">
            <w:pPr>
              <w:jc w:val="center"/>
            </w:pPr>
            <w:r w:rsidRPr="006F4BF8">
              <w:t>+42,4</w:t>
            </w:r>
          </w:p>
          <w:p w:rsidR="006F4BF8" w:rsidRPr="006F4BF8" w:rsidRDefault="006F4BF8">
            <w:pPr>
              <w:jc w:val="center"/>
            </w:pPr>
            <w:r w:rsidRPr="006F4BF8">
              <w:t>+78,1</w:t>
            </w:r>
          </w:p>
          <w:p w:rsidR="006F4BF8" w:rsidRPr="006F4BF8" w:rsidRDefault="006F4BF8">
            <w:pPr>
              <w:jc w:val="center"/>
            </w:pPr>
            <w:r w:rsidRPr="006F4BF8">
              <w:t>+109,0</w:t>
            </w:r>
          </w:p>
          <w:p w:rsidR="006F4BF8" w:rsidRPr="006F4BF8" w:rsidRDefault="006F4BF8">
            <w:pPr>
              <w:jc w:val="center"/>
            </w:pPr>
            <w:r w:rsidRPr="006F4BF8">
              <w:t>+135,1</w:t>
            </w:r>
          </w:p>
          <w:p w:rsidR="006F4BF8" w:rsidRPr="006F4BF8" w:rsidRDefault="006F4BF8">
            <w:pPr>
              <w:jc w:val="center"/>
            </w:pPr>
            <w:r w:rsidRPr="006F4BF8">
              <w:t>+160,6</w:t>
            </w:r>
          </w:p>
        </w:tc>
        <w:tc>
          <w:tcPr>
            <w:tcW w:w="1620" w:type="dxa"/>
            <w:vAlign w:val="center"/>
          </w:tcPr>
          <w:p w:rsidR="006F4BF8" w:rsidRPr="006F4BF8" w:rsidRDefault="006F4BF8">
            <w:pPr>
              <w:jc w:val="center"/>
            </w:pPr>
            <w:r w:rsidRPr="006F4BF8">
              <w:t xml:space="preserve"> -</w:t>
            </w:r>
          </w:p>
          <w:p w:rsidR="006F4BF8" w:rsidRPr="006F4BF8" w:rsidRDefault="006F4BF8">
            <w:pPr>
              <w:ind w:left="72"/>
              <w:jc w:val="center"/>
            </w:pPr>
            <w:r w:rsidRPr="006F4BF8">
              <w:t>+5,75</w:t>
            </w:r>
          </w:p>
          <w:p w:rsidR="006F4BF8" w:rsidRPr="006F4BF8" w:rsidRDefault="006F4BF8">
            <w:pPr>
              <w:ind w:left="72"/>
              <w:jc w:val="center"/>
            </w:pPr>
            <w:r w:rsidRPr="006F4BF8">
              <w:t>-0,31</w:t>
            </w:r>
          </w:p>
          <w:p w:rsidR="006F4BF8" w:rsidRPr="006F4BF8" w:rsidRDefault="006F4BF8">
            <w:pPr>
              <w:ind w:left="72"/>
              <w:jc w:val="center"/>
            </w:pPr>
            <w:r w:rsidRPr="006F4BF8">
              <w:t>+11,00</w:t>
            </w:r>
          </w:p>
          <w:p w:rsidR="006F4BF8" w:rsidRPr="006F4BF8" w:rsidRDefault="006F4BF8">
            <w:pPr>
              <w:ind w:left="72"/>
              <w:jc w:val="center"/>
            </w:pPr>
            <w:r w:rsidRPr="006F4BF8">
              <w:t>+14,22</w:t>
            </w:r>
          </w:p>
          <w:p w:rsidR="006F4BF8" w:rsidRPr="006F4BF8" w:rsidRDefault="006F4BF8">
            <w:pPr>
              <w:ind w:left="72"/>
              <w:jc w:val="center"/>
            </w:pPr>
            <w:r w:rsidRPr="006F4BF8">
              <w:t>+13,31</w:t>
            </w:r>
          </w:p>
          <w:p w:rsidR="006F4BF8" w:rsidRPr="006F4BF8" w:rsidRDefault="006F4BF8">
            <w:pPr>
              <w:ind w:left="72"/>
              <w:jc w:val="center"/>
            </w:pPr>
            <w:r w:rsidRPr="006F4BF8">
              <w:t>+21,51</w:t>
            </w:r>
          </w:p>
          <w:p w:rsidR="006F4BF8" w:rsidRPr="006F4BF8" w:rsidRDefault="006F4BF8">
            <w:pPr>
              <w:ind w:left="52"/>
              <w:jc w:val="center"/>
            </w:pPr>
            <w:r w:rsidRPr="006F4BF8">
              <w:t>+24,80</w:t>
            </w:r>
          </w:p>
          <w:p w:rsidR="006F4BF8" w:rsidRPr="006F4BF8" w:rsidRDefault="006F4BF8">
            <w:pPr>
              <w:ind w:left="52"/>
              <w:jc w:val="center"/>
            </w:pPr>
            <w:r w:rsidRPr="006F4BF8">
              <w:t>+24,66</w:t>
            </w:r>
          </w:p>
          <w:p w:rsidR="006F4BF8" w:rsidRPr="006F4BF8" w:rsidRDefault="006F4BF8">
            <w:pPr>
              <w:ind w:left="52"/>
              <w:jc w:val="center"/>
            </w:pPr>
            <w:r w:rsidRPr="006F4BF8">
              <w:t>+23,50</w:t>
            </w:r>
          </w:p>
        </w:tc>
        <w:tc>
          <w:tcPr>
            <w:tcW w:w="1440" w:type="dxa"/>
            <w:vAlign w:val="center"/>
          </w:tcPr>
          <w:p w:rsidR="006F4BF8" w:rsidRPr="006F4BF8" w:rsidRDefault="006F4BF8">
            <w:pPr>
              <w:jc w:val="center"/>
            </w:pPr>
            <w:r w:rsidRPr="006F4BF8">
              <w:t xml:space="preserve">      -</w:t>
            </w:r>
          </w:p>
          <w:p w:rsidR="006F4BF8" w:rsidRPr="006F4BF8" w:rsidRDefault="006F4BF8">
            <w:pPr>
              <w:ind w:left="564"/>
              <w:jc w:val="center"/>
            </w:pPr>
            <w:r w:rsidRPr="006F4BF8">
              <w:t>0,56</w:t>
            </w:r>
          </w:p>
          <w:p w:rsidR="006F4BF8" w:rsidRPr="006F4BF8" w:rsidRDefault="006F4BF8">
            <w:pPr>
              <w:ind w:left="464"/>
              <w:jc w:val="center"/>
            </w:pPr>
            <w:r w:rsidRPr="006F4BF8">
              <w:t>-0,0З</w:t>
            </w:r>
          </w:p>
          <w:p w:rsidR="006F4BF8" w:rsidRPr="006F4BF8" w:rsidRDefault="006F4BF8">
            <w:pPr>
              <w:ind w:left="544"/>
              <w:jc w:val="center"/>
            </w:pPr>
            <w:r w:rsidRPr="006F4BF8">
              <w:t>1,04</w:t>
            </w:r>
          </w:p>
          <w:p w:rsidR="006F4BF8" w:rsidRPr="006F4BF8" w:rsidRDefault="006F4BF8">
            <w:pPr>
              <w:ind w:left="544"/>
              <w:jc w:val="center"/>
            </w:pPr>
            <w:r w:rsidRPr="006F4BF8">
              <w:t>1,33</w:t>
            </w:r>
          </w:p>
          <w:p w:rsidR="006F4BF8" w:rsidRPr="006F4BF8" w:rsidRDefault="006F4BF8">
            <w:pPr>
              <w:ind w:left="544"/>
              <w:jc w:val="center"/>
            </w:pPr>
            <w:r w:rsidRPr="006F4BF8">
              <w:t>1,25</w:t>
            </w:r>
          </w:p>
          <w:p w:rsidR="006F4BF8" w:rsidRPr="006F4BF8" w:rsidRDefault="006F4BF8">
            <w:pPr>
              <w:ind w:left="544"/>
              <w:jc w:val="center"/>
            </w:pPr>
            <w:r w:rsidRPr="006F4BF8">
              <w:t>1,96</w:t>
            </w:r>
          </w:p>
          <w:p w:rsidR="006F4BF8" w:rsidRPr="006F4BF8" w:rsidRDefault="006F4BF8">
            <w:pPr>
              <w:ind w:left="504"/>
              <w:jc w:val="center"/>
            </w:pPr>
            <w:r w:rsidRPr="006F4BF8">
              <w:t>2,20</w:t>
            </w:r>
          </w:p>
          <w:p w:rsidR="006F4BF8" w:rsidRPr="006F4BF8" w:rsidRDefault="006F4BF8">
            <w:pPr>
              <w:ind w:left="504"/>
              <w:jc w:val="center"/>
            </w:pPr>
            <w:r w:rsidRPr="006F4BF8">
              <w:t>2,22</w:t>
            </w:r>
          </w:p>
          <w:p w:rsidR="006F4BF8" w:rsidRPr="006F4BF8" w:rsidRDefault="006F4BF8">
            <w:pPr>
              <w:ind w:left="504"/>
              <w:jc w:val="center"/>
            </w:pPr>
            <w:r w:rsidRPr="006F4BF8">
              <w:t>2,11</w:t>
            </w:r>
          </w:p>
        </w:tc>
        <w:tc>
          <w:tcPr>
            <w:tcW w:w="1486" w:type="dxa"/>
            <w:vAlign w:val="center"/>
          </w:tcPr>
          <w:p w:rsidR="006F4BF8" w:rsidRPr="006F4BF8" w:rsidRDefault="006F4BF8">
            <w:pPr>
              <w:jc w:val="center"/>
            </w:pPr>
            <w:r w:rsidRPr="006F4BF8">
              <w:t xml:space="preserve"> -</w:t>
            </w:r>
          </w:p>
          <w:p w:rsidR="006F4BF8" w:rsidRPr="006F4BF8" w:rsidRDefault="006F4BF8">
            <w:pPr>
              <w:jc w:val="center"/>
            </w:pPr>
            <w:r w:rsidRPr="006F4BF8">
              <w:t>+5,8</w:t>
            </w:r>
          </w:p>
          <w:p w:rsidR="006F4BF8" w:rsidRPr="006F4BF8" w:rsidRDefault="006F4BF8">
            <w:pPr>
              <w:jc w:val="center"/>
            </w:pPr>
            <w:r w:rsidRPr="006F4BF8">
              <w:t>+5,4</w:t>
            </w:r>
          </w:p>
          <w:p w:rsidR="006F4BF8" w:rsidRPr="006F4BF8" w:rsidRDefault="006F4BF8">
            <w:pPr>
              <w:jc w:val="center"/>
            </w:pPr>
            <w:r w:rsidRPr="006F4BF8">
              <w:t>+17,0</w:t>
            </w:r>
          </w:p>
          <w:p w:rsidR="006F4BF8" w:rsidRPr="006F4BF8" w:rsidRDefault="006F4BF8">
            <w:pPr>
              <w:jc w:val="center"/>
            </w:pPr>
            <w:r w:rsidRPr="006F4BF8">
              <w:t>+33,7</w:t>
            </w:r>
          </w:p>
          <w:p w:rsidR="006F4BF8" w:rsidRPr="006F4BF8" w:rsidRDefault="006F4BF8">
            <w:pPr>
              <w:jc w:val="center"/>
            </w:pPr>
            <w:r w:rsidRPr="006F4BF8">
              <w:t>+51,5</w:t>
            </w:r>
          </w:p>
          <w:p w:rsidR="006F4BF8" w:rsidRPr="006F4BF8" w:rsidRDefault="006F4BF8">
            <w:pPr>
              <w:jc w:val="center"/>
            </w:pPr>
            <w:r w:rsidRPr="006F4BF8">
              <w:t>+84,3</w:t>
            </w:r>
          </w:p>
          <w:p w:rsidR="006F4BF8" w:rsidRPr="006F4BF8" w:rsidRDefault="006F4BF8">
            <w:pPr>
              <w:jc w:val="center"/>
            </w:pPr>
            <w:r w:rsidRPr="006F4BF8">
              <w:t>+159,9</w:t>
            </w:r>
          </w:p>
          <w:p w:rsidR="006F4BF8" w:rsidRPr="006F4BF8" w:rsidRDefault="006F4BF8">
            <w:pPr>
              <w:jc w:val="center"/>
            </w:pPr>
            <w:r w:rsidRPr="006F4BF8">
              <w:t>+186,6</w:t>
            </w:r>
          </w:p>
          <w:p w:rsidR="006F4BF8" w:rsidRPr="006F4BF8" w:rsidRDefault="006F4BF8">
            <w:pPr>
              <w:jc w:val="center"/>
            </w:pPr>
            <w:r w:rsidRPr="006F4BF8">
              <w:t>+254,0</w:t>
            </w:r>
          </w:p>
        </w:tc>
      </w:tr>
    </w:tbl>
    <w:p w:rsidR="006F4BF8" w:rsidRDefault="006F4BF8">
      <w:pPr>
        <w:pStyle w:val="a9"/>
        <w:ind w:left="720"/>
        <w:rPr>
          <w:rFonts w:ascii="Times New Roman" w:hAnsi="Times New Roman" w:cs="Times New Roman"/>
          <w:sz w:val="24"/>
          <w:szCs w:val="24"/>
        </w:rPr>
      </w:pPr>
      <w:r>
        <w:rPr>
          <w:rFonts w:ascii="Times New Roman" w:hAnsi="Times New Roman" w:cs="Times New Roman"/>
          <w:sz w:val="24"/>
          <w:szCs w:val="24"/>
        </w:rPr>
        <w:t xml:space="preserve">                     </w:t>
      </w:r>
    </w:p>
    <w:p w:rsidR="006F4BF8" w:rsidRDefault="006F4BF8">
      <w:pPr>
        <w:pStyle w:val="a9"/>
        <w:ind w:left="720"/>
        <w:rPr>
          <w:rFonts w:ascii="Times New Roman" w:hAnsi="Times New Roman" w:cs="Times New Roman"/>
          <w:sz w:val="24"/>
          <w:szCs w:val="24"/>
        </w:rPr>
      </w:pPr>
      <w:r>
        <w:rPr>
          <w:rFonts w:ascii="Times New Roman" w:hAnsi="Times New Roman" w:cs="Times New Roman"/>
          <w:sz w:val="24"/>
          <w:szCs w:val="24"/>
        </w:rPr>
        <w:t xml:space="preserve">                                                               </w:t>
      </w:r>
    </w:p>
    <w:p w:rsidR="006F4BF8" w:rsidRDefault="006F4BF8">
      <w:pPr>
        <w:pStyle w:val="a9"/>
        <w:ind w:left="720"/>
        <w:rPr>
          <w:rFonts w:ascii="Times New Roman" w:hAnsi="Times New Roman" w:cs="Times New Roman"/>
          <w:sz w:val="24"/>
          <w:szCs w:val="24"/>
        </w:rPr>
      </w:pPr>
      <w:r>
        <w:rPr>
          <w:rFonts w:ascii="Times New Roman" w:hAnsi="Times New Roman" w:cs="Times New Roman"/>
          <w:sz w:val="24"/>
          <w:szCs w:val="24"/>
        </w:rPr>
        <w:t xml:space="preserve">                                                                </w:t>
      </w:r>
    </w:p>
    <w:p w:rsidR="006F4BF8" w:rsidRDefault="006F4BF8">
      <w:pPr>
        <w:pStyle w:val="a9"/>
        <w:ind w:left="720"/>
        <w:rPr>
          <w:rFonts w:ascii="Times New Roman" w:hAnsi="Times New Roman" w:cs="Times New Roman"/>
          <w:sz w:val="24"/>
          <w:szCs w:val="24"/>
        </w:rPr>
      </w:pPr>
      <w:r>
        <w:rPr>
          <w:rFonts w:ascii="Times New Roman" w:hAnsi="Times New Roman" w:cs="Times New Roman"/>
          <w:sz w:val="24"/>
          <w:szCs w:val="24"/>
        </w:rPr>
        <w:t xml:space="preserve">                                                                     </w:t>
      </w:r>
    </w:p>
    <w:p w:rsidR="006F4BF8" w:rsidRDefault="006F4BF8">
      <w:pPr>
        <w:pStyle w:val="a9"/>
        <w:ind w:left="720"/>
        <w:rPr>
          <w:rFonts w:ascii="Times New Roman" w:hAnsi="Times New Roman" w:cs="Times New Roman"/>
          <w:sz w:val="24"/>
          <w:szCs w:val="24"/>
        </w:rPr>
      </w:pPr>
      <w:r>
        <w:rPr>
          <w:rFonts w:ascii="Times New Roman" w:hAnsi="Times New Roman" w:cs="Times New Roman"/>
          <w:sz w:val="24"/>
          <w:szCs w:val="24"/>
        </w:rPr>
        <w:t xml:space="preserve">                                                               </w:t>
      </w:r>
    </w:p>
    <w:p w:rsidR="006F4BF8" w:rsidRDefault="006F4BF8">
      <w:pPr>
        <w:pStyle w:val="a9"/>
        <w:ind w:left="720"/>
        <w:rPr>
          <w:rFonts w:ascii="Times New Roman" w:hAnsi="Times New Roman" w:cs="Times New Roman"/>
          <w:sz w:val="24"/>
          <w:szCs w:val="24"/>
        </w:rPr>
      </w:pPr>
      <w:r>
        <w:rPr>
          <w:rFonts w:ascii="Times New Roman" w:hAnsi="Times New Roman" w:cs="Times New Roman"/>
          <w:sz w:val="24"/>
          <w:szCs w:val="24"/>
        </w:rPr>
        <w:t xml:space="preserve">                                                               </w:t>
      </w:r>
    </w:p>
    <w:p w:rsidR="006F4BF8" w:rsidRDefault="006F4BF8">
      <w:pPr>
        <w:pStyle w:val="a9"/>
        <w:ind w:left="720"/>
        <w:jc w:val="center"/>
        <w:rPr>
          <w:rFonts w:ascii="Times New Roman" w:hAnsi="Times New Roman" w:cs="Times New Roman"/>
          <w:sz w:val="24"/>
          <w:szCs w:val="24"/>
        </w:rPr>
      </w:pPr>
      <w:r>
        <w:rPr>
          <w:rFonts w:ascii="Times New Roman" w:hAnsi="Times New Roman" w:cs="Times New Roman"/>
          <w:sz w:val="24"/>
          <w:szCs w:val="24"/>
        </w:rPr>
        <w:t>3.3. Внутренние и внешние миграции</w:t>
      </w:r>
    </w:p>
    <w:p w:rsidR="006F4BF8" w:rsidRDefault="006F4BF8">
      <w:r>
        <w:t xml:space="preserve">    </w:t>
      </w:r>
    </w:p>
    <w:p w:rsidR="006F4BF8" w:rsidRDefault="006F4BF8">
      <w:r>
        <w:t xml:space="preserve">  </w:t>
      </w:r>
    </w:p>
    <w:p w:rsidR="006F4BF8" w:rsidRDefault="006F4BF8">
      <w:r>
        <w:t xml:space="preserve">      В настоящее время возросло число трудовых миграций, связанных с безработицей. В основном мигрируют в развитые и развивающиеся страны.</w:t>
      </w:r>
    </w:p>
    <w:p w:rsidR="006F4BF8" w:rsidRDefault="006F4BF8">
      <w:r>
        <w:t xml:space="preserve"> </w:t>
      </w:r>
    </w:p>
    <w:p w:rsidR="006F4BF8" w:rsidRDefault="006F4BF8">
      <w:r>
        <w:t xml:space="preserve">      Миграции в Индии всегда играли большую роль в жизни и занятости населе-ния. При разделе Индии (1947) обмен населением между Индией и Пакистаном получил массовый характер. В 1971 году в связи с вооруженным конфликтом, развязанным военными пакистанскими властями в Восточном Пакистане, исключительным явлением был наплыв беженцев в Индию из этого района.</w:t>
      </w:r>
    </w:p>
    <w:p w:rsidR="006F4BF8" w:rsidRDefault="006F4BF8">
      <w:r>
        <w:t xml:space="preserve">   </w:t>
      </w:r>
    </w:p>
    <w:p w:rsidR="006F4BF8" w:rsidRDefault="006F4BF8">
      <w:r>
        <w:t xml:space="preserve">      После капитуляции пакистанских войск и образования Народной Респуб-лики Бангладеш, беженцы вернулись на родину.</w:t>
      </w:r>
    </w:p>
    <w:p w:rsidR="006F4BF8" w:rsidRDefault="006F4BF8"/>
    <w:p w:rsidR="006F4BF8" w:rsidRDefault="006F4BF8">
      <w:r>
        <w:t xml:space="preserve">      Выделяют два ареала наиболее значительного скопления населения: север-ный (Индо-Гангская равнина) и южный (прибрежные районы Индостана).</w:t>
      </w:r>
    </w:p>
    <w:p w:rsidR="006F4BF8" w:rsidRDefault="006F4BF8">
      <w:r>
        <w:t>В пределах первого из них, сосредоточившего почти 2/5 всего населения страны, наиб. высокой плотностью (300-500 человек на 1 км</w:t>
      </w:r>
      <w:r>
        <w:rPr>
          <w:vertAlign w:val="superscript"/>
        </w:rPr>
        <w:t>2</w:t>
      </w:r>
      <w:r>
        <w:t>) выделяют штаты Уттар-Прадеш, Бихар, Западная Бенгалия ; во втором ареале – Тамилнад и Керала. Менее плотно населены окраинные горные и пустынные территории, а также некоторые внутренние районы Декана.</w:t>
      </w:r>
    </w:p>
    <w:p w:rsidR="006F4BF8" w:rsidRDefault="006F4BF8"/>
    <w:p w:rsidR="006F4BF8" w:rsidRDefault="006F4BF8">
      <w:pPr>
        <w:jc w:val="center"/>
      </w:pPr>
      <w:r>
        <w:t>3.4. Образ жизни населения</w:t>
      </w:r>
    </w:p>
    <w:p w:rsidR="006F4BF8" w:rsidRDefault="006F4BF8">
      <w:r>
        <w:t xml:space="preserve">  </w:t>
      </w:r>
    </w:p>
    <w:p w:rsidR="006F4BF8" w:rsidRDefault="006F4BF8">
      <w:pPr>
        <w:widowControl w:val="0"/>
        <w:spacing w:before="120"/>
        <w:ind w:firstLine="567"/>
        <w:jc w:val="both"/>
        <w:rPr>
          <w:color w:val="000000"/>
        </w:rPr>
      </w:pPr>
      <w:r>
        <w:rPr>
          <w:color w:val="000000"/>
        </w:rPr>
        <w:t xml:space="preserve">В Индии насчитывается приблизительно 0,5 млн. деревень с населением более 600 млн. человек. В Индии прослеживаются заметные территориальные различия в материальной культуре. В областях на северо-западе Гималаев возводят солидные дома из камня и дерева, тогда как во многих северо-восточных районах страны их строят из бамбука и ставят на сваи. На западном побережье дома имеют покатую черепичную кровлю, чтобы быстро стекала вода при муссонных ливнях, а в засушливых местностях плоскогорья Декан крыши сложенных из кирпича жилищ плоские и на них сушат зерно, а летом спят. </w:t>
      </w:r>
    </w:p>
    <w:p w:rsidR="006F4BF8" w:rsidRDefault="006F4BF8">
      <w:pPr>
        <w:widowControl w:val="0"/>
        <w:spacing w:before="120"/>
        <w:ind w:firstLine="567"/>
        <w:jc w:val="both"/>
        <w:rPr>
          <w:color w:val="000000"/>
        </w:rPr>
      </w:pPr>
      <w:r>
        <w:rPr>
          <w:color w:val="000000"/>
        </w:rPr>
        <w:t xml:space="preserve">В штате Керала зажиточные землевладельцы из касты наяр предпочитают добротные дома, сооруженные с использованием камня, черепицы и местных пород деревьев. Такие дома с черепичными крышами и обеспечивающими прохладу крытыми верандами на верхнем этаже имеют уютные дворики. На западе Уттар-Прадеша, в Пенджабе и Харьяне богатые раджпуты и джаты ставят по два строения. В одном из них живут женщины и размещается кухня. В другом, называемом чаупал, выделено помещение для содержания домашнего скота, но главное заключается в том, что в нем собираются для общения мужчины. С этой целью в чаупале, наличие которого свидетельствует о высоком социальном положении его владельца, имеется специальный кирпичный помост, где мужчины покуривают, расположившись на плетеных лежаках-чарпоях. </w:t>
      </w:r>
    </w:p>
    <w:p w:rsidR="006F4BF8" w:rsidRDefault="006F4BF8">
      <w:pPr>
        <w:widowControl w:val="0"/>
        <w:spacing w:before="120"/>
        <w:ind w:firstLine="567"/>
        <w:jc w:val="both"/>
        <w:rPr>
          <w:color w:val="000000"/>
        </w:rPr>
      </w:pPr>
      <w:r>
        <w:rPr>
          <w:color w:val="000000"/>
        </w:rPr>
        <w:t xml:space="preserve">Искони семьям из низких каст не дозволялось возводить дома, подобные тем, которыми владеют члены высоких каст. После обретения Индией независимости земледельцы начали сооружать усадьбы, применяя для этого кирпич, цемент, стекло и сталь. </w:t>
      </w:r>
    </w:p>
    <w:p w:rsidR="006F4BF8" w:rsidRDefault="006F4BF8">
      <w:pPr>
        <w:widowControl w:val="0"/>
        <w:spacing w:before="120"/>
        <w:ind w:firstLine="567"/>
        <w:jc w:val="both"/>
        <w:rPr>
          <w:color w:val="000000"/>
        </w:rPr>
      </w:pPr>
      <w:r>
        <w:rPr>
          <w:color w:val="000000"/>
        </w:rPr>
        <w:t xml:space="preserve">Диетические предпочтения тоже несут отпечаток кастовой иерархии. Среди индусов особенно почитаются вегетарианские касты, полностью исключившие из рациона продукты животного происхождения. Ниже стоят члены каст, не придерживающихся вегетарианства, которые подразделяются, в свою очередь, на потребителей мяса чистого (баранина и козлятина) и нечистого (свинина и птица). Низшую ступень занимают те, кто не отказывается от говядины (корова – священное животное индусов). </w:t>
      </w:r>
    </w:p>
    <w:p w:rsidR="006F4BF8" w:rsidRDefault="006F4BF8">
      <w:pPr>
        <w:widowControl w:val="0"/>
        <w:spacing w:before="120"/>
        <w:ind w:firstLine="567"/>
        <w:jc w:val="both"/>
        <w:rPr>
          <w:color w:val="000000"/>
        </w:rPr>
      </w:pPr>
      <w:r>
        <w:rPr>
          <w:color w:val="000000"/>
        </w:rPr>
        <w:t xml:space="preserve">В Гималаях и других горных местностях жители бывают укутаны в теплые одежды, тогда как в южных штатах Керала и Тамилнад тело прикрывают лишь два куска хлопчатобумажной материи: одним опоясываются вокруг талии, другой либо перекидывают через плечи, либо обматывают вокруг головы для защиты от солнца. В Керале по традиции даже женщины обходились двумя полосами ткани. </w:t>
      </w:r>
    </w:p>
    <w:p w:rsidR="006F4BF8" w:rsidRDefault="006F4BF8">
      <w:pPr>
        <w:widowControl w:val="0"/>
        <w:spacing w:before="120"/>
        <w:ind w:firstLine="567"/>
        <w:jc w:val="both"/>
        <w:rPr>
          <w:color w:val="000000"/>
        </w:rPr>
      </w:pPr>
      <w:r>
        <w:rPr>
          <w:color w:val="000000"/>
        </w:rPr>
        <w:t xml:space="preserve">На Индо-Гангской равнине, где зимы относительно суровые, а лето жаркое, требуются два комплекта верхней одежды. Самые бедные, не располагая такой возможностью, в холодное время года заворачиваются в шерстяные одеяла. Головные уборы и обувь необходимы на севере Индии, тогда как многие южане их вообще не носят. </w:t>
      </w:r>
    </w:p>
    <w:p w:rsidR="006F4BF8" w:rsidRDefault="006F4BF8">
      <w:pPr>
        <w:widowControl w:val="0"/>
        <w:spacing w:before="120"/>
        <w:ind w:firstLine="567"/>
        <w:jc w:val="both"/>
        <w:rPr>
          <w:color w:val="000000"/>
        </w:rPr>
      </w:pPr>
      <w:r>
        <w:rPr>
          <w:color w:val="000000"/>
        </w:rPr>
        <w:t xml:space="preserve">В городах Индии сосредоточена треть всех жителей страны. Обычно четко выражены различия между старыми центральными кварталами и районами новой застройки. В исторических центрах городов здания примыкают друг к другу, улицы узкие и извилистые. Напротив, в новых кварталах дома располагаются на отдельных участках, улицы прямые и широкие, а население более смешанное по составу, поскольку подбирается чаще на основе социальных показателей, без учета кастовой или конфессиональной принадлежности. </w:t>
      </w:r>
    </w:p>
    <w:p w:rsidR="006F4BF8" w:rsidRDefault="006F4BF8">
      <w:pPr>
        <w:widowControl w:val="0"/>
        <w:spacing w:before="120"/>
        <w:ind w:firstLine="567"/>
        <w:jc w:val="both"/>
        <w:rPr>
          <w:color w:val="000000"/>
        </w:rPr>
      </w:pPr>
      <w:r>
        <w:rPr>
          <w:color w:val="000000"/>
        </w:rPr>
        <w:t xml:space="preserve">Семейные узы сильны повсюду, за исключением городских трущоб, где браки весьма непрочные. Традиционно в зажиточных и высоких кастах предпочтение отдается большой неразделенной семье, а у малоимущих – нуклеарной. Однако в любом случае сохраняется стремление поддерживать связи с близкими на всех уровнях родства, что служит формой социальной защиты в условиях бедной страны. </w:t>
      </w:r>
    </w:p>
    <w:p w:rsidR="006F4BF8" w:rsidRDefault="006F4BF8">
      <w:pPr>
        <w:widowControl w:val="0"/>
        <w:spacing w:before="120"/>
        <w:ind w:firstLine="567"/>
        <w:jc w:val="both"/>
        <w:rPr>
          <w:color w:val="000000"/>
        </w:rPr>
      </w:pPr>
      <w:r>
        <w:rPr>
          <w:color w:val="000000"/>
        </w:rPr>
        <w:t xml:space="preserve">У средних слоев городского населения формируется ориентация на малодетную семью. В трущобах городов и у деревенской бедноты плодовитость женщин по-прежнему высоко ценится, и появление сына – будущего кормильца считается важным событием, обеспечивающим продолжение рода. На селе до недавнего времени бытовал обычай отдавать сыновей в услужение в дом богатого патрона. Такая практика до сих пор не изжита у очень бедных семей, несмотря на то, что дети до 14 лет обязаны посещать школу в соответствии с законом об обязательном обучении, а принудительная отработка задолженности «постоянными слугами хозяйства» запрещена в 1976. </w:t>
      </w:r>
    </w:p>
    <w:p w:rsidR="006F4BF8" w:rsidRDefault="006F4BF8">
      <w:pPr>
        <w:widowControl w:val="0"/>
        <w:spacing w:before="120"/>
        <w:ind w:firstLine="567"/>
        <w:jc w:val="both"/>
        <w:rPr>
          <w:color w:val="000000"/>
        </w:rPr>
      </w:pPr>
      <w:r>
        <w:rPr>
          <w:color w:val="000000"/>
        </w:rPr>
        <w:t xml:space="preserve">Речь идет о системе, в рамках которой мальчик или взрослый мужчина поступает в домохозяйство местного землевладельца-заимодавца на роль закабаленного батрака или лакея – в порядке отработки ссуды, взятой им самим или опекающим его лицом. Теоретически отношения зависимости прекращаются, когда удается выплатить долг и проценты. На деле заемщик обычно обращается за новой ссудой, что продлевает прежнее соглашение. Многие постоянные слуги привязаны к своему патрону на всю жизнь. Нередко их детям ничего не остается, как следовать по стопам отцов. </w:t>
      </w:r>
    </w:p>
    <w:p w:rsidR="006F4BF8" w:rsidRDefault="006F4BF8">
      <w:pPr>
        <w:widowControl w:val="0"/>
        <w:spacing w:before="120"/>
        <w:ind w:firstLine="567"/>
        <w:jc w:val="both"/>
        <w:rPr>
          <w:color w:val="000000"/>
        </w:rPr>
      </w:pPr>
      <w:r>
        <w:rPr>
          <w:color w:val="000000"/>
        </w:rPr>
        <w:t xml:space="preserve">Обычные поденщики и сезонные рабочие заняты 8–10 часов в сутки. В большинстве штатов установлен официальный минимум заработной платы. В областях с крепким сельским хозяйством, например в Пенджабе и Харьяне, ставки оказываются достаточно высокими, особенно в уборочную страду, чтобы привлечь временных мигрантов из бедных районов. </w:t>
      </w:r>
    </w:p>
    <w:p w:rsidR="006F4BF8" w:rsidRDefault="006F4BF8">
      <w:pPr>
        <w:widowControl w:val="0"/>
        <w:spacing w:before="120"/>
        <w:ind w:firstLine="567"/>
        <w:jc w:val="both"/>
        <w:rPr>
          <w:color w:val="000000"/>
        </w:rPr>
      </w:pPr>
      <w:r>
        <w:rPr>
          <w:color w:val="000000"/>
        </w:rPr>
        <w:t xml:space="preserve">Средний уровень грамотности в стране 52%, причем для мужчин этот показатель составляет 64%, а для женщин – 39%. </w:t>
      </w:r>
    </w:p>
    <w:p w:rsidR="006F4BF8" w:rsidRDefault="006F4BF8"/>
    <w:p w:rsidR="006F4BF8" w:rsidRDefault="006F4BF8"/>
    <w:p w:rsidR="006F4BF8" w:rsidRDefault="006F4BF8">
      <w:pPr>
        <w:jc w:val="center"/>
      </w:pPr>
      <w:r>
        <w:t>3.5. Занятость населения</w:t>
      </w:r>
    </w:p>
    <w:p w:rsidR="006F4BF8" w:rsidRDefault="006F4BF8"/>
    <w:p w:rsidR="006F4BF8" w:rsidRDefault="006F4BF8">
      <w:r>
        <w:t>От колониального периода она унаследовала экономическую отсталость и ужасающую  нищету  громадной  массынаселения. Индия оказалась единственной страной Азии, где доля населения,  занятого сельскохозяйственным трудом,  осталась с начала ХХ в.  неизменной - на уровне 70-72%.  Государство прилагает большие усилия для подъема сельского хозяйства.  В  результате  Индия  обеспечивает себя  зерном,  правда  при  низком  уровне  потребления. Несмотря на  "зеленую революцию",  уровень агротехники и урожайности в Индии остается одним из самых низких в мире. Сельское хозяйство Индии имеет ярко выраженную растениеводческую направленность. Главные продовольственные культуры - рис, пшеница, просяные и зернобобовые. Рис высаживают преимущественно под летние дожди на прибрежных низменностях и в долинах Ганга и Брахмапутры,  а пшеница  выращивается главным образом в зимний сезон. Индия — крупный производитель масличных культур (арахиса, рапса, горчицы), сахарного тростника, хлопчатника и чая. Основные штаты-производители чая в Индии - Ассам,  Западная  Бенгалия,  Тамилнад  и Керала. Отсюда название трех наиболее известных  сортов  индийского  чая - ассамский,  дарджилингский (от  округа  Дарджилинг  в  Западной  Бенгалии)  и нилгирийский  (от  гор Нилгири в Южной  Индии).  Несмотря  на самое  многочисленное  в мире поголовье крупного рогатого скота, животноводство  в Индии  специфично.  Крупный  рогатый  скот используется прежде всего как тягловая сила.  Поскольку большая  часть населения - вегетарианцы и религиозные воззрения  запрещают убой коров,  мясное  животноводство  в целом  не развито и ограничивается  разведением мелкого рогатого скота и домашней птицы.  В Индии большое  внимание  уделяется развитию молочной промышленности.  Для жителей ряда районов  (особенно  в Бенгалии) рыба - один из существенных продуктов питания.  В  Индии вылавливается  около  2,5 млн. т  рыбы в год (7-е место в мире), в том числе 2/3 - морской. Несмотря на то что доля Индии в мировом производстве промышленной продукции крайне незначительна,  среди развивающихся  стран  он - крупнейшая  индустриальная держава.  Специфика  индийской промышленности в том, что она сочетает разнообразнейшие формы производства - от крупных  заводов,  оснащенных  по  последнему  слову  техники,  до  примитивных кустарных промыслов.  Трудоемкая  мелкая  кустарная  и промышленность  остается  важной  сферой  приложения труда большинства промышленного населения Индии. Этокасается  в первую  очередь  ткачей-ремесленников, чью продукцию правительство скупает через сеть специально созданных  пунктов. Высокая  наследственная квалификация индийских мастеров обеспечивает стабильное  развитие алмазной промышленности. Индия удерживает четыре мировых  рекорда:  по количеству  алмазов,  ограненных и  отшлифованных  в год,  по  их общему  весу  в  каратах,по количеству занятых в ней рабочих и по объему экспорта.  Индия оказывает огромное влияние на мировую торговлю  бриллиантами,  поскольку она - единственная страна, которая  производит  пользующиеся  наиболее  широким спросом  мелкие  бриллианта  весом от  0,001  до  0,02 карата. Во всем мире такие бриллианты называют индийскими. Они обрабатываются не на машинах, а вручную индийскими  гранильщиками  с помощью недорогих  инструментов  и шлифуются с использованием дешевых  абразивных материалов.</w:t>
      </w:r>
    </w:p>
    <w:p w:rsidR="006F4BF8" w:rsidRDefault="006F4BF8">
      <w:pPr>
        <w:jc w:val="center"/>
      </w:pPr>
      <w:r>
        <w:t>4. Оценка природных условий и ресурсов</w:t>
      </w:r>
    </w:p>
    <w:p w:rsidR="006F4BF8" w:rsidRDefault="006F4BF8"/>
    <w:p w:rsidR="006F4BF8" w:rsidRDefault="006F4BF8">
      <w:pPr>
        <w:jc w:val="center"/>
      </w:pPr>
      <w:r>
        <w:t>4.1. Климатические условия</w:t>
      </w:r>
    </w:p>
    <w:p w:rsidR="006F4BF8" w:rsidRDefault="006F4BF8"/>
    <w:p w:rsidR="006F4BF8" w:rsidRDefault="006F4BF8">
      <w:pPr>
        <w:widowControl w:val="0"/>
        <w:spacing w:before="120"/>
        <w:ind w:firstLine="567"/>
        <w:jc w:val="both"/>
        <w:rPr>
          <w:color w:val="000000"/>
        </w:rPr>
      </w:pPr>
      <w:r>
        <w:rPr>
          <w:color w:val="000000"/>
        </w:rPr>
        <w:t xml:space="preserve">В Индии муссонный климат. 3 сезона: сухой холодный - с октября по март (считается лучшим временем для посещения), сухой жаркий - с апреля по июнь и влажный жаркий - с июля по сентябрь. Лучшее время для  путешествия по Индии зависит от места, куда вы направляетесь. </w:t>
      </w:r>
    </w:p>
    <w:p w:rsidR="006F4BF8" w:rsidRDefault="006F4BF8">
      <w:pPr>
        <w:widowControl w:val="0"/>
        <w:spacing w:before="120"/>
        <w:ind w:firstLine="567"/>
        <w:jc w:val="both"/>
        <w:rPr>
          <w:color w:val="000000"/>
        </w:rPr>
      </w:pPr>
      <w:r>
        <w:rPr>
          <w:color w:val="000000"/>
        </w:rPr>
        <w:t xml:space="preserve">Индия - огромная страна: более 3000 км. с севера на юг и около 2000 км. с запада на восток. Высота над уровнем моря варьируется от 0 до 8598 метров (Чогори на Севере (на границе с Китаем - 8611 м). Климат соответственно весьма разнообразен. Когда в Гоа (на побережье Индийского океана) только открывается пляжный сезон (ноябрь), в Гималаях уже лежит снег. </w:t>
      </w:r>
    </w:p>
    <w:p w:rsidR="006F4BF8" w:rsidRDefault="006F4BF8">
      <w:pPr>
        <w:widowControl w:val="0"/>
        <w:spacing w:before="120"/>
        <w:ind w:firstLine="567"/>
        <w:jc w:val="both"/>
        <w:rPr>
          <w:color w:val="000000"/>
        </w:rPr>
      </w:pPr>
      <w:r>
        <w:rPr>
          <w:color w:val="000000"/>
        </w:rPr>
        <w:t xml:space="preserve">Климат соответственно весьма разнообразен. Когда в Гоа (на побережье Индийского океана) только открывается пляжный сезон (ноябрь), в Гималаях уже лежит снег. </w:t>
      </w:r>
    </w:p>
    <w:p w:rsidR="006F4BF8" w:rsidRDefault="006F4BF8">
      <w:pPr>
        <w:widowControl w:val="0"/>
        <w:spacing w:before="120"/>
        <w:ind w:firstLine="567"/>
        <w:jc w:val="both"/>
        <w:rPr>
          <w:color w:val="000000"/>
        </w:rPr>
      </w:pPr>
      <w:r>
        <w:rPr>
          <w:color w:val="000000"/>
        </w:rPr>
        <w:t>С другой стороны, июль - август, когда на юге Индии очень жарко и влажно, лучшее время для путешествия по Ладаху (району, лежащему на Тибетском нагорье за большим Гималайским Хребтом). В горных районах температура воздуха и погода сильно зависят от высоты над уровнем моря.</w:t>
      </w:r>
    </w:p>
    <w:p w:rsidR="006F4BF8" w:rsidRDefault="006F4BF8">
      <w:pPr>
        <w:widowControl w:val="0"/>
        <w:spacing w:before="120"/>
        <w:ind w:firstLine="567"/>
        <w:jc w:val="both"/>
        <w:rPr>
          <w:color w:val="000000"/>
        </w:rPr>
      </w:pPr>
      <w:r>
        <w:rPr>
          <w:color w:val="000000"/>
        </w:rPr>
        <w:t>В Южную и Центральную Индию, рекомендуется ехать в сезон с июля по сентябрь (дожди, влажно, тепло + 25-30*С) и с октября по март (сухо, прохладно + 20-25*С), плохой сезон с марта по июнь (очень жарко, сухо + 35-45*С)</w:t>
      </w:r>
    </w:p>
    <w:p w:rsidR="006F4BF8" w:rsidRDefault="006F4BF8">
      <w:pPr>
        <w:widowControl w:val="0"/>
        <w:spacing w:before="120"/>
        <w:ind w:firstLine="567"/>
        <w:jc w:val="both"/>
        <w:rPr>
          <w:color w:val="000000"/>
        </w:rPr>
      </w:pPr>
    </w:p>
    <w:tbl>
      <w:tblPr>
        <w:tblW w:w="0" w:type="auto"/>
        <w:tblInd w:w="-307" w:type="dxa"/>
        <w:tblLayout w:type="fixed"/>
        <w:tblCellMar>
          <w:left w:w="0" w:type="dxa"/>
          <w:right w:w="0" w:type="dxa"/>
        </w:tblCellMar>
        <w:tblLook w:val="0000" w:firstRow="0" w:lastRow="0" w:firstColumn="0" w:lastColumn="0" w:noHBand="0" w:noVBand="0"/>
      </w:tblPr>
      <w:tblGrid>
        <w:gridCol w:w="1032"/>
        <w:gridCol w:w="748"/>
        <w:gridCol w:w="748"/>
        <w:gridCol w:w="748"/>
        <w:gridCol w:w="748"/>
        <w:gridCol w:w="748"/>
        <w:gridCol w:w="748"/>
        <w:gridCol w:w="748"/>
        <w:gridCol w:w="748"/>
        <w:gridCol w:w="748"/>
        <w:gridCol w:w="748"/>
        <w:gridCol w:w="748"/>
        <w:gridCol w:w="748"/>
      </w:tblGrid>
      <w:tr w:rsidR="006F4BF8" w:rsidRPr="006F4BF8">
        <w:tc>
          <w:tcPr>
            <w:tcW w:w="1032" w:type="dxa"/>
            <w:tcBorders>
              <w:top w:val="threeDEmboss" w:sz="6" w:space="0" w:color="auto"/>
              <w:left w:val="threeDEmboss" w:sz="6" w:space="0" w:color="auto"/>
              <w:bottom w:val="threeDEmboss" w:sz="6" w:space="0" w:color="auto"/>
              <w:right w:val="threeDEmboss" w:sz="6" w:space="0" w:color="auto"/>
            </w:tcBorders>
          </w:tcPr>
          <w:p w:rsidR="006F4BF8" w:rsidRPr="006F4BF8" w:rsidRDefault="006F4BF8">
            <w:pPr>
              <w:widowControl w:val="0"/>
              <w:jc w:val="both"/>
              <w:rPr>
                <w:color w:val="000000"/>
              </w:rPr>
            </w:pPr>
            <w:r w:rsidRPr="006F4BF8">
              <w:rPr>
                <w:color w:val="000000"/>
              </w:rPr>
              <w:t>Месяцы</w:t>
            </w:r>
          </w:p>
        </w:tc>
        <w:tc>
          <w:tcPr>
            <w:tcW w:w="748" w:type="dxa"/>
            <w:tcBorders>
              <w:top w:val="threeDEmboss" w:sz="6" w:space="0" w:color="auto"/>
              <w:left w:val="threeDEmboss" w:sz="6" w:space="0" w:color="auto"/>
              <w:bottom w:val="threeDEmboss" w:sz="6" w:space="0" w:color="auto"/>
              <w:right w:val="threeDEmboss" w:sz="6" w:space="0" w:color="auto"/>
            </w:tcBorders>
          </w:tcPr>
          <w:p w:rsidR="006F4BF8" w:rsidRPr="006F4BF8" w:rsidRDefault="006F4BF8">
            <w:pPr>
              <w:widowControl w:val="0"/>
              <w:jc w:val="both"/>
              <w:rPr>
                <w:color w:val="000000"/>
              </w:rPr>
            </w:pPr>
            <w:r w:rsidRPr="006F4BF8">
              <w:rPr>
                <w:color w:val="000000"/>
                <w:lang w:val="en-US"/>
              </w:rPr>
              <w:t>I</w:t>
            </w:r>
          </w:p>
        </w:tc>
        <w:tc>
          <w:tcPr>
            <w:tcW w:w="748" w:type="dxa"/>
            <w:tcBorders>
              <w:top w:val="threeDEmboss" w:sz="6" w:space="0" w:color="auto"/>
              <w:left w:val="threeDEmboss" w:sz="6" w:space="0" w:color="auto"/>
              <w:bottom w:val="threeDEmboss" w:sz="6" w:space="0" w:color="auto"/>
              <w:right w:val="threeDEmboss" w:sz="6" w:space="0" w:color="auto"/>
            </w:tcBorders>
          </w:tcPr>
          <w:p w:rsidR="006F4BF8" w:rsidRPr="006F4BF8" w:rsidRDefault="006F4BF8">
            <w:pPr>
              <w:widowControl w:val="0"/>
              <w:jc w:val="both"/>
              <w:rPr>
                <w:color w:val="000000"/>
              </w:rPr>
            </w:pPr>
            <w:r w:rsidRPr="006F4BF8">
              <w:rPr>
                <w:color w:val="000000"/>
                <w:lang w:val="en-US"/>
              </w:rPr>
              <w:t>II</w:t>
            </w:r>
          </w:p>
        </w:tc>
        <w:tc>
          <w:tcPr>
            <w:tcW w:w="748" w:type="dxa"/>
            <w:tcBorders>
              <w:top w:val="threeDEmboss" w:sz="6" w:space="0" w:color="auto"/>
              <w:left w:val="threeDEmboss" w:sz="6" w:space="0" w:color="auto"/>
              <w:bottom w:val="threeDEmboss" w:sz="6" w:space="0" w:color="auto"/>
              <w:right w:val="threeDEmboss" w:sz="6" w:space="0" w:color="auto"/>
            </w:tcBorders>
          </w:tcPr>
          <w:p w:rsidR="006F4BF8" w:rsidRPr="006F4BF8" w:rsidRDefault="006F4BF8">
            <w:pPr>
              <w:widowControl w:val="0"/>
              <w:jc w:val="both"/>
              <w:rPr>
                <w:color w:val="000000"/>
              </w:rPr>
            </w:pPr>
            <w:r w:rsidRPr="006F4BF8">
              <w:rPr>
                <w:color w:val="000000"/>
                <w:lang w:val="en-US"/>
              </w:rPr>
              <w:t>III</w:t>
            </w:r>
          </w:p>
        </w:tc>
        <w:tc>
          <w:tcPr>
            <w:tcW w:w="748" w:type="dxa"/>
            <w:tcBorders>
              <w:top w:val="threeDEmboss" w:sz="6" w:space="0" w:color="auto"/>
              <w:left w:val="threeDEmboss" w:sz="6" w:space="0" w:color="auto"/>
              <w:bottom w:val="threeDEmboss" w:sz="6" w:space="0" w:color="auto"/>
              <w:right w:val="threeDEmboss" w:sz="6" w:space="0" w:color="auto"/>
            </w:tcBorders>
          </w:tcPr>
          <w:p w:rsidR="006F4BF8" w:rsidRPr="006F4BF8" w:rsidRDefault="006F4BF8">
            <w:pPr>
              <w:widowControl w:val="0"/>
              <w:jc w:val="both"/>
              <w:rPr>
                <w:color w:val="000000"/>
              </w:rPr>
            </w:pPr>
            <w:r w:rsidRPr="006F4BF8">
              <w:rPr>
                <w:color w:val="000000"/>
                <w:lang w:val="en-US"/>
              </w:rPr>
              <w:t>IV</w:t>
            </w:r>
          </w:p>
        </w:tc>
        <w:tc>
          <w:tcPr>
            <w:tcW w:w="748" w:type="dxa"/>
            <w:tcBorders>
              <w:top w:val="threeDEmboss" w:sz="6" w:space="0" w:color="auto"/>
              <w:left w:val="threeDEmboss" w:sz="6" w:space="0" w:color="auto"/>
              <w:bottom w:val="threeDEmboss" w:sz="6" w:space="0" w:color="auto"/>
              <w:right w:val="threeDEmboss" w:sz="6" w:space="0" w:color="auto"/>
            </w:tcBorders>
          </w:tcPr>
          <w:p w:rsidR="006F4BF8" w:rsidRPr="006F4BF8" w:rsidRDefault="006F4BF8">
            <w:pPr>
              <w:widowControl w:val="0"/>
              <w:jc w:val="both"/>
              <w:rPr>
                <w:color w:val="000000"/>
              </w:rPr>
            </w:pPr>
            <w:r w:rsidRPr="006F4BF8">
              <w:rPr>
                <w:color w:val="000000"/>
                <w:lang w:val="en-US"/>
              </w:rPr>
              <w:t>V</w:t>
            </w:r>
          </w:p>
        </w:tc>
        <w:tc>
          <w:tcPr>
            <w:tcW w:w="748" w:type="dxa"/>
            <w:tcBorders>
              <w:top w:val="threeDEmboss" w:sz="6" w:space="0" w:color="auto"/>
              <w:left w:val="threeDEmboss" w:sz="6" w:space="0" w:color="auto"/>
              <w:bottom w:val="threeDEmboss" w:sz="6" w:space="0" w:color="auto"/>
              <w:right w:val="threeDEmboss" w:sz="6" w:space="0" w:color="auto"/>
            </w:tcBorders>
          </w:tcPr>
          <w:p w:rsidR="006F4BF8" w:rsidRPr="006F4BF8" w:rsidRDefault="006F4BF8">
            <w:pPr>
              <w:widowControl w:val="0"/>
              <w:jc w:val="both"/>
              <w:rPr>
                <w:color w:val="000000"/>
                <w:lang w:val="en-US"/>
              </w:rPr>
            </w:pPr>
            <w:r w:rsidRPr="006F4BF8">
              <w:rPr>
                <w:color w:val="000000"/>
                <w:lang w:val="en-US"/>
              </w:rPr>
              <w:t>VI</w:t>
            </w:r>
          </w:p>
        </w:tc>
        <w:tc>
          <w:tcPr>
            <w:tcW w:w="748" w:type="dxa"/>
            <w:tcBorders>
              <w:top w:val="threeDEmboss" w:sz="6" w:space="0" w:color="auto"/>
              <w:left w:val="threeDEmboss" w:sz="6" w:space="0" w:color="auto"/>
              <w:bottom w:val="threeDEmboss" w:sz="6" w:space="0" w:color="auto"/>
              <w:right w:val="threeDEmboss" w:sz="6" w:space="0" w:color="auto"/>
            </w:tcBorders>
          </w:tcPr>
          <w:p w:rsidR="006F4BF8" w:rsidRPr="006F4BF8" w:rsidRDefault="006F4BF8">
            <w:pPr>
              <w:widowControl w:val="0"/>
              <w:jc w:val="both"/>
              <w:rPr>
                <w:color w:val="000000"/>
                <w:lang w:val="en-US"/>
              </w:rPr>
            </w:pPr>
            <w:r w:rsidRPr="006F4BF8">
              <w:rPr>
                <w:color w:val="000000"/>
                <w:lang w:val="en-US"/>
              </w:rPr>
              <w:t>VII</w:t>
            </w:r>
          </w:p>
        </w:tc>
        <w:tc>
          <w:tcPr>
            <w:tcW w:w="748" w:type="dxa"/>
            <w:tcBorders>
              <w:top w:val="threeDEmboss" w:sz="6" w:space="0" w:color="auto"/>
              <w:left w:val="threeDEmboss" w:sz="6" w:space="0" w:color="auto"/>
              <w:bottom w:val="threeDEmboss" w:sz="6" w:space="0" w:color="auto"/>
              <w:right w:val="threeDEmboss" w:sz="6" w:space="0" w:color="auto"/>
            </w:tcBorders>
          </w:tcPr>
          <w:p w:rsidR="006F4BF8" w:rsidRPr="006F4BF8" w:rsidRDefault="006F4BF8">
            <w:pPr>
              <w:widowControl w:val="0"/>
              <w:jc w:val="both"/>
              <w:rPr>
                <w:color w:val="000000"/>
                <w:lang w:val="en-US"/>
              </w:rPr>
            </w:pPr>
            <w:r w:rsidRPr="006F4BF8">
              <w:rPr>
                <w:color w:val="000000"/>
                <w:lang w:val="en-US"/>
              </w:rPr>
              <w:t>VIII</w:t>
            </w:r>
          </w:p>
        </w:tc>
        <w:tc>
          <w:tcPr>
            <w:tcW w:w="748" w:type="dxa"/>
            <w:tcBorders>
              <w:top w:val="threeDEmboss" w:sz="6" w:space="0" w:color="auto"/>
              <w:left w:val="threeDEmboss" w:sz="6" w:space="0" w:color="auto"/>
              <w:bottom w:val="threeDEmboss" w:sz="6" w:space="0" w:color="auto"/>
              <w:right w:val="threeDEmboss" w:sz="6" w:space="0" w:color="auto"/>
            </w:tcBorders>
          </w:tcPr>
          <w:p w:rsidR="006F4BF8" w:rsidRPr="006F4BF8" w:rsidRDefault="006F4BF8">
            <w:pPr>
              <w:widowControl w:val="0"/>
              <w:jc w:val="both"/>
              <w:rPr>
                <w:color w:val="000000"/>
                <w:lang w:val="en-US"/>
              </w:rPr>
            </w:pPr>
            <w:r w:rsidRPr="006F4BF8">
              <w:rPr>
                <w:color w:val="000000"/>
                <w:lang w:val="en-US"/>
              </w:rPr>
              <w:t>IX</w:t>
            </w:r>
          </w:p>
        </w:tc>
        <w:tc>
          <w:tcPr>
            <w:tcW w:w="748" w:type="dxa"/>
            <w:tcBorders>
              <w:top w:val="threeDEmboss" w:sz="6" w:space="0" w:color="auto"/>
              <w:left w:val="threeDEmboss" w:sz="6" w:space="0" w:color="auto"/>
              <w:bottom w:val="threeDEmboss" w:sz="6" w:space="0" w:color="auto"/>
              <w:right w:val="threeDEmboss" w:sz="6" w:space="0" w:color="auto"/>
            </w:tcBorders>
          </w:tcPr>
          <w:p w:rsidR="006F4BF8" w:rsidRPr="006F4BF8" w:rsidRDefault="006F4BF8">
            <w:pPr>
              <w:widowControl w:val="0"/>
              <w:jc w:val="both"/>
              <w:rPr>
                <w:color w:val="000000"/>
                <w:lang w:val="en-US"/>
              </w:rPr>
            </w:pPr>
            <w:r w:rsidRPr="006F4BF8">
              <w:rPr>
                <w:color w:val="000000"/>
                <w:lang w:val="en-US"/>
              </w:rPr>
              <w:t>X</w:t>
            </w:r>
          </w:p>
        </w:tc>
        <w:tc>
          <w:tcPr>
            <w:tcW w:w="748" w:type="dxa"/>
            <w:tcBorders>
              <w:top w:val="threeDEmboss" w:sz="6" w:space="0" w:color="auto"/>
              <w:left w:val="threeDEmboss" w:sz="6" w:space="0" w:color="auto"/>
              <w:bottom w:val="threeDEmboss" w:sz="6" w:space="0" w:color="auto"/>
              <w:right w:val="threeDEmboss" w:sz="6" w:space="0" w:color="auto"/>
            </w:tcBorders>
          </w:tcPr>
          <w:p w:rsidR="006F4BF8" w:rsidRPr="006F4BF8" w:rsidRDefault="006F4BF8">
            <w:pPr>
              <w:widowControl w:val="0"/>
              <w:jc w:val="both"/>
              <w:rPr>
                <w:color w:val="000000"/>
                <w:lang w:val="en-US"/>
              </w:rPr>
            </w:pPr>
            <w:r w:rsidRPr="006F4BF8">
              <w:rPr>
                <w:color w:val="000000"/>
                <w:lang w:val="en-US"/>
              </w:rPr>
              <w:t>XI</w:t>
            </w:r>
          </w:p>
        </w:tc>
        <w:tc>
          <w:tcPr>
            <w:tcW w:w="748" w:type="dxa"/>
            <w:tcBorders>
              <w:top w:val="threeDEmboss" w:sz="6" w:space="0" w:color="auto"/>
              <w:left w:val="threeDEmboss" w:sz="6" w:space="0" w:color="auto"/>
              <w:bottom w:val="threeDEmboss" w:sz="6" w:space="0" w:color="auto"/>
              <w:right w:val="threeDEmboss" w:sz="6" w:space="0" w:color="auto"/>
            </w:tcBorders>
          </w:tcPr>
          <w:p w:rsidR="006F4BF8" w:rsidRPr="006F4BF8" w:rsidRDefault="006F4BF8">
            <w:pPr>
              <w:widowControl w:val="0"/>
              <w:jc w:val="both"/>
              <w:rPr>
                <w:color w:val="000000"/>
              </w:rPr>
            </w:pPr>
            <w:r w:rsidRPr="006F4BF8">
              <w:rPr>
                <w:color w:val="000000"/>
              </w:rPr>
              <w:t>XII</w:t>
            </w:r>
          </w:p>
        </w:tc>
      </w:tr>
      <w:tr w:rsidR="006F4BF8" w:rsidRPr="006F4BF8">
        <w:tc>
          <w:tcPr>
            <w:tcW w:w="1032" w:type="dxa"/>
            <w:tcBorders>
              <w:top w:val="threeDEmboss" w:sz="6" w:space="0" w:color="auto"/>
              <w:left w:val="single" w:sz="4" w:space="0" w:color="auto"/>
              <w:bottom w:val="threeDEmboss" w:sz="6" w:space="0" w:color="auto"/>
              <w:right w:val="threeDEmboss" w:sz="6" w:space="0" w:color="auto"/>
            </w:tcBorders>
          </w:tcPr>
          <w:p w:rsidR="006F4BF8" w:rsidRPr="006F4BF8" w:rsidRDefault="006F4BF8">
            <w:pPr>
              <w:widowControl w:val="0"/>
              <w:jc w:val="both"/>
              <w:rPr>
                <w:color w:val="000000"/>
              </w:rPr>
            </w:pPr>
            <w:r w:rsidRPr="006F4BF8">
              <w:rPr>
                <w:color w:val="000000"/>
              </w:rPr>
              <w:t>Температура</w:t>
            </w:r>
          </w:p>
        </w:tc>
        <w:tc>
          <w:tcPr>
            <w:tcW w:w="748" w:type="dxa"/>
            <w:tcBorders>
              <w:top w:val="threeDEmboss" w:sz="6" w:space="0" w:color="auto"/>
              <w:left w:val="threeDEmboss" w:sz="6" w:space="0" w:color="auto"/>
              <w:bottom w:val="threeDEmboss" w:sz="6" w:space="0" w:color="auto"/>
              <w:right w:val="threeDEmboss" w:sz="6" w:space="0" w:color="auto"/>
            </w:tcBorders>
          </w:tcPr>
          <w:p w:rsidR="006F4BF8" w:rsidRPr="006F4BF8" w:rsidRDefault="006F4BF8">
            <w:pPr>
              <w:widowControl w:val="0"/>
              <w:jc w:val="both"/>
              <w:rPr>
                <w:color w:val="000000"/>
              </w:rPr>
            </w:pPr>
            <w:r w:rsidRPr="006F4BF8">
              <w:rPr>
                <w:color w:val="000000"/>
              </w:rPr>
              <w:t>14</w:t>
            </w:r>
          </w:p>
        </w:tc>
        <w:tc>
          <w:tcPr>
            <w:tcW w:w="748" w:type="dxa"/>
            <w:tcBorders>
              <w:top w:val="threeDEmboss" w:sz="6" w:space="0" w:color="auto"/>
              <w:left w:val="threeDEmboss" w:sz="6" w:space="0" w:color="auto"/>
              <w:bottom w:val="threeDEmboss" w:sz="6" w:space="0" w:color="auto"/>
              <w:right w:val="threeDEmboss" w:sz="6" w:space="0" w:color="auto"/>
            </w:tcBorders>
          </w:tcPr>
          <w:p w:rsidR="006F4BF8" w:rsidRPr="006F4BF8" w:rsidRDefault="006F4BF8">
            <w:pPr>
              <w:widowControl w:val="0"/>
              <w:jc w:val="both"/>
              <w:rPr>
                <w:color w:val="000000"/>
              </w:rPr>
            </w:pPr>
            <w:r w:rsidRPr="006F4BF8">
              <w:rPr>
                <w:color w:val="000000"/>
              </w:rPr>
              <w:t>17</w:t>
            </w:r>
          </w:p>
        </w:tc>
        <w:tc>
          <w:tcPr>
            <w:tcW w:w="748" w:type="dxa"/>
            <w:tcBorders>
              <w:top w:val="threeDEmboss" w:sz="6" w:space="0" w:color="auto"/>
              <w:left w:val="threeDEmboss" w:sz="6" w:space="0" w:color="auto"/>
              <w:bottom w:val="threeDEmboss" w:sz="6" w:space="0" w:color="auto"/>
              <w:right w:val="threeDEmboss" w:sz="6" w:space="0" w:color="auto"/>
            </w:tcBorders>
          </w:tcPr>
          <w:p w:rsidR="006F4BF8" w:rsidRPr="006F4BF8" w:rsidRDefault="006F4BF8">
            <w:pPr>
              <w:widowControl w:val="0"/>
              <w:jc w:val="both"/>
              <w:rPr>
                <w:color w:val="000000"/>
              </w:rPr>
            </w:pPr>
            <w:r w:rsidRPr="006F4BF8">
              <w:rPr>
                <w:color w:val="000000"/>
              </w:rPr>
              <w:t>23</w:t>
            </w:r>
          </w:p>
        </w:tc>
        <w:tc>
          <w:tcPr>
            <w:tcW w:w="748" w:type="dxa"/>
            <w:tcBorders>
              <w:top w:val="threeDEmboss" w:sz="6" w:space="0" w:color="auto"/>
              <w:left w:val="threeDEmboss" w:sz="6" w:space="0" w:color="auto"/>
              <w:bottom w:val="threeDEmboss" w:sz="6" w:space="0" w:color="auto"/>
              <w:right w:val="threeDEmboss" w:sz="6" w:space="0" w:color="auto"/>
            </w:tcBorders>
          </w:tcPr>
          <w:p w:rsidR="006F4BF8" w:rsidRPr="006F4BF8" w:rsidRDefault="006F4BF8">
            <w:pPr>
              <w:widowControl w:val="0"/>
              <w:jc w:val="both"/>
              <w:rPr>
                <w:color w:val="000000"/>
              </w:rPr>
            </w:pPr>
            <w:r w:rsidRPr="006F4BF8">
              <w:rPr>
                <w:color w:val="000000"/>
              </w:rPr>
              <w:t>28</w:t>
            </w:r>
          </w:p>
        </w:tc>
        <w:tc>
          <w:tcPr>
            <w:tcW w:w="748" w:type="dxa"/>
            <w:tcBorders>
              <w:top w:val="threeDEmboss" w:sz="6" w:space="0" w:color="auto"/>
              <w:left w:val="threeDEmboss" w:sz="6" w:space="0" w:color="auto"/>
              <w:bottom w:val="threeDEmboss" w:sz="6" w:space="0" w:color="auto"/>
              <w:right w:val="threeDEmboss" w:sz="6" w:space="0" w:color="auto"/>
            </w:tcBorders>
          </w:tcPr>
          <w:p w:rsidR="006F4BF8" w:rsidRPr="006F4BF8" w:rsidRDefault="006F4BF8">
            <w:pPr>
              <w:widowControl w:val="0"/>
              <w:jc w:val="both"/>
              <w:rPr>
                <w:color w:val="000000"/>
              </w:rPr>
            </w:pPr>
            <w:r w:rsidRPr="006F4BF8">
              <w:rPr>
                <w:color w:val="000000"/>
              </w:rPr>
              <w:t>33</w:t>
            </w:r>
          </w:p>
        </w:tc>
        <w:tc>
          <w:tcPr>
            <w:tcW w:w="748" w:type="dxa"/>
            <w:tcBorders>
              <w:top w:val="threeDEmboss" w:sz="6" w:space="0" w:color="auto"/>
              <w:left w:val="threeDEmboss" w:sz="6" w:space="0" w:color="auto"/>
              <w:bottom w:val="threeDEmboss" w:sz="6" w:space="0" w:color="auto"/>
              <w:right w:val="threeDEmboss" w:sz="6" w:space="0" w:color="auto"/>
            </w:tcBorders>
          </w:tcPr>
          <w:p w:rsidR="006F4BF8" w:rsidRPr="006F4BF8" w:rsidRDefault="006F4BF8">
            <w:pPr>
              <w:widowControl w:val="0"/>
              <w:jc w:val="both"/>
              <w:rPr>
                <w:color w:val="000000"/>
              </w:rPr>
            </w:pPr>
            <w:r w:rsidRPr="006F4BF8">
              <w:rPr>
                <w:color w:val="000000"/>
              </w:rPr>
              <w:t>34</w:t>
            </w:r>
          </w:p>
        </w:tc>
        <w:tc>
          <w:tcPr>
            <w:tcW w:w="748" w:type="dxa"/>
            <w:tcBorders>
              <w:top w:val="threeDEmboss" w:sz="6" w:space="0" w:color="auto"/>
              <w:left w:val="threeDEmboss" w:sz="6" w:space="0" w:color="auto"/>
              <w:bottom w:val="threeDEmboss" w:sz="6" w:space="0" w:color="auto"/>
              <w:right w:val="threeDEmboss" w:sz="6" w:space="0" w:color="auto"/>
            </w:tcBorders>
          </w:tcPr>
          <w:p w:rsidR="006F4BF8" w:rsidRPr="006F4BF8" w:rsidRDefault="006F4BF8">
            <w:pPr>
              <w:widowControl w:val="0"/>
              <w:jc w:val="both"/>
              <w:rPr>
                <w:color w:val="000000"/>
              </w:rPr>
            </w:pPr>
            <w:r w:rsidRPr="006F4BF8">
              <w:rPr>
                <w:color w:val="000000"/>
              </w:rPr>
              <w:t>31</w:t>
            </w:r>
          </w:p>
        </w:tc>
        <w:tc>
          <w:tcPr>
            <w:tcW w:w="748" w:type="dxa"/>
            <w:tcBorders>
              <w:top w:val="threeDEmboss" w:sz="6" w:space="0" w:color="auto"/>
              <w:left w:val="threeDEmboss" w:sz="6" w:space="0" w:color="auto"/>
              <w:bottom w:val="threeDEmboss" w:sz="6" w:space="0" w:color="auto"/>
              <w:right w:val="threeDEmboss" w:sz="6" w:space="0" w:color="auto"/>
            </w:tcBorders>
          </w:tcPr>
          <w:p w:rsidR="006F4BF8" w:rsidRPr="006F4BF8" w:rsidRDefault="006F4BF8">
            <w:pPr>
              <w:widowControl w:val="0"/>
              <w:jc w:val="both"/>
              <w:rPr>
                <w:color w:val="000000"/>
              </w:rPr>
            </w:pPr>
            <w:r w:rsidRPr="006F4BF8">
              <w:rPr>
                <w:color w:val="000000"/>
              </w:rPr>
              <w:t>30</w:t>
            </w:r>
          </w:p>
        </w:tc>
        <w:tc>
          <w:tcPr>
            <w:tcW w:w="748" w:type="dxa"/>
            <w:tcBorders>
              <w:top w:val="threeDEmboss" w:sz="6" w:space="0" w:color="auto"/>
              <w:left w:val="threeDEmboss" w:sz="6" w:space="0" w:color="auto"/>
              <w:bottom w:val="threeDEmboss" w:sz="6" w:space="0" w:color="auto"/>
              <w:right w:val="threeDEmboss" w:sz="6" w:space="0" w:color="auto"/>
            </w:tcBorders>
          </w:tcPr>
          <w:p w:rsidR="006F4BF8" w:rsidRPr="006F4BF8" w:rsidRDefault="006F4BF8">
            <w:pPr>
              <w:widowControl w:val="0"/>
              <w:jc w:val="both"/>
              <w:rPr>
                <w:color w:val="000000"/>
              </w:rPr>
            </w:pPr>
            <w:r w:rsidRPr="006F4BF8">
              <w:rPr>
                <w:color w:val="000000"/>
              </w:rPr>
              <w:t>29</w:t>
            </w:r>
          </w:p>
        </w:tc>
        <w:tc>
          <w:tcPr>
            <w:tcW w:w="748" w:type="dxa"/>
            <w:tcBorders>
              <w:top w:val="threeDEmboss" w:sz="6" w:space="0" w:color="auto"/>
              <w:left w:val="threeDEmboss" w:sz="6" w:space="0" w:color="auto"/>
              <w:bottom w:val="threeDEmboss" w:sz="6" w:space="0" w:color="auto"/>
              <w:right w:val="threeDEmboss" w:sz="6" w:space="0" w:color="auto"/>
            </w:tcBorders>
          </w:tcPr>
          <w:p w:rsidR="006F4BF8" w:rsidRPr="006F4BF8" w:rsidRDefault="006F4BF8">
            <w:pPr>
              <w:widowControl w:val="0"/>
              <w:jc w:val="both"/>
              <w:rPr>
                <w:color w:val="000000"/>
              </w:rPr>
            </w:pPr>
            <w:r w:rsidRPr="006F4BF8">
              <w:rPr>
                <w:color w:val="000000"/>
              </w:rPr>
              <w:t>26</w:t>
            </w:r>
          </w:p>
        </w:tc>
        <w:tc>
          <w:tcPr>
            <w:tcW w:w="748" w:type="dxa"/>
            <w:tcBorders>
              <w:top w:val="threeDEmboss" w:sz="6" w:space="0" w:color="auto"/>
              <w:left w:val="threeDEmboss" w:sz="6" w:space="0" w:color="auto"/>
              <w:bottom w:val="threeDEmboss" w:sz="6" w:space="0" w:color="auto"/>
              <w:right w:val="threeDEmboss" w:sz="6" w:space="0" w:color="auto"/>
            </w:tcBorders>
          </w:tcPr>
          <w:p w:rsidR="006F4BF8" w:rsidRPr="006F4BF8" w:rsidRDefault="006F4BF8">
            <w:pPr>
              <w:widowControl w:val="0"/>
              <w:jc w:val="both"/>
              <w:rPr>
                <w:color w:val="000000"/>
              </w:rPr>
            </w:pPr>
            <w:r w:rsidRPr="006F4BF8">
              <w:rPr>
                <w:color w:val="000000"/>
              </w:rPr>
              <w:t>20</w:t>
            </w:r>
          </w:p>
        </w:tc>
        <w:tc>
          <w:tcPr>
            <w:tcW w:w="748" w:type="dxa"/>
            <w:tcBorders>
              <w:top w:val="threeDEmboss" w:sz="6" w:space="0" w:color="auto"/>
              <w:left w:val="threeDEmboss" w:sz="6" w:space="0" w:color="auto"/>
              <w:bottom w:val="threeDEmboss" w:sz="6" w:space="0" w:color="auto"/>
              <w:right w:val="threeDEmboss" w:sz="6" w:space="0" w:color="auto"/>
            </w:tcBorders>
          </w:tcPr>
          <w:p w:rsidR="006F4BF8" w:rsidRPr="006F4BF8" w:rsidRDefault="006F4BF8">
            <w:pPr>
              <w:widowControl w:val="0"/>
              <w:jc w:val="both"/>
              <w:rPr>
                <w:color w:val="000000"/>
              </w:rPr>
            </w:pPr>
            <w:r w:rsidRPr="006F4BF8">
              <w:rPr>
                <w:color w:val="000000"/>
              </w:rPr>
              <w:t>15</w:t>
            </w:r>
          </w:p>
        </w:tc>
      </w:tr>
      <w:tr w:rsidR="006F4BF8" w:rsidRPr="006F4BF8">
        <w:tc>
          <w:tcPr>
            <w:tcW w:w="1032" w:type="dxa"/>
            <w:tcBorders>
              <w:top w:val="threeDEmboss" w:sz="6" w:space="0" w:color="auto"/>
              <w:left w:val="single" w:sz="4" w:space="0" w:color="auto"/>
              <w:bottom w:val="threeDEmboss" w:sz="6" w:space="0" w:color="auto"/>
              <w:right w:val="threeDEmboss" w:sz="6" w:space="0" w:color="auto"/>
            </w:tcBorders>
          </w:tcPr>
          <w:p w:rsidR="006F4BF8" w:rsidRPr="006F4BF8" w:rsidRDefault="006F4BF8">
            <w:pPr>
              <w:widowControl w:val="0"/>
              <w:jc w:val="both"/>
              <w:rPr>
                <w:color w:val="000000"/>
              </w:rPr>
            </w:pPr>
            <w:r w:rsidRPr="006F4BF8">
              <w:rPr>
                <w:color w:val="000000"/>
              </w:rPr>
              <w:t>Осадки, мм</w:t>
            </w:r>
          </w:p>
        </w:tc>
        <w:tc>
          <w:tcPr>
            <w:tcW w:w="748" w:type="dxa"/>
            <w:tcBorders>
              <w:top w:val="threeDEmboss" w:sz="6" w:space="0" w:color="auto"/>
              <w:left w:val="threeDEmboss" w:sz="6" w:space="0" w:color="auto"/>
              <w:bottom w:val="threeDEmboss" w:sz="6" w:space="0" w:color="auto"/>
              <w:right w:val="threeDEmboss" w:sz="6" w:space="0" w:color="auto"/>
            </w:tcBorders>
          </w:tcPr>
          <w:p w:rsidR="006F4BF8" w:rsidRPr="006F4BF8" w:rsidRDefault="006F4BF8">
            <w:pPr>
              <w:widowControl w:val="0"/>
              <w:jc w:val="both"/>
              <w:rPr>
                <w:color w:val="000000"/>
              </w:rPr>
            </w:pPr>
            <w:r w:rsidRPr="006F4BF8">
              <w:rPr>
                <w:color w:val="000000"/>
              </w:rPr>
              <w:t>25</w:t>
            </w:r>
          </w:p>
        </w:tc>
        <w:tc>
          <w:tcPr>
            <w:tcW w:w="748" w:type="dxa"/>
            <w:tcBorders>
              <w:top w:val="threeDEmboss" w:sz="6" w:space="0" w:color="auto"/>
              <w:left w:val="threeDEmboss" w:sz="6" w:space="0" w:color="auto"/>
              <w:bottom w:val="threeDEmboss" w:sz="6" w:space="0" w:color="auto"/>
              <w:right w:val="threeDEmboss" w:sz="6" w:space="0" w:color="auto"/>
            </w:tcBorders>
          </w:tcPr>
          <w:p w:rsidR="006F4BF8" w:rsidRPr="006F4BF8" w:rsidRDefault="006F4BF8">
            <w:pPr>
              <w:widowControl w:val="0"/>
              <w:jc w:val="both"/>
              <w:rPr>
                <w:color w:val="000000"/>
              </w:rPr>
            </w:pPr>
            <w:r w:rsidRPr="006F4BF8">
              <w:rPr>
                <w:color w:val="000000"/>
              </w:rPr>
              <w:t>23</w:t>
            </w:r>
          </w:p>
        </w:tc>
        <w:tc>
          <w:tcPr>
            <w:tcW w:w="748" w:type="dxa"/>
            <w:tcBorders>
              <w:top w:val="threeDEmboss" w:sz="6" w:space="0" w:color="auto"/>
              <w:left w:val="threeDEmboss" w:sz="6" w:space="0" w:color="auto"/>
              <w:bottom w:val="threeDEmboss" w:sz="6" w:space="0" w:color="auto"/>
              <w:right w:val="threeDEmboss" w:sz="6" w:space="0" w:color="auto"/>
            </w:tcBorders>
          </w:tcPr>
          <w:p w:rsidR="006F4BF8" w:rsidRPr="006F4BF8" w:rsidRDefault="006F4BF8">
            <w:pPr>
              <w:widowControl w:val="0"/>
              <w:jc w:val="both"/>
              <w:rPr>
                <w:color w:val="000000"/>
              </w:rPr>
            </w:pPr>
            <w:r w:rsidRPr="006F4BF8">
              <w:rPr>
                <w:color w:val="000000"/>
              </w:rPr>
              <w:t>18</w:t>
            </w:r>
          </w:p>
        </w:tc>
        <w:tc>
          <w:tcPr>
            <w:tcW w:w="748" w:type="dxa"/>
            <w:tcBorders>
              <w:top w:val="threeDEmboss" w:sz="6" w:space="0" w:color="auto"/>
              <w:left w:val="threeDEmboss" w:sz="6" w:space="0" w:color="auto"/>
              <w:bottom w:val="threeDEmboss" w:sz="6" w:space="0" w:color="auto"/>
              <w:right w:val="threeDEmboss" w:sz="6" w:space="0" w:color="auto"/>
            </w:tcBorders>
          </w:tcPr>
          <w:p w:rsidR="006F4BF8" w:rsidRPr="006F4BF8" w:rsidRDefault="006F4BF8">
            <w:pPr>
              <w:widowControl w:val="0"/>
              <w:jc w:val="both"/>
              <w:rPr>
                <w:color w:val="000000"/>
              </w:rPr>
            </w:pPr>
            <w:r w:rsidRPr="006F4BF8">
              <w:rPr>
                <w:color w:val="000000"/>
              </w:rPr>
              <w:t>8</w:t>
            </w:r>
          </w:p>
        </w:tc>
        <w:tc>
          <w:tcPr>
            <w:tcW w:w="748" w:type="dxa"/>
            <w:tcBorders>
              <w:top w:val="threeDEmboss" w:sz="6" w:space="0" w:color="auto"/>
              <w:left w:val="threeDEmboss" w:sz="6" w:space="0" w:color="auto"/>
              <w:bottom w:val="threeDEmboss" w:sz="6" w:space="0" w:color="auto"/>
              <w:right w:val="threeDEmboss" w:sz="6" w:space="0" w:color="auto"/>
            </w:tcBorders>
          </w:tcPr>
          <w:p w:rsidR="006F4BF8" w:rsidRPr="006F4BF8" w:rsidRDefault="006F4BF8">
            <w:pPr>
              <w:widowControl w:val="0"/>
              <w:jc w:val="both"/>
              <w:rPr>
                <w:color w:val="000000"/>
              </w:rPr>
            </w:pPr>
            <w:r w:rsidRPr="006F4BF8">
              <w:rPr>
                <w:color w:val="000000"/>
              </w:rPr>
              <w:t>8</w:t>
            </w:r>
          </w:p>
        </w:tc>
        <w:tc>
          <w:tcPr>
            <w:tcW w:w="748" w:type="dxa"/>
            <w:tcBorders>
              <w:top w:val="threeDEmboss" w:sz="6" w:space="0" w:color="auto"/>
              <w:left w:val="threeDEmboss" w:sz="6" w:space="0" w:color="auto"/>
              <w:bottom w:val="threeDEmboss" w:sz="6" w:space="0" w:color="auto"/>
              <w:right w:val="threeDEmboss" w:sz="6" w:space="0" w:color="auto"/>
            </w:tcBorders>
          </w:tcPr>
          <w:p w:rsidR="006F4BF8" w:rsidRPr="006F4BF8" w:rsidRDefault="006F4BF8">
            <w:pPr>
              <w:widowControl w:val="0"/>
              <w:jc w:val="both"/>
              <w:rPr>
                <w:color w:val="000000"/>
              </w:rPr>
            </w:pPr>
            <w:r w:rsidRPr="006F4BF8">
              <w:rPr>
                <w:color w:val="000000"/>
              </w:rPr>
              <w:t>66</w:t>
            </w:r>
          </w:p>
        </w:tc>
        <w:tc>
          <w:tcPr>
            <w:tcW w:w="748" w:type="dxa"/>
            <w:tcBorders>
              <w:top w:val="threeDEmboss" w:sz="6" w:space="0" w:color="auto"/>
              <w:left w:val="threeDEmboss" w:sz="6" w:space="0" w:color="auto"/>
              <w:bottom w:val="threeDEmboss" w:sz="6" w:space="0" w:color="auto"/>
              <w:right w:val="threeDEmboss" w:sz="6" w:space="0" w:color="auto"/>
            </w:tcBorders>
          </w:tcPr>
          <w:p w:rsidR="006F4BF8" w:rsidRPr="006F4BF8" w:rsidRDefault="006F4BF8">
            <w:pPr>
              <w:widowControl w:val="0"/>
              <w:jc w:val="both"/>
              <w:rPr>
                <w:color w:val="000000"/>
              </w:rPr>
            </w:pPr>
            <w:r w:rsidRPr="006F4BF8">
              <w:rPr>
                <w:color w:val="000000"/>
              </w:rPr>
              <w:t>211</w:t>
            </w:r>
          </w:p>
        </w:tc>
        <w:tc>
          <w:tcPr>
            <w:tcW w:w="748" w:type="dxa"/>
            <w:tcBorders>
              <w:top w:val="threeDEmboss" w:sz="6" w:space="0" w:color="auto"/>
              <w:left w:val="threeDEmboss" w:sz="6" w:space="0" w:color="auto"/>
              <w:bottom w:val="threeDEmboss" w:sz="6" w:space="0" w:color="auto"/>
              <w:right w:val="threeDEmboss" w:sz="6" w:space="0" w:color="auto"/>
            </w:tcBorders>
          </w:tcPr>
          <w:p w:rsidR="006F4BF8" w:rsidRPr="006F4BF8" w:rsidRDefault="006F4BF8">
            <w:pPr>
              <w:widowControl w:val="0"/>
              <w:jc w:val="both"/>
              <w:rPr>
                <w:color w:val="000000"/>
              </w:rPr>
            </w:pPr>
            <w:r w:rsidRPr="006F4BF8">
              <w:rPr>
                <w:color w:val="000000"/>
              </w:rPr>
              <w:t>173</w:t>
            </w:r>
          </w:p>
        </w:tc>
        <w:tc>
          <w:tcPr>
            <w:tcW w:w="748" w:type="dxa"/>
            <w:tcBorders>
              <w:top w:val="threeDEmboss" w:sz="6" w:space="0" w:color="auto"/>
              <w:left w:val="threeDEmboss" w:sz="6" w:space="0" w:color="auto"/>
              <w:bottom w:val="threeDEmboss" w:sz="6" w:space="0" w:color="auto"/>
              <w:right w:val="threeDEmboss" w:sz="6" w:space="0" w:color="auto"/>
            </w:tcBorders>
          </w:tcPr>
          <w:p w:rsidR="006F4BF8" w:rsidRPr="006F4BF8" w:rsidRDefault="006F4BF8">
            <w:pPr>
              <w:widowControl w:val="0"/>
              <w:jc w:val="both"/>
              <w:rPr>
                <w:color w:val="000000"/>
              </w:rPr>
            </w:pPr>
            <w:r w:rsidRPr="006F4BF8">
              <w:rPr>
                <w:color w:val="000000"/>
              </w:rPr>
              <w:t>150</w:t>
            </w:r>
          </w:p>
        </w:tc>
        <w:tc>
          <w:tcPr>
            <w:tcW w:w="748" w:type="dxa"/>
            <w:tcBorders>
              <w:top w:val="threeDEmboss" w:sz="6" w:space="0" w:color="auto"/>
              <w:left w:val="threeDEmboss" w:sz="6" w:space="0" w:color="auto"/>
              <w:bottom w:val="threeDEmboss" w:sz="6" w:space="0" w:color="auto"/>
              <w:right w:val="threeDEmboss" w:sz="6" w:space="0" w:color="auto"/>
            </w:tcBorders>
          </w:tcPr>
          <w:p w:rsidR="006F4BF8" w:rsidRPr="006F4BF8" w:rsidRDefault="006F4BF8">
            <w:pPr>
              <w:widowControl w:val="0"/>
              <w:jc w:val="both"/>
              <w:rPr>
                <w:color w:val="000000"/>
              </w:rPr>
            </w:pPr>
            <w:r w:rsidRPr="006F4BF8">
              <w:rPr>
                <w:color w:val="000000"/>
              </w:rPr>
              <w:t>31</w:t>
            </w:r>
          </w:p>
        </w:tc>
        <w:tc>
          <w:tcPr>
            <w:tcW w:w="748" w:type="dxa"/>
            <w:tcBorders>
              <w:top w:val="threeDEmboss" w:sz="6" w:space="0" w:color="auto"/>
              <w:left w:val="threeDEmboss" w:sz="6" w:space="0" w:color="auto"/>
              <w:bottom w:val="threeDEmboss" w:sz="6" w:space="0" w:color="auto"/>
              <w:right w:val="threeDEmboss" w:sz="6" w:space="0" w:color="auto"/>
            </w:tcBorders>
          </w:tcPr>
          <w:p w:rsidR="006F4BF8" w:rsidRPr="006F4BF8" w:rsidRDefault="006F4BF8">
            <w:pPr>
              <w:widowControl w:val="0"/>
              <w:jc w:val="both"/>
              <w:rPr>
                <w:color w:val="000000"/>
              </w:rPr>
            </w:pPr>
            <w:r w:rsidRPr="006F4BF8">
              <w:rPr>
                <w:color w:val="000000"/>
              </w:rPr>
              <w:t>3</w:t>
            </w:r>
          </w:p>
        </w:tc>
        <w:tc>
          <w:tcPr>
            <w:tcW w:w="748" w:type="dxa"/>
            <w:tcBorders>
              <w:top w:val="threeDEmboss" w:sz="6" w:space="0" w:color="auto"/>
              <w:left w:val="threeDEmboss" w:sz="6" w:space="0" w:color="auto"/>
              <w:bottom w:val="threeDEmboss" w:sz="6" w:space="0" w:color="auto"/>
              <w:right w:val="threeDEmboss" w:sz="6" w:space="0" w:color="auto"/>
            </w:tcBorders>
          </w:tcPr>
          <w:p w:rsidR="006F4BF8" w:rsidRPr="006F4BF8" w:rsidRDefault="006F4BF8">
            <w:pPr>
              <w:widowControl w:val="0"/>
              <w:jc w:val="both"/>
              <w:rPr>
                <w:color w:val="000000"/>
              </w:rPr>
            </w:pPr>
            <w:r w:rsidRPr="006F4BF8">
              <w:rPr>
                <w:color w:val="000000"/>
              </w:rPr>
              <w:t>5</w:t>
            </w:r>
          </w:p>
        </w:tc>
      </w:tr>
    </w:tbl>
    <w:p w:rsidR="006F4BF8" w:rsidRDefault="006F4BF8"/>
    <w:p w:rsidR="006F4BF8" w:rsidRDefault="006F4BF8">
      <w:pPr>
        <w:jc w:val="center"/>
      </w:pPr>
      <w:r>
        <w:t>4.2. Водные ресурсы</w:t>
      </w:r>
    </w:p>
    <w:p w:rsidR="006F4BF8" w:rsidRDefault="006F4BF8"/>
    <w:p w:rsidR="006F4BF8" w:rsidRDefault="006F4BF8">
      <w:r>
        <w:t xml:space="preserve">    Индия имеет большое количество водных ресурсов : реки, ледники, моря и океан. </w:t>
      </w:r>
    </w:p>
    <w:p w:rsidR="006F4BF8" w:rsidRDefault="006F4BF8"/>
    <w:p w:rsidR="006F4BF8" w:rsidRDefault="006F4BF8">
      <w:r>
        <w:t xml:space="preserve">    Реки Ганг (2510 км), Брахмапутра(2900 км), Инд(2879 км), Нарбада и другие многоводны и судоходны на большом протяжении. Многие деканские реки в сухой сезон пересыхают. Во время сезона дождей в Северной Индии часты наводнения.</w:t>
      </w:r>
    </w:p>
    <w:p w:rsidR="006F4BF8" w:rsidRDefault="006F4BF8">
      <w:pPr>
        <w:rPr>
          <w:color w:val="000000"/>
        </w:rPr>
      </w:pPr>
      <w:r>
        <w:rPr>
          <w:color w:val="000000"/>
        </w:rPr>
        <w:t>Реки Декана (Нармада, Тапти, Годаваpи и дp.) в большинстве  имеют  дождевое питание,  поэтому в жаркий сезон они  практически  пересыхают.  Немногочисленные  реки Раджастхана  (внутреннего бассейна)  впадают  в соленые озера или же теряются в песках, не достигая моря.</w:t>
      </w:r>
    </w:p>
    <w:p w:rsidR="006F4BF8" w:rsidRDefault="006F4BF8">
      <w:pPr>
        <w:rPr>
          <w:color w:val="000000"/>
        </w:rPr>
      </w:pPr>
    </w:p>
    <w:p w:rsidR="006F4BF8" w:rsidRDefault="006F4BF8">
      <w:pPr>
        <w:rPr>
          <w:color w:val="000000"/>
        </w:rPr>
      </w:pPr>
      <w:r>
        <w:rPr>
          <w:color w:val="000000"/>
        </w:rPr>
        <w:t xml:space="preserve">      По характеру питания реки Индии делятся на «гималайские» со смешанным снегово-ледниковым и дождевым питанием, полноводные в течение всего года, и «деканские» преимущественно с дождевым, муссонным питанием, большими колебаниями стока, паводком с июня по октябрь. На всех крупных реках летом наблюдается резкий подъём уровня, бывают наводнения.</w:t>
      </w:r>
    </w:p>
    <w:p w:rsidR="006F4BF8" w:rsidRDefault="006F4BF8">
      <w:pPr>
        <w:rPr>
          <w:color w:val="000000"/>
        </w:rPr>
      </w:pPr>
    </w:p>
    <w:p w:rsidR="006F4BF8" w:rsidRDefault="006F4BF8">
      <w:pPr>
        <w:rPr>
          <w:color w:val="000000"/>
        </w:rPr>
      </w:pPr>
      <w:r>
        <w:rPr>
          <w:color w:val="000000"/>
        </w:rPr>
        <w:t xml:space="preserve">      Наиболее значительные реки : Ганг, Инд, Брахмапутра, Годавари, Кришна, Нарбада, Маханади, Кавери. Многие из них имеют важное значение, как источники орошения.</w:t>
      </w:r>
    </w:p>
    <w:p w:rsidR="006F4BF8" w:rsidRDefault="006F4BF8">
      <w:pPr>
        <w:rPr>
          <w:color w:val="000000"/>
        </w:rPr>
      </w:pPr>
    </w:p>
    <w:p w:rsidR="006F4BF8" w:rsidRDefault="006F4BF8">
      <w:pPr>
        <w:rPr>
          <w:color w:val="000000"/>
        </w:rPr>
      </w:pPr>
      <w:r>
        <w:rPr>
          <w:color w:val="000000"/>
        </w:rPr>
        <w:t xml:space="preserve">      Крупных озёр мало; они приурочены к горным районам преимущественно ледникового или тектонического происхождения. Самое крупное оз. Вукар в Кашмирской долине. Имеются подпрудные озёра, возникшие в результате оползней, обвалов, образования моренных гряд. На плоскогорье Декан – оз. Лонар вулканического происхождения.</w:t>
      </w:r>
    </w:p>
    <w:p w:rsidR="006F4BF8" w:rsidRDefault="006F4BF8">
      <w:pPr>
        <w:rPr>
          <w:color w:val="000000"/>
        </w:rPr>
      </w:pPr>
    </w:p>
    <w:p w:rsidR="006F4BF8" w:rsidRDefault="006F4BF8">
      <w:pPr>
        <w:rPr>
          <w:color w:val="000000"/>
        </w:rPr>
      </w:pPr>
      <w:r>
        <w:rPr>
          <w:color w:val="000000"/>
        </w:rPr>
        <w:t xml:space="preserve">    Вечными снегами и ледниками в Индии занято около 40 тыс. км</w:t>
      </w:r>
      <w:r>
        <w:rPr>
          <w:color w:val="000000"/>
          <w:vertAlign w:val="superscript"/>
        </w:rPr>
        <w:t>2</w:t>
      </w:r>
      <w:r>
        <w:rPr>
          <w:color w:val="000000"/>
        </w:rPr>
        <w:t xml:space="preserve"> территории. Основные центры оледенения сосредоточены на Севере Индии, в Каракуруме и на южных склонах хребтов Гималаев.</w:t>
      </w:r>
    </w:p>
    <w:p w:rsidR="006F4BF8" w:rsidRDefault="006F4BF8">
      <w:pPr>
        <w:rPr>
          <w:color w:val="000000"/>
        </w:rPr>
      </w:pPr>
      <w:r>
        <w:rPr>
          <w:color w:val="000000"/>
        </w:rPr>
        <w:t xml:space="preserve">    Крупнейшие ледники Сиачен (75км), Балторо (62км), Хиспар (53км), Биафо (68км). Их питание осуществляется главным образом за счёт снегопадов во время летних муссонов и метелевого переноса снега со склонов. Средняя высота снеговой линии около 5300 м на Западе и 4500 м на Востоке. Многие ледники отступают.    </w:t>
      </w:r>
    </w:p>
    <w:p w:rsidR="006F4BF8" w:rsidRDefault="006F4BF8"/>
    <w:p w:rsidR="006F4BF8" w:rsidRDefault="006F4BF8">
      <w:pPr>
        <w:jc w:val="center"/>
      </w:pPr>
    </w:p>
    <w:p w:rsidR="006F4BF8" w:rsidRDefault="006F4BF8">
      <w:pPr>
        <w:jc w:val="center"/>
      </w:pPr>
    </w:p>
    <w:p w:rsidR="006F4BF8" w:rsidRDefault="006F4BF8">
      <w:pPr>
        <w:jc w:val="center"/>
      </w:pPr>
    </w:p>
    <w:p w:rsidR="006F4BF8" w:rsidRDefault="006F4BF8">
      <w:pPr>
        <w:jc w:val="center"/>
      </w:pPr>
    </w:p>
    <w:p w:rsidR="006F4BF8" w:rsidRDefault="006F4BF8">
      <w:pPr>
        <w:jc w:val="center"/>
      </w:pPr>
    </w:p>
    <w:p w:rsidR="006F4BF8" w:rsidRDefault="006F4BF8">
      <w:pPr>
        <w:jc w:val="center"/>
      </w:pPr>
      <w:r>
        <w:t>4.3. Почвенные ресурсы</w:t>
      </w:r>
    </w:p>
    <w:p w:rsidR="006F4BF8" w:rsidRDefault="006F4BF8"/>
    <w:p w:rsidR="006F4BF8" w:rsidRDefault="006F4BF8">
      <w:r>
        <w:t xml:space="preserve">Традиционно почвы Индии подразделяют на четыре типа: аллювиальные на Индо-Гангской равнине; регуры, или «черные хлопковые почвы», на лавах Декана; красноцветные почвы на остальной территории Индостана; латеритные почвы на периферии полуострова. </w:t>
      </w:r>
    </w:p>
    <w:p w:rsidR="006F4BF8" w:rsidRDefault="006F4BF8"/>
    <w:p w:rsidR="006F4BF8" w:rsidRDefault="006F4BF8">
      <w:r>
        <w:t xml:space="preserve">Аллювиальные почвы распространены главным образом на Индо-Гангской равнине и занимают площадь не менее 775 тыс. кв. км (в т.ч. за пределами Индии), но встречаются и в других районах (например, в Гуджарате и в дельтах рек на восточном побережье Индостана). В целом возделывание аллювиальных почв обеспечивает продовольствием более половины населения Индийского субконтинента. Для механического состава этих почв характерно высокое содержание крупных фракций у подножий гор Сивалик и илистых частиц – в дельтовых районах. На многих равнинах выражены существенные различия между более древним аллювием (бхангаром), развитым на относительно поднятых междуречьях, и молодым аллювием (кхадаром), приуроченным к поймам. Кхадар содержит больше гумуса и тонких фракций и характеризуется близким залеганием грунтовых вод. В целом аллювиальные почвы содержат достаточно кальция, но часто испытывают дефицит азота и органического вещества. </w:t>
      </w:r>
    </w:p>
    <w:p w:rsidR="006F4BF8" w:rsidRDefault="006F4BF8"/>
    <w:p w:rsidR="006F4BF8" w:rsidRDefault="006F4BF8">
      <w:r>
        <w:t xml:space="preserve">Регуры хорошо развиты на базальтовых лавах Декана, особенно в понижениях рельефа. Они встречаются также среди массивов аллювиальных почв на низких террасах крупных речных долин Индостана. Регуры при увлажнении разбухают, что ведет к перемешиванию частиц из разных горизонтов по профилю и удержанию почвенной влаги. В областях распространения регуров и близких к ним почв сформировались главные очаги индийского хлопководства (за исключением равнин Пенджаба на северо-западе). </w:t>
      </w:r>
    </w:p>
    <w:p w:rsidR="006F4BF8" w:rsidRDefault="006F4BF8"/>
    <w:p w:rsidR="006F4BF8" w:rsidRDefault="006F4BF8">
      <w:r>
        <w:t xml:space="preserve">Красноцветные почвы занимают наибольшие площади в Индостане. Они преимущественно маломощны и бедны элементами минерального питания растений, но их суглинистые разности, приуроченные к понижениям рельефа, где скапливаются выносимые с водосборов рыхлые продукты выветривания, бывают весьма плодородными. </w:t>
      </w:r>
    </w:p>
    <w:p w:rsidR="006F4BF8" w:rsidRDefault="006F4BF8"/>
    <w:p w:rsidR="006F4BF8" w:rsidRDefault="006F4BF8">
      <w:r>
        <w:t>Латеритные почвы. Особенность этих почв заключается в том, что из них вымыты растворимые вещества, которые замещаются оксидами железа и алюминия. Таким образом в почвенном профиле формируется железистый или железисто-глиноземный горизонт. Малоплодородные латеритные почвы распространены вдоль предгорий Западных Гат и на северо-востоке Индостана, а частично латеризованные почвы занимают большие площади на юге Индии.</w:t>
      </w:r>
    </w:p>
    <w:p w:rsidR="006F4BF8" w:rsidRDefault="006F4BF8">
      <w:r>
        <w:t xml:space="preserve">Эродированные и истощенные почвы. В целом почвы Индии не отличаются высокой продуктивностью. Во многих районах они подверглись эрозии и деградировали вследствие непрерывного сельскохозяйственного использования без севооборотов и внесения минеральных удобрений. В итоге в почвах ощущается недостаток питательных веществ, которые частично восполняются за счет внесения в почву коровьего навоза. </w:t>
      </w:r>
    </w:p>
    <w:p w:rsidR="006F4BF8" w:rsidRDefault="006F4BF8"/>
    <w:p w:rsidR="006F4BF8" w:rsidRDefault="006F4BF8">
      <w:r>
        <w:t>Орошаемые земли. Сооружение в период английского колониального господства мощных ирригационных систем позволило вовлечь в агрикультуру значительные площади плодородных, но засушливых земель, особенно на северо-западе страны. На юго-востоке орошение за счет тысяч малых водоемов (местное название «танки») позволяет существенно расширить площадь пахотных угодий.</w:t>
      </w:r>
    </w:p>
    <w:p w:rsidR="006F4BF8" w:rsidRDefault="006F4BF8"/>
    <w:p w:rsidR="006F4BF8" w:rsidRDefault="006F4BF8">
      <w:pPr>
        <w:jc w:val="center"/>
      </w:pPr>
    </w:p>
    <w:p w:rsidR="006F4BF8" w:rsidRDefault="006F4BF8">
      <w:pPr>
        <w:jc w:val="center"/>
      </w:pPr>
    </w:p>
    <w:p w:rsidR="006F4BF8" w:rsidRDefault="006F4BF8">
      <w:pPr>
        <w:jc w:val="center"/>
      </w:pPr>
    </w:p>
    <w:p w:rsidR="006F4BF8" w:rsidRDefault="006F4BF8">
      <w:pPr>
        <w:jc w:val="center"/>
      </w:pPr>
    </w:p>
    <w:p w:rsidR="006F4BF8" w:rsidRDefault="006F4BF8">
      <w:pPr>
        <w:jc w:val="center"/>
      </w:pPr>
    </w:p>
    <w:p w:rsidR="006F4BF8" w:rsidRDefault="006F4BF8">
      <w:pPr>
        <w:jc w:val="center"/>
      </w:pPr>
      <w:r>
        <w:t>4.4. Земельные ресурсы</w:t>
      </w:r>
    </w:p>
    <w:p w:rsidR="006F4BF8" w:rsidRDefault="006F4BF8">
      <w:pPr>
        <w:jc w:val="center"/>
      </w:pPr>
    </w:p>
    <w:p w:rsidR="006F4BF8" w:rsidRDefault="006F4BF8">
      <w:pPr>
        <w:pStyle w:val="a8"/>
      </w:pPr>
    </w:p>
    <w:p w:rsidR="006F4BF8" w:rsidRDefault="006F4BF8">
      <w:pPr>
        <w:pStyle w:val="a8"/>
      </w:pPr>
      <w:r>
        <w:t>На территории Индии сосредоточено дольшое количество земельных ресурсов. Среди них есть как пригодные для сельского хозяйства, так и непригодные для возделывания сельскохозяйственных культур, пастбищ и др. земли.</w:t>
      </w:r>
    </w:p>
    <w:p w:rsidR="006F4BF8" w:rsidRDefault="006F4BF8">
      <w:pPr>
        <w:pStyle w:val="a8"/>
      </w:pPr>
      <w:r>
        <w:t xml:space="preserve">Для  земельного фонда Индии характерен чрезвычайно высокий (более 1/2 всей территории) уровень распаханности. По общим размерам обрабатываемых земель она уступает только США. Агроклиматические условия на большей ее части благоприятные и позволяют заниматься земледелием круглый год. Для большинства районов характерно обилие тепла (сумма активных температур 4000°-8000° в год) . Лимитирует лишь недостаток влаги. Вот почему в стране орошается 2/5 всех посевных площадей, и по общей площади орошаемых земель она лишь немного уступает Китаю. </w:t>
      </w:r>
    </w:p>
    <w:p w:rsidR="006F4BF8" w:rsidRDefault="006F4BF8"/>
    <w:p w:rsidR="006F4BF8" w:rsidRDefault="006F4BF8">
      <w:pPr>
        <w:jc w:val="center"/>
      </w:pPr>
    </w:p>
    <w:p w:rsidR="006F4BF8" w:rsidRDefault="006F4BF8">
      <w:pPr>
        <w:jc w:val="center"/>
      </w:pPr>
      <w:r>
        <w:t>4.5. Лесные ресурсы</w:t>
      </w:r>
    </w:p>
    <w:p w:rsidR="006F4BF8" w:rsidRDefault="006F4BF8"/>
    <w:p w:rsidR="006F4BF8" w:rsidRDefault="006F4BF8">
      <w:pPr>
        <w:pStyle w:val="21"/>
        <w:ind w:left="0"/>
        <w:rPr>
          <w:sz w:val="24"/>
          <w:szCs w:val="24"/>
        </w:rPr>
      </w:pPr>
      <w:r>
        <w:rPr>
          <w:sz w:val="24"/>
          <w:szCs w:val="24"/>
        </w:rPr>
        <w:t xml:space="preserve">В  Гималаях отчетливо  проявляется  вертикальная  поясность  растительного покрова.  В результате длительного воздействия человека  растительность  Индии  сильно  изменилась. Некогда покрытая густыми лесами, Индия сейчас — один из наименее облесенных районов мира. Леса составляют всего  2% от мировой площади лесов.  Леса  сохранилисьпреимущественно  в Гималаях и других  высоких  горных массивах.  Хвойные леса Гималаев состоят из кедра,  пихты, ели и сосны.  тропические  вечнозеленые  леса  произрастают не выше 900 м над уровнем моря. Растительность дождевых лесов образует три или четыре яруса.  деревья покрыты  вьющимися  растениями.  тростники,  пальмы, бамбук,  вьющиеся  растения  и  папоротники  образуютподлесок. Выше 900 м (до 1850 м) распространены субтpо-пические  влажные леса.  В Ассаме  и Западной  Бенгалии леса  расчищены под плантации чая,  в Южной Индии – под плантации  чая,  кофе  и каучуконосов.  Листопадные  леса распространены в районах,  где ежегодно выпадает менее 2000 мм  осадков  и широко  распространен  сухой  сезон. Там,  где листопадные леса были вырублены или выжжены,  появилась сухая саванна.  Для саванны  характерны отдельно стоящие невысокие акации и молочаи с  подлеском  из  колючих  кустарников.  Сухая  саванна  широко распространена во внутренних районах полуострова  Индостан  и Восточном  Раджастхане.  На  морском  побережье Индии растут мангровые леса.  </w:t>
      </w:r>
    </w:p>
    <w:p w:rsidR="006F4BF8" w:rsidRDefault="006F4BF8"/>
    <w:p w:rsidR="006F4BF8" w:rsidRDefault="006F4BF8">
      <w:pPr>
        <w:jc w:val="center"/>
      </w:pPr>
      <w:r>
        <w:t>4.6. Минеральные ресурсы (полезные ископаемые)</w:t>
      </w:r>
    </w:p>
    <w:p w:rsidR="006F4BF8" w:rsidRDefault="006F4BF8"/>
    <w:p w:rsidR="006F4BF8" w:rsidRDefault="006F4BF8">
      <w:pPr>
        <w:widowControl w:val="0"/>
        <w:spacing w:before="120"/>
        <w:ind w:firstLine="567"/>
        <w:jc w:val="both"/>
        <w:rPr>
          <w:color w:val="000000"/>
        </w:rPr>
      </w:pPr>
      <w:r>
        <w:rPr>
          <w:color w:val="000000"/>
        </w:rPr>
        <w:t>Полезные ископаемые Индии разнообразны и запасы их значи­тельны. Основные залежи расположены на северо-востоке страны. На границе штатов Ориса и Бихар находятся железорудные бассейны, относящиеся к важнейшим в мире (крупнейший - Сингбхум на плато Чхота-Нагпур). Железные руды обладают высоким качеством. Обще­геологические запасы составляют свыше 19 млрд.т. Индия располагает также значительными запасами марганцевых руд.</w:t>
      </w:r>
    </w:p>
    <w:p w:rsidR="006F4BF8" w:rsidRDefault="006F4BF8">
      <w:pPr>
        <w:widowControl w:val="0"/>
        <w:spacing w:before="120"/>
        <w:ind w:firstLine="567"/>
        <w:jc w:val="both"/>
        <w:rPr>
          <w:color w:val="000000"/>
        </w:rPr>
      </w:pPr>
      <w:r>
        <w:rPr>
          <w:color w:val="000000"/>
        </w:rPr>
        <w:t>Несколько севернее железорудных находятся главные каменно­угольные бассейны (в штатах Бихар, Западный Бенгал), но эти угли имеют невысокое качество. Разведанные запасы каменного угля в стране составляют около 23 млрд.т (общие запасы угля в Индии, по различным данным, оцениваются в 140 млрд.т). На северо-востоке страны наблюдается особенно благоприятная для развития отраслей тяжелой промышленности концентрация полезных ископаемых. Штат Бихар - самый богатый полезными ископаемыми район Индии.</w:t>
      </w:r>
    </w:p>
    <w:p w:rsidR="006F4BF8" w:rsidRDefault="006F4BF8">
      <w:pPr>
        <w:widowControl w:val="0"/>
        <w:spacing w:before="120"/>
        <w:ind w:firstLine="567"/>
        <w:jc w:val="both"/>
        <w:rPr>
          <w:color w:val="000000"/>
        </w:rPr>
      </w:pPr>
      <w:r>
        <w:rPr>
          <w:color w:val="000000"/>
        </w:rPr>
        <w:t>Разнообразны полезные ископаемые Южной Индии. Это бокситы, хромиты, магнезиты, бурый уголь, графит, слюда, алмазы, золото, монацитовые пески. В Центральной Индии (восточная часть штата Мадьхья-Прадеш) также имеются значительные месторождения чер­ных металлов и каменного угля.</w:t>
      </w:r>
    </w:p>
    <w:p w:rsidR="006F4BF8" w:rsidRDefault="006F4BF8">
      <w:pPr>
        <w:widowControl w:val="0"/>
        <w:spacing w:before="120"/>
        <w:ind w:firstLine="567"/>
        <w:jc w:val="both"/>
        <w:rPr>
          <w:color w:val="000000"/>
        </w:rPr>
      </w:pPr>
      <w:r>
        <w:rPr>
          <w:color w:val="000000"/>
        </w:rPr>
        <w:t xml:space="preserve">Важным источником энергии может стать радиоактивный торий, содержащийся в моноцитовых песках. В штате Раджастхан обнаруже­ны урановые руды. </w:t>
      </w:r>
    </w:p>
    <w:p w:rsidR="006F4BF8" w:rsidRDefault="006F4BF8"/>
    <w:p w:rsidR="006F4BF8" w:rsidRDefault="006F4BF8"/>
    <w:p w:rsidR="006F4BF8" w:rsidRDefault="006F4BF8">
      <w:pPr>
        <w:jc w:val="center"/>
      </w:pPr>
      <w:r>
        <w:t>5. Структура и размещение хозяйства</w:t>
      </w:r>
    </w:p>
    <w:p w:rsidR="006F4BF8" w:rsidRDefault="006F4BF8">
      <w:pPr>
        <w:jc w:val="center"/>
      </w:pPr>
    </w:p>
    <w:p w:rsidR="006F4BF8" w:rsidRDefault="006F4BF8">
      <w:pPr>
        <w:jc w:val="both"/>
      </w:pPr>
      <w:r>
        <w:t xml:space="preserve">         Индия оказалась единственной страной Азии, где доля населения,  занятого сельскохозяйственным трудом,  осталась с начала ХХ в.  неизменной - на уровне 70-72%.  Государство прилагает большие усилия для подъема сельского хозяйства.  В  результате  Индия  обеспечивает себя  зерном,  правда  при  низком  уровне  потребления. Несмотря на  "зеленую революцию",  уровень агротехники и урожайности в Индии остается одним из самых низких в мире. Сельское хозяйство Индии имеет ярко выраженную растениеводческую направленность. Главные продовольственные культуры - рис, пшеница, просяные и зернобобовые. Рис высаживают преимущественно под летние дожди на прибрежных низменностях и в долинах Ганга и Брахмапутры,  а пшеница  выращивается главным образом в зимний сезон. Индия — крупный производитель масличных культур (арахиса, рапса, горчицы), сахарного тростника, хлопчатника и чая. Основные штаты-производители чая в Индии - Ассам,  Западная  Бенгалия,  Тамилнад  и Керала. Отсюда название трех наиболее известных  сортов  индийского  чая - ассамский,  дарджилингский (от  округа  Дарджилинг  в  Западной  Бенгалии)  и нилгирийский  (от  гор Нилгири в Южной  Индии).  Несмотря  на самое  многочисленное  в мире поголовье крупного рогатого скота, животноводство  в Индии  специфично.  Крупный  рогатый  скот используется прежде всего как тягловая сила.  Поскольку большая  часть населения - вегетарианцы и религиозные воззрения  запрещают убой коров,  мясное  животноводство  в целом  не развито и ограничивается  разведением мелкого рогатого скота и домашней птицы.  В Индии большое  внимание  уделяется развитию молочной промышленности.  Для жителей ряда районов  (особенно  в Бенгалии) рыба - один из существенных продуктов питания.  В  Индии вылавливается  около  2,5 млн. т  рыбы в год (7-е место в мире), в том числе 2/3 - морской. Несмотря на то что доля Индии в мировом производстве промышленной продукции крайне незначительна,  среди развивающихся  стран  он - крупнейшая  индустриальная держава.  Специфика  индийской промышленности в том, что она сочетает разнообразнейшие формы производства - от крупных  заводов,  оснащенных  по  последнему  слову  техники,  до  примитивных кустарных промыслов.  Трудоемкая  мелкая  кустарная  и промышленность  остается  важной  сферой  приложения труда большинства промышленного населения Индии. Этокасается  в первую  очередь  ткачей-ремесленников, чью продукцию правительство скупает через сеть специально созданных  пунктов. Высокая  наследственная квалификация индийских мастеров обеспечивает стабильное  развитие алмазной промышленности. Индия удерживает четыре мировых  рекорда:  по количеству  алмазов,  ограненных и  отшлифованных  в год,  по  их общему  весу  в  каратах,по количеству занятых в ней рабочих и по объему экспорта.  Индия оказывает огромное влияние на мировую торговлю  бриллиантами,  поскольку она - единственная страна, которая  производит  пользующиеся  наиболее  широким спросом  мелкие  бриллианта  весом от  0,001  до  0,02 карата. Во всем мире такие бриллианты называют индийскими. Они обрабатываются не на машинах, а вручную индийскими  гранильщиками  с помощью недорогих  инструментов  и шлифуются с использованием дешевых  абразивных материалов.      Индия - одна из крупнейших  железнодорожных держав мира.  На железные дороги приходится 55% наземных грузоперевозок.  Основные  города  Индии  соединены между собой национальными автострадами. Однако большинство индийских дорог, особенно в глубинке, - грунтовые.  В  сезон дождей они становятся труднопроходимыми и тысячи индийских  деревень оказываются тогда отрезанными  от внешнего мира. Индия - морская держава. Почти  90% морского  грузооборота  перерабатывается  восемью  главными  портами.  Крупнейший  из них - Бомбей.  Значительного  развития  достиг в Индии  воздушный  транспорт. По объему  пассажирских  авиаперевозок  Индия  занимает 14-е место в мире.</w:t>
      </w:r>
    </w:p>
    <w:p w:rsidR="006F4BF8" w:rsidRDefault="006F4BF8"/>
    <w:p w:rsidR="006F4BF8" w:rsidRDefault="006F4BF8"/>
    <w:p w:rsidR="006F4BF8" w:rsidRDefault="006F4BF8">
      <w:pPr>
        <w:jc w:val="center"/>
      </w:pPr>
      <w:r>
        <w:t>5.1. Промышленность</w:t>
      </w:r>
    </w:p>
    <w:p w:rsidR="006F4BF8" w:rsidRDefault="006F4BF8">
      <w:pPr>
        <w:tabs>
          <w:tab w:val="left" w:pos="6680"/>
        </w:tabs>
      </w:pPr>
      <w:r>
        <w:tab/>
      </w:r>
    </w:p>
    <w:p w:rsidR="006F4BF8" w:rsidRDefault="006F4BF8">
      <w:pPr>
        <w:widowControl w:val="0"/>
        <w:spacing w:before="120"/>
        <w:ind w:firstLine="567"/>
        <w:jc w:val="both"/>
        <w:rPr>
          <w:color w:val="000000"/>
        </w:rPr>
      </w:pPr>
      <w:r>
        <w:rPr>
          <w:color w:val="000000"/>
        </w:rPr>
        <w:t>Легкая промышленность - традиционная отрасль экономики Индии. Особенно выделяются хлопчатобумажная и джутовая отрасли. По выпуску хлопчатобумажных тканей Индия является одной из ведущих стран мира, а по производству изделий из джута (технических, упаковочных, мебельных тканей, ковров) занимает первое место. Крупнейшими центрами хлопчатобумажной промышленности являются Бомбей и Ахмадабад, джутовой - Калькутта, Текстильные фабрики имеются во всех крупных городах страны. В экспорте Индии изделия текстильной и швейной промышленности составляют 25%.</w:t>
      </w:r>
    </w:p>
    <w:p w:rsidR="006F4BF8" w:rsidRDefault="006F4BF8">
      <w:pPr>
        <w:widowControl w:val="0"/>
        <w:spacing w:before="120"/>
        <w:jc w:val="both"/>
        <w:rPr>
          <w:color w:val="000000"/>
        </w:rPr>
      </w:pPr>
      <w:r>
        <w:rPr>
          <w:color w:val="000000"/>
        </w:rPr>
        <w:t xml:space="preserve">         В химической промышленности выделяется производство минеральных удобрений. Растет значение нефтехимии. Производятся смолы, пластмассы, химическое волокно, синтетический каучук. Развита фармацевтика. Химическая промышленность представлена во многих городах страны.</w:t>
      </w:r>
    </w:p>
    <w:p w:rsidR="006F4BF8" w:rsidRDefault="006F4BF8">
      <w:pPr>
        <w:widowControl w:val="0"/>
        <w:spacing w:before="120"/>
        <w:ind w:firstLine="567"/>
        <w:jc w:val="both"/>
        <w:rPr>
          <w:color w:val="000000"/>
        </w:rPr>
      </w:pPr>
      <w:r>
        <w:rPr>
          <w:color w:val="000000"/>
        </w:rPr>
        <w:t>Пищевая промышленность производит товары и для внутреннего потребления, и на экспорт. Наиболее широкую известность в мире получил индийский чай. Его производство сконцентрировано в Калькутте и на юге страны. По экспорту чая Индия занимает первое место в мире.</w:t>
      </w:r>
    </w:p>
    <w:p w:rsidR="006F4BF8" w:rsidRDefault="006F4BF8">
      <w:pPr>
        <w:widowControl w:val="0"/>
        <w:spacing w:before="120"/>
        <w:ind w:firstLine="567"/>
        <w:jc w:val="both"/>
        <w:rPr>
          <w:color w:val="000000"/>
        </w:rPr>
      </w:pPr>
      <w:r>
        <w:rPr>
          <w:color w:val="000000"/>
        </w:rPr>
        <w:t>Ведущая отрасль сельского хозяйства Индии - растениеводство (4/5 стоимости всей продукции). Посевная площадь - 140 млн.га, но для нового освоения земельных ресурсов практически нет. Земледелие нуждается в орошении (орошается 40% посевных площадей). Сводятся леса (еще сохранилось подсечноогневое земледелие).</w:t>
      </w:r>
    </w:p>
    <w:p w:rsidR="006F4BF8" w:rsidRDefault="006F4BF8">
      <w:pPr>
        <w:widowControl w:val="0"/>
        <w:spacing w:before="120"/>
        <w:ind w:firstLine="567"/>
        <w:jc w:val="both"/>
        <w:rPr>
          <w:color w:val="000000"/>
        </w:rPr>
      </w:pPr>
      <w:r>
        <w:rPr>
          <w:color w:val="000000"/>
        </w:rPr>
        <w:t>Основная часть посевных площадей занята под продовольственные культуры: рис, пшеницу, кукурузу и др. Главные технические культуры Индии - хлопчатник, джут, чай, сахарный тростник, табак, масличные (рапс, арахис и др.). Выращивают также каучуконосы, кокосовую пальму, бананы, ананасы, манго, цитрусовые, пряности и специи.</w:t>
      </w:r>
    </w:p>
    <w:p w:rsidR="006F4BF8" w:rsidRDefault="006F4BF8">
      <w:pPr>
        <w:widowControl w:val="0"/>
        <w:spacing w:before="120"/>
        <w:ind w:firstLine="567"/>
        <w:jc w:val="both"/>
        <w:rPr>
          <w:color w:val="000000"/>
        </w:rPr>
      </w:pPr>
      <w:r>
        <w:rPr>
          <w:color w:val="000000"/>
        </w:rPr>
        <w:t>Животноводство является второй по значению отраслью сельского хозяйства Индии, сильно уступая растениеводству. Крупный рогатый скот используется в крестьянских хозяйствах в основном как тягловая сила. Используется молоко, шкура и кожа животных.</w:t>
      </w:r>
    </w:p>
    <w:p w:rsidR="006F4BF8" w:rsidRDefault="006F4BF8">
      <w:pPr>
        <w:widowControl w:val="0"/>
        <w:spacing w:before="120"/>
        <w:ind w:firstLine="567"/>
        <w:jc w:val="both"/>
        <w:rPr>
          <w:color w:val="000000"/>
        </w:rPr>
      </w:pPr>
      <w:r>
        <w:rPr>
          <w:color w:val="000000"/>
        </w:rPr>
        <w:t xml:space="preserve">В приморских районах немалое значение имеет рыболовство. Использование морепродуктов может улучшить продовольственную ситуацию в стране. </w:t>
      </w:r>
    </w:p>
    <w:p w:rsidR="006F4BF8" w:rsidRDefault="006F4BF8"/>
    <w:p w:rsidR="006F4BF8" w:rsidRDefault="006F4BF8">
      <w:pPr>
        <w:jc w:val="center"/>
      </w:pPr>
      <w:r>
        <w:t>5.2. Сельское хозяйство</w:t>
      </w:r>
    </w:p>
    <w:p w:rsidR="006F4BF8" w:rsidRDefault="006F4BF8"/>
    <w:p w:rsidR="006F4BF8" w:rsidRDefault="006F4BF8">
      <w:pPr>
        <w:widowControl w:val="0"/>
        <w:spacing w:before="120"/>
        <w:ind w:firstLine="567"/>
        <w:jc w:val="both"/>
        <w:rPr>
          <w:color w:val="000000"/>
        </w:rPr>
      </w:pPr>
      <w:r>
        <w:rPr>
          <w:color w:val="000000"/>
        </w:rPr>
        <w:t xml:space="preserve">Индия - страна древней земледельческой культуры, и ее сельское хозяйство имеет ярко выраженную растениеводческую направленность. Растениеводство - преимущественно трудоинтенсивное - дает более 4/5 всей стоимости сельскохозяйственной продукции, причем примерно такая же часть всей посевной площади занята продовольственными культурами. Животноводство, несмотря на наличие самого 6ольшого в мире поголовья скота, развито гораздо слабее. Товарное скотоводство встречается довольно редко, а крупный рогатый скот используется главным образом в качестве тягловой силы на полевых работах. Что же касается размеров поголовья, то оно в значительной мере объясняется воззрениями индуизма, запрещающими убивать &lt;священных&gt; коров. В результате поголовье совершенно непродуктивного и неработоспособного беспородного скота исчисляется десятками миллионов голов. </w:t>
      </w:r>
    </w:p>
    <w:p w:rsidR="006F4BF8" w:rsidRDefault="006F4BF8">
      <w:pPr>
        <w:widowControl w:val="0"/>
        <w:spacing w:before="120"/>
        <w:ind w:firstLine="567"/>
        <w:jc w:val="both"/>
        <w:rPr>
          <w:color w:val="000000"/>
        </w:rPr>
      </w:pPr>
      <w:r>
        <w:rPr>
          <w:color w:val="000000"/>
        </w:rPr>
        <w:t xml:space="preserve">После завоевания независимости в стране произошли большие аграрные преобразования. Была начата аграрная реформа, направленная на ликвидацию крупного помещичьего землевладения и наделение землей крестьян. Но проводилась она недостаточно последовательно и привела к укреплению кулацкой верхушки, которая в первую очередь и воспользовалась плодами начавшейся в 60-е годы &lt;зеленой революции&gt;, увеличив тем самым социальное расслоение общества. Об успехах &lt;зеленой революции&gt; в Индии написано очень много. Действительно, она привела к тому, что валовой сбор зерновых в стране увеличился до 185 млн. т. (3 место после Китая, США) и позволил отказаться от дорогостоящего импортного зерна. Но нельзя забывать и о том, что такое самообеспечение было достигнуто при предельно низком уровне потребления зерна (230 - 240 на душу населения в год). То же относится и к душевому потреблению других продуктов питания: мяса - 1,6 кг, животного масла - 1 кг, рыбы - 1 кг, молока -55 л, яиц - 24 штуки. Причем это средние показатели, которые не должны скрывать того обстоятельства, что 60 % населения Индии по-прежнему живет за официальной чертой бедности, в условиях постоянного недоедания и даже голода. </w:t>
      </w:r>
    </w:p>
    <w:p w:rsidR="006F4BF8" w:rsidRDefault="006F4BF8">
      <w:pPr>
        <w:widowControl w:val="0"/>
        <w:spacing w:before="120"/>
        <w:ind w:firstLine="567"/>
        <w:jc w:val="both"/>
        <w:rPr>
          <w:color w:val="000000"/>
        </w:rPr>
      </w:pPr>
      <w:r>
        <w:rPr>
          <w:color w:val="000000"/>
        </w:rPr>
        <w:t xml:space="preserve">На этом общем фоне отдельные районы Индии сильно отличаются друг от друга как по природным условиям, так и по уровню товарности и характеру специализации, сельского хозяйства. </w:t>
      </w:r>
    </w:p>
    <w:p w:rsidR="006F4BF8" w:rsidRDefault="006F4BF8">
      <w:pPr>
        <w:widowControl w:val="0"/>
        <w:spacing w:before="120"/>
        <w:ind w:firstLine="567"/>
        <w:jc w:val="both"/>
        <w:rPr>
          <w:color w:val="000000"/>
        </w:rPr>
      </w:pPr>
      <w:r>
        <w:rPr>
          <w:color w:val="000000"/>
        </w:rPr>
        <w:t xml:space="preserve">Наиболее благоприятна для земледелия Индо-Гангская низменность, относительно благоприятны равнины и низменности на востоке и северо-востоке страны и менее благоприятны районы, расположенные в центральной и южной частях Индостана. Исходя из основной специализации земледелия, в самом общем, генерализованном виде в Индии можно выделить три главных района. </w:t>
      </w:r>
    </w:p>
    <w:p w:rsidR="006F4BF8" w:rsidRDefault="006F4BF8">
      <w:pPr>
        <w:widowControl w:val="0"/>
        <w:spacing w:before="120"/>
        <w:ind w:firstLine="567"/>
        <w:jc w:val="both"/>
        <w:rPr>
          <w:color w:val="000000"/>
        </w:rPr>
      </w:pPr>
      <w:r>
        <w:rPr>
          <w:color w:val="000000"/>
        </w:rPr>
        <w:t xml:space="preserve">Первый из них - район с преобладанием посевов пшеницы, хотя здесь возделываются также рис, просо, хлопчатник, масличные культуры, сахарный тростник. Он расположен на территории штатов Пенджаб, Харьяна и Уттар-Прадеш. Хотя и меньше, чем в других, частях Индии, здесь также выражены два основных сельскохозяйственных сезона: летний (хариф) и зимний (раби). В летний сезон - главным источником влаги служат муссонные дожди, диктующие все основные сроки полевых работ, а в зимний, сухой сезон поля нуждаются в искусственном орошении. </w:t>
      </w:r>
    </w:p>
    <w:p w:rsidR="006F4BF8" w:rsidRDefault="006F4BF8">
      <w:pPr>
        <w:widowControl w:val="0"/>
        <w:spacing w:before="120"/>
        <w:ind w:firstLine="567"/>
        <w:jc w:val="both"/>
        <w:rPr>
          <w:color w:val="000000"/>
        </w:rPr>
      </w:pPr>
      <w:r>
        <w:rPr>
          <w:color w:val="000000"/>
        </w:rPr>
        <w:t xml:space="preserve">Роль основной житницы страны выполняет сравнительно небольшой по территории штат Пенджаб (Панджаб), что в переводе значит &lt;Пятиречье&gt;. Действительно, до выделения Пакистана в 1947 году его территории охватывала бассейны пяти главных притоков Инда: Сатледжа, Биаса, Рави, Чинаба и Джелама. Здесь были созданы самые крупные в стране оросительные системы. Но после раздела бывшей Британской Индии основная их часть оказалась в пределах Пакистана. Поэтому в Пенджабе с самого начала большое внимание уделялось гидротехническому строительству. Поэтому в 1948 - 1970 годах здесь на реке Сатледж был сооружен крупнейший в стране гидроузел Бхакра-Нангал, включающий ГЭС мощностью в 1,1 млн. кВт и систему оросительных каналов общей длиной 4,5 тыс. км; с их помощью в Пенджабе и соседних штатах было орошено 1,5 млн. га земель. Затем были построены и другие гидроузлы и оросительные системы. </w:t>
      </w:r>
    </w:p>
    <w:p w:rsidR="006F4BF8" w:rsidRDefault="006F4BF8">
      <w:pPr>
        <w:widowControl w:val="0"/>
        <w:spacing w:before="120"/>
        <w:ind w:firstLine="567"/>
        <w:jc w:val="both"/>
        <w:rPr>
          <w:color w:val="000000"/>
        </w:rPr>
      </w:pPr>
      <w:r>
        <w:rPr>
          <w:color w:val="000000"/>
        </w:rPr>
        <w:t>Ирригация способствовала тому, что именно в Пенджабе началась и в наибольшей мере проявилась (в условиях Индии) &lt;зеленая революция&gt;. Она охватила прежде всего преобладающие здесь хозяйства кулаков и зажиточных крестьян - преимущественно сикхов, широко применяющих также сельскохозяйственную технику и минеральные удобрения. В результате доля Пенджаба в общеиндийском сборе пшеницы, которая выращивается в сезон раби, выросла до 40%. Значительно увеличились также сборы риса, длинноволокнистого хлопчатника, других культур.</w:t>
      </w:r>
    </w:p>
    <w:p w:rsidR="006F4BF8" w:rsidRDefault="006F4BF8">
      <w:pPr>
        <w:widowControl w:val="0"/>
        <w:spacing w:before="120"/>
        <w:ind w:firstLine="567"/>
        <w:jc w:val="both"/>
        <w:rPr>
          <w:color w:val="000000"/>
        </w:rPr>
      </w:pPr>
      <w:r>
        <w:rPr>
          <w:color w:val="000000"/>
        </w:rPr>
        <w:t xml:space="preserve">Штат Харьяну можно назвать своего рода уменьшенной копией Пенджаба. Напоминает его и самый большой по населению штат Уттар-Прадеш - крупнейший производитель пшеницы, но также бобовых и масличных культур, сахарного тростника, картофеля и овощей, лежащий уже полностью в пределах Гангской низменности. </w:t>
      </w:r>
    </w:p>
    <w:p w:rsidR="006F4BF8" w:rsidRDefault="006F4BF8">
      <w:pPr>
        <w:widowControl w:val="0"/>
        <w:spacing w:before="120"/>
        <w:ind w:firstLine="567"/>
        <w:jc w:val="both"/>
        <w:rPr>
          <w:color w:val="000000"/>
        </w:rPr>
      </w:pPr>
      <w:r>
        <w:rPr>
          <w:color w:val="000000"/>
        </w:rPr>
        <w:t xml:space="preserve">Второй район - район с преобладанием посевов риса, хотя наряду с ним здесь возделываются также сахарный тростник, джут, просяные и масличные культуры, пшеница. Он занимает значительно большую площадь, чем пшеничный район, охватывая основную часть низменностей Ганга и Брахмапутры, восточную часть Деканского плоскогорья, а также Коромандельский и Малабарский берега Индостана. Но ядро его находится в пределах штатов Западная Бенгалия, Бихар, Орисса и отчасти Уттар-Прадеш. </w:t>
      </w:r>
    </w:p>
    <w:p w:rsidR="006F4BF8" w:rsidRDefault="006F4BF8">
      <w:pPr>
        <w:widowControl w:val="0"/>
        <w:spacing w:before="120"/>
        <w:ind w:firstLine="567"/>
        <w:jc w:val="both"/>
        <w:rPr>
          <w:color w:val="000000"/>
        </w:rPr>
      </w:pPr>
      <w:r>
        <w:rPr>
          <w:color w:val="000000"/>
        </w:rPr>
        <w:t xml:space="preserve">Рис здесь возделывают уже на протяжении тысячелетий. Высевают его обычно в начале сезона хариф, когда стоит сухая и жаркая погода с майскими температурами до 42 - 44°С. С наступлением в начале июня муссонных дождей рисовые поля покрываются водой, а уборку урожая производят уже осенью. Но при искусственном орошении, которое обеспечивается с помощью как крупных оросительных систем, так и колодцев (скважин), рис успешно выращивается и в сезон раби. </w:t>
      </w:r>
    </w:p>
    <w:p w:rsidR="006F4BF8" w:rsidRDefault="006F4BF8">
      <w:pPr>
        <w:widowControl w:val="0"/>
        <w:spacing w:before="120"/>
        <w:ind w:firstLine="567"/>
        <w:jc w:val="both"/>
        <w:rPr>
          <w:color w:val="000000"/>
        </w:rPr>
      </w:pPr>
      <w:r>
        <w:rPr>
          <w:color w:val="000000"/>
        </w:rPr>
        <w:t xml:space="preserve">Третий сельскохозяйственный район Индии занимает основную часть Деканского плоскогорья. Он не имеет такой четкой специализации. Из зерновых культур здесь выращивают преимущественно джовар и другие просяные, но также рис, пшеницу, кукурузу, из технических - коротковолокнистый хлопчатник. Общий уровень сельского хозяйства, его урожайность и товарность здесь значительно ниже, орошается только 1/7 посевных площадей. Даже хлопчатник выращивается не на поливных землях, хотя под его посевы используются преимущественно наиболее плодородные темноцветные глинистые почвы на базальтовых покровах - регуры. Поэтому и урожайность хлопчатника в Индии составляет 26 ц/га, что значительно ниже среднемировой (55 ц/га), не говоря уже о США или Узбекистане. На Индию приходится 1/4 всех посевов хлопчатника в мире, но по сбору хлопка она занимает лишь четвертое место. </w:t>
      </w:r>
    </w:p>
    <w:p w:rsidR="006F4BF8" w:rsidRDefault="006F4BF8">
      <w:pPr>
        <w:widowControl w:val="0"/>
        <w:spacing w:before="120"/>
        <w:ind w:firstLine="567"/>
        <w:jc w:val="both"/>
        <w:rPr>
          <w:color w:val="000000"/>
        </w:rPr>
      </w:pPr>
      <w:r>
        <w:rPr>
          <w:color w:val="000000"/>
        </w:rPr>
        <w:t>Ведущая отрасль сельского хозяйства Индии - растениеводство (4/5 стоимости всей продукции). Посевная площадь - 140 млн.га, но для нового освоения земельных ресурсов практически нет. Земледелие нуждается в орошении (орошается 40% посевных площадей). Сводятся леса (еще сохранилось подсечноогневое земледелие).</w:t>
      </w:r>
    </w:p>
    <w:p w:rsidR="006F4BF8" w:rsidRDefault="006F4BF8">
      <w:pPr>
        <w:widowControl w:val="0"/>
        <w:spacing w:before="120"/>
        <w:ind w:firstLine="567"/>
        <w:jc w:val="both"/>
        <w:rPr>
          <w:color w:val="000000"/>
        </w:rPr>
      </w:pPr>
      <w:r>
        <w:rPr>
          <w:color w:val="000000"/>
        </w:rPr>
        <w:t>Основная часть посевных площадей занята под продовольственные культуры: рис, пшеницу, кукурузу и др. Главные технические культуры Индии - хлопчатник, джут, чай, сахарный тростник, табак, масличные (рапс, арахис и др.). Выращивают также каучуконосы, кокосовую пальму, бананы, ананасы, манго, цитрусовые, пряности и специи.</w:t>
      </w:r>
    </w:p>
    <w:p w:rsidR="006F4BF8" w:rsidRDefault="006F4BF8">
      <w:pPr>
        <w:widowControl w:val="0"/>
        <w:spacing w:before="120"/>
        <w:ind w:firstLine="567"/>
        <w:jc w:val="both"/>
        <w:rPr>
          <w:color w:val="000000"/>
        </w:rPr>
      </w:pPr>
    </w:p>
    <w:p w:rsidR="006F4BF8" w:rsidRDefault="006F4BF8">
      <w:pPr>
        <w:widowControl w:val="0"/>
        <w:spacing w:before="120"/>
        <w:ind w:firstLine="567"/>
        <w:jc w:val="both"/>
        <w:rPr>
          <w:color w:val="000000"/>
        </w:rPr>
      </w:pPr>
      <w:r>
        <w:rPr>
          <w:color w:val="000000"/>
        </w:rPr>
        <w:t>Кроме этих трех основных районов, в Индии можно выделить еще несколько более узко специализированных районов сельского хозяйства. Это, например, низовья Ганга в Западной Бенгалии, где фактически монокультурой служит джут. Или Ассамская долина на северо-востоке, которая еще в конце ХIХ века превратилась в один из крупнейших чаепроизводящих районов мира. Или Малабарское побережье - крупнейший поставщик кокосов, а также черного перца и других пряностей. В большинстве из них преобладает плантационное хозяйство.</w:t>
      </w:r>
    </w:p>
    <w:p w:rsidR="006F4BF8" w:rsidRDefault="006F4BF8">
      <w:pPr>
        <w:jc w:val="both"/>
      </w:pPr>
      <w:r>
        <w:rPr>
          <w:color w:val="000000"/>
        </w:rPr>
        <w:t xml:space="preserve">       Индия  обеспечивает себя  зерном,  правда  при  низком  уровне  потребления. Несмотря на  "зеленую революцию",  уровень агротехники и урожайности в Индии остается одним из самых низких в мире. Сельское хозяйство Индии имеет ярко выраженную растениеводческую направленность. Главные продовольственные культуры - рис, пшеница, просяные и зернобобовые. </w:t>
      </w:r>
    </w:p>
    <w:p w:rsidR="006F4BF8" w:rsidRDefault="006F4BF8">
      <w:pPr>
        <w:jc w:val="center"/>
      </w:pPr>
    </w:p>
    <w:p w:rsidR="006F4BF8" w:rsidRDefault="006F4BF8">
      <w:pPr>
        <w:jc w:val="center"/>
      </w:pPr>
      <w:r>
        <w:t>6. Достопримечательности</w:t>
      </w:r>
    </w:p>
    <w:p w:rsidR="006F4BF8" w:rsidRDefault="006F4BF8">
      <w:pPr>
        <w:rPr>
          <w:color w:val="000000"/>
        </w:rPr>
      </w:pPr>
      <w:r>
        <w:t xml:space="preserve">    </w:t>
      </w:r>
      <w:r>
        <w:rPr>
          <w:color w:val="000000"/>
        </w:rPr>
        <w:t xml:space="preserve">  Город Дели,  расположенный на правом берегу реки Джамны, на перекрестке торговых путей, в течение многих веков и даже тысячелетий был столицей разных государств: с начала XIII века - Делийского султаната, с начала ХVI века - империи Великих Моголов, с 1911 года - Британской Индии, с 1947 года - Индийского доминиона и с 1950 года - Республики Индии. В 1911 году населе</w:t>
      </w:r>
      <w:r>
        <w:rPr>
          <w:color w:val="000000"/>
        </w:rPr>
        <w:softHyphen/>
        <w:t>ние города составляло всего 214 тыс. человек,  в 1941 году - 700 тыс, в 1951 году - 1,4 млн,  в 1971 году - 3,6 млн,  в 1981 году - 5,7 млн, а в 1991 году - почти 8,4 млн. человек.  Главная функция Дели - политико-административная, столичная. В этом смысле город рас</w:t>
      </w:r>
      <w:r>
        <w:rPr>
          <w:color w:val="000000"/>
        </w:rPr>
        <w:softHyphen/>
        <w:t>пространяет свое влияние на всю страну. Но Дели также является одним из крупнейших в Индии промышленных центров, транс</w:t>
      </w:r>
      <w:r>
        <w:rPr>
          <w:color w:val="000000"/>
        </w:rPr>
        <w:softHyphen/>
        <w:t>портно-торговых узлов,  сосредоточением науки,  культуры, обра</w:t>
      </w:r>
      <w:r>
        <w:rPr>
          <w:color w:val="000000"/>
        </w:rPr>
        <w:softHyphen/>
        <w:t xml:space="preserve">зования,  искусства. </w:t>
      </w:r>
    </w:p>
    <w:p w:rsidR="006F4BF8" w:rsidRDefault="006F4BF8">
      <w:pPr>
        <w:rPr>
          <w:color w:val="000000"/>
        </w:rPr>
      </w:pPr>
      <w:r>
        <w:rPr>
          <w:color w:val="000000"/>
        </w:rPr>
        <w:t xml:space="preserve">    По функциям и внешнему облику город четко подразделяется на Старый и Новый Дели. </w:t>
      </w:r>
    </w:p>
    <w:p w:rsidR="006F4BF8" w:rsidRDefault="006F4BF8">
      <w:pPr>
        <w:rPr>
          <w:color w:val="000000"/>
        </w:rPr>
      </w:pPr>
      <w:r>
        <w:rPr>
          <w:color w:val="000000"/>
        </w:rPr>
        <w:t xml:space="preserve">    Старый Дели или Шахд</w:t>
      </w:r>
      <w:r>
        <w:rPr>
          <w:color w:val="000000"/>
        </w:rPr>
        <w:softHyphen/>
        <w:t>жаханабад, расположенный в излучине Джамны, особенно богат историческими и архитектурными достопримечательностями. Это прежде всего знаменитый  Красный форт (Лал кила) - грандиозное сооружение из бурого песчаника, воздвигнутое во время правления императора Шах-Джахана и служившее резиденцией Великих Мо</w:t>
      </w:r>
      <w:r>
        <w:rPr>
          <w:color w:val="000000"/>
        </w:rPr>
        <w:softHyphen/>
        <w:t>голов.  Это также крупнейшая в стране мечеть Джама-Масджид,  построенная в середине XVII века,  где хранятся  такие мусульман</w:t>
      </w:r>
      <w:r>
        <w:rPr>
          <w:color w:val="000000"/>
        </w:rPr>
        <w:softHyphen/>
        <w:t>ские реликвии,  как глава Корана,  по преданию написанная под диктовку пророка Мухаммеда.  Это 70- метровая башня Кутуб-Ми</w:t>
      </w:r>
      <w:r>
        <w:rPr>
          <w:color w:val="000000"/>
        </w:rPr>
        <w:softHyphen/>
        <w:t>нар, воздвигнутая мусульманскими завоевателями в XII - XIII веках. Здесь же, на берегу Джамны, находится мемориальный музей ли</w:t>
      </w:r>
      <w:r>
        <w:rPr>
          <w:color w:val="000000"/>
        </w:rPr>
        <w:softHyphen/>
        <w:t>дера национально-освободительной  борьбы  в  стране Мохандаса Карамчанда Ганди,  прозванного &lt;Махатмой&gt;,  что значит &lt;вели</w:t>
      </w:r>
      <w:r>
        <w:rPr>
          <w:color w:val="000000"/>
        </w:rPr>
        <w:softHyphen/>
        <w:t>кая душа&gt;. В январе 1948 года он погиб от пули фанатика-убийцы, и на этом месте (Раджхате) состоялась его кремация. А примерно в километре отсюда в мае 1984 года была кремирована Индира Ганди.</w:t>
      </w:r>
    </w:p>
    <w:p w:rsidR="006F4BF8" w:rsidRDefault="006F4BF8">
      <w:r>
        <w:t xml:space="preserve">    Бомбей и своим географическим положением и основными истори</w:t>
      </w:r>
      <w:r>
        <w:softHyphen/>
        <w:t>ческими  вехами сильно отличается от Дели.  Прежде всего,  он расположен на берегу Аравийского моря, на семи небольших ост</w:t>
      </w:r>
      <w:r>
        <w:softHyphen/>
        <w:t>ровах. В 1534 году, после  начала португальской колонизации,  они были захвачены Португалией, но уже в 1661 году перешли к Англии - в качестве приданого португальской принцессы,  вышедшей за</w:t>
      </w:r>
      <w:r>
        <w:softHyphen/>
        <w:t>муж за английского принца, ставшего затем королем Карлом II.  Постепенно острова стали застраиваться.  Земляными перемычками  их  соединили сначала между собой,  превратив фактически в один остров, а затем с берегом. Более быстрый рост города начался уже во второй половине ХIХ века, особенно после открытия здесь в 1851 году первой индийской хлопчатобумажной фабрики.  Совре</w:t>
      </w:r>
      <w:r>
        <w:softHyphen/>
        <w:t>менный Бомбей - самый большой по населению город Индии. В пределах Большого Бомбея живет 12,5 млн. человек;  это обеспечи</w:t>
      </w:r>
      <w:r>
        <w:softHyphen/>
        <w:t>вает ему шестое место в мире  после  Мехико, Токио,  Сан-Паулу, Нью-Йорка и Шанхая. Бомбей также самый крупный промышленный центр страны,  в котором широко пред</w:t>
      </w:r>
      <w:r>
        <w:softHyphen/>
        <w:t>ставлены как отрасли тяжелой,  так и традиционной легкой про</w:t>
      </w:r>
      <w:r>
        <w:softHyphen/>
        <w:t>мышленности, особенно хлопчатобумажной.  Это и ее главный мор</w:t>
      </w:r>
      <w:r>
        <w:softHyphen/>
        <w:t>ской порт,  обеспечивающий  до  2/3  всей внешней  торговли,   главный финансовый центр, крупный центр науки и культуры.</w:t>
      </w:r>
    </w:p>
    <w:p w:rsidR="006F4BF8" w:rsidRDefault="006F4BF8">
      <w:r>
        <w:t xml:space="preserve">    Калькутта расположена в дельте Ганга, на правом берегу одного из его рукавов - Хугли, в 140 км от Бенгальского залива.  Еще до при</w:t>
      </w:r>
      <w:r>
        <w:softHyphen/>
        <w:t>хода англичан в этом месте,  откуда начинаются важные пути в глубь Индии, располагались  фактории португальцев,  голландцев, датчан. Калькутта же была основана в 1690 году агентом  британ</w:t>
      </w:r>
      <w:r>
        <w:softHyphen/>
        <w:t>ской  Ост-Индской  компании  Джобом Чарноком на месте трех де</w:t>
      </w:r>
      <w:r>
        <w:softHyphen/>
        <w:t>ревень одна из которых носила название Каликатта.  Особенно бы</w:t>
      </w:r>
      <w:r>
        <w:softHyphen/>
        <w:t>стрый рост города происходил в 1773-1911 годах,  когда Калькутта  была  столицей Британской Индии и превратилась в крупнейший город страны. После переноса столицы в Дели рост ее замедлился. При разделе страны  в  1947 году на два доминиона и образования Восточного Пакистана (затем - Бангладеш) нарушились ее традици</w:t>
      </w:r>
      <w:r>
        <w:softHyphen/>
        <w:t>онные связи с Восточной Бенгалией.  Тем не менее Калькутта и в наши дни остается вторым после Бомбея промышленным и порто</w:t>
      </w:r>
      <w:r>
        <w:softHyphen/>
        <w:t>вым городом Индии и крупнейшим его  культурным  центром.  При  численности населения около 11 млн. человек Калькутта замыкает десятку крупнейших городов мира.</w:t>
      </w:r>
    </w:p>
    <w:p w:rsidR="006F4BF8" w:rsidRDefault="006F4BF8">
      <w:r>
        <w:t xml:space="preserve">    Мадрас был основан в 1639 году  английскими купцами как форт Ост-Индской компании.  Он протягивается почти на 20 км вдоль побережья Бенгальского залива,  образующего здесь один из луч</w:t>
      </w:r>
      <w:r>
        <w:softHyphen/>
        <w:t>ших в мире пляжей - Марина.  Мадрас более &lt;индийский&gt; город, чем другие крупнейшие города страны, контрасты между местной и европейской застройкой здесь выражены не так сильно.  Заводы Мадраса выпускают автомобили,  вагоны, велосипеды. Здесь нахо</w:t>
      </w:r>
      <w:r>
        <w:softHyphen/>
        <w:t>дится крупнейшая в стране киностудия.</w:t>
      </w:r>
    </w:p>
    <w:p w:rsidR="006F4BF8" w:rsidRDefault="006F4BF8">
      <w:pPr>
        <w:jc w:val="center"/>
      </w:pPr>
    </w:p>
    <w:p w:rsidR="006F4BF8" w:rsidRDefault="006F4BF8">
      <w:pPr>
        <w:jc w:val="center"/>
      </w:pPr>
    </w:p>
    <w:p w:rsidR="006F4BF8" w:rsidRDefault="006F4BF8">
      <w:pPr>
        <w:jc w:val="center"/>
      </w:pPr>
    </w:p>
    <w:p w:rsidR="006F4BF8" w:rsidRDefault="006F4BF8">
      <w:pPr>
        <w:jc w:val="center"/>
      </w:pPr>
    </w:p>
    <w:p w:rsidR="006F4BF8" w:rsidRDefault="006F4BF8">
      <w:pPr>
        <w:jc w:val="center"/>
      </w:pPr>
      <w:r>
        <w:t>7. География отдыха и туризма</w:t>
      </w:r>
    </w:p>
    <w:p w:rsidR="006F4BF8" w:rsidRDefault="006F4BF8"/>
    <w:p w:rsidR="006F4BF8" w:rsidRDefault="006F4BF8">
      <w:pPr>
        <w:widowControl w:val="0"/>
        <w:spacing w:before="120"/>
        <w:ind w:firstLine="567"/>
        <w:jc w:val="both"/>
        <w:rPr>
          <w:color w:val="000000"/>
        </w:rPr>
      </w:pPr>
      <w:r>
        <w:rPr>
          <w:color w:val="000000"/>
        </w:rPr>
        <w:t>Национальный парк Корбетт (Уттар-Прадеш)</w:t>
      </w:r>
    </w:p>
    <w:p w:rsidR="006F4BF8" w:rsidRDefault="006F4BF8">
      <w:pPr>
        <w:widowControl w:val="0"/>
        <w:spacing w:before="120"/>
        <w:ind w:firstLine="567"/>
        <w:jc w:val="both"/>
        <w:rPr>
          <w:color w:val="000000"/>
        </w:rPr>
      </w:pPr>
      <w:r>
        <w:rPr>
          <w:color w:val="000000"/>
        </w:rPr>
        <w:t>Национальный парк Дачигам (Кашмир)</w:t>
      </w:r>
    </w:p>
    <w:p w:rsidR="006F4BF8" w:rsidRDefault="006F4BF8">
      <w:pPr>
        <w:widowControl w:val="0"/>
        <w:spacing w:before="120"/>
        <w:ind w:firstLine="567"/>
        <w:jc w:val="both"/>
        <w:rPr>
          <w:color w:val="000000"/>
        </w:rPr>
      </w:pPr>
      <w:r>
        <w:rPr>
          <w:color w:val="000000"/>
        </w:rPr>
        <w:t>Широкая долина; горные склоны. Здесь обитают редкий вид оленя — хангул, черные и бурые медведи, леопарды; гнездовья цапель. Аэропорт: Сринагар, 22 км. Железнодорожная станция: Джамму. 311 км. Сезон: июнь - июль Проживание: Сринагар - дома на воде на озерах Дал и Нагин.</w:t>
      </w:r>
    </w:p>
    <w:p w:rsidR="006F4BF8" w:rsidRDefault="006F4BF8">
      <w:pPr>
        <w:widowControl w:val="0"/>
        <w:spacing w:before="120"/>
        <w:ind w:firstLine="567"/>
        <w:jc w:val="both"/>
        <w:rPr>
          <w:color w:val="000000"/>
        </w:rPr>
      </w:pPr>
      <w:r>
        <w:rPr>
          <w:color w:val="000000"/>
        </w:rPr>
        <w:t>Заповедник птиц Говинд Сагар (Химачал-Прадеш)</w:t>
      </w:r>
    </w:p>
    <w:p w:rsidR="006F4BF8" w:rsidRDefault="006F4BF8">
      <w:pPr>
        <w:widowControl w:val="0"/>
        <w:spacing w:before="120"/>
        <w:ind w:firstLine="567"/>
        <w:jc w:val="both"/>
        <w:rPr>
          <w:color w:val="000000"/>
        </w:rPr>
      </w:pPr>
      <w:r>
        <w:rPr>
          <w:color w:val="000000"/>
        </w:rPr>
        <w:t xml:space="preserve">Птичий заповедник населен журавлями, утками, гусями, чирками. Аэропорт: Чандигарх, 135 км. </w:t>
      </w:r>
    </w:p>
    <w:p w:rsidR="006F4BF8" w:rsidRDefault="006F4BF8">
      <w:pPr>
        <w:widowControl w:val="0"/>
        <w:spacing w:before="120"/>
        <w:ind w:firstLine="567"/>
        <w:jc w:val="both"/>
        <w:rPr>
          <w:color w:val="000000"/>
        </w:rPr>
      </w:pPr>
      <w:r>
        <w:rPr>
          <w:color w:val="000000"/>
        </w:rPr>
        <w:t>Предгорья Гималаев в окрестностях Дикала; солончаковые леса и равнины. Фауна: тигры, слоны, леопарды и разнообразные птицы. Отличная рыбалка в реке Рамганге. Аэропорт: Пантнагар, 115 км. Железнодорожная станция: Рамнагар, 51 км. Сезон: ноябрь май. Проживание: на территории парка.</w:t>
      </w:r>
    </w:p>
    <w:p w:rsidR="006F4BF8" w:rsidRDefault="006F4BF8">
      <w:pPr>
        <w:widowControl w:val="0"/>
        <w:spacing w:before="120"/>
        <w:ind w:firstLine="567"/>
        <w:jc w:val="both"/>
        <w:rPr>
          <w:color w:val="000000"/>
        </w:rPr>
      </w:pPr>
      <w:r>
        <w:rPr>
          <w:color w:val="000000"/>
        </w:rPr>
        <w:t>Национальный парк Дадва (Уттар-Прадеш)</w:t>
      </w:r>
    </w:p>
    <w:p w:rsidR="006F4BF8" w:rsidRDefault="006F4BF8">
      <w:pPr>
        <w:widowControl w:val="0"/>
        <w:spacing w:before="120"/>
        <w:ind w:firstLine="567"/>
        <w:jc w:val="both"/>
        <w:rPr>
          <w:color w:val="000000"/>
        </w:rPr>
      </w:pPr>
      <w:r>
        <w:rPr>
          <w:color w:val="000000"/>
        </w:rPr>
        <w:t>Граница Непала. Здесь обитают тигры, медведи-губачи и пантеры. Аэропорт: Лакхнау, 251 км. Железнодорожная станция: Дадва, 4 км. Сезон: ноябрь - май. Проживание: на территории парка.</w:t>
      </w:r>
    </w:p>
    <w:p w:rsidR="006F4BF8" w:rsidRDefault="006F4BF8">
      <w:pPr>
        <w:widowControl w:val="0"/>
        <w:spacing w:before="120"/>
        <w:ind w:firstLine="567"/>
        <w:jc w:val="both"/>
        <w:rPr>
          <w:color w:val="000000"/>
        </w:rPr>
      </w:pPr>
      <w:r>
        <w:rPr>
          <w:color w:val="000000"/>
        </w:rPr>
        <w:t>Национальный парк „Цветочная долина" (Уттар-Прадеш)</w:t>
      </w:r>
    </w:p>
    <w:p w:rsidR="006F4BF8" w:rsidRDefault="006F4BF8">
      <w:pPr>
        <w:widowControl w:val="0"/>
        <w:spacing w:before="120"/>
        <w:ind w:firstLine="567"/>
        <w:jc w:val="both"/>
        <w:rPr>
          <w:color w:val="000000"/>
        </w:rPr>
      </w:pPr>
      <w:r>
        <w:rPr>
          <w:color w:val="000000"/>
        </w:rPr>
        <w:t>Во время цветения этот „сад на крыше мира", вознесенный на высоту 3500 м, ослепляет буйным разноцветьем. Местоположение: 44 км от Бадринатха. Железнодорожная станция: Ришикеш, 280 км. Сезон: июнь-июль.</w:t>
      </w:r>
    </w:p>
    <w:p w:rsidR="006F4BF8" w:rsidRDefault="006F4BF8">
      <w:pPr>
        <w:widowControl w:val="0"/>
        <w:spacing w:before="120"/>
        <w:ind w:firstLine="567"/>
        <w:jc w:val="both"/>
        <w:rPr>
          <w:color w:val="000000"/>
        </w:rPr>
      </w:pPr>
      <w:r>
        <w:rPr>
          <w:color w:val="000000"/>
        </w:rPr>
        <w:t>Национальный парк Сариска (Раджастхан)</w:t>
      </w:r>
    </w:p>
    <w:p w:rsidR="006F4BF8" w:rsidRDefault="006F4BF8">
      <w:pPr>
        <w:widowControl w:val="0"/>
        <w:spacing w:before="120"/>
        <w:ind w:firstLine="567"/>
        <w:jc w:val="both"/>
        <w:rPr>
          <w:color w:val="000000"/>
        </w:rPr>
      </w:pPr>
      <w:r>
        <w:rPr>
          <w:color w:val="000000"/>
        </w:rPr>
        <w:t>Около 200 км от Дели. Лес и открытые равнины. Самбар (самый крупный из индийских оленей), четал (пятнистый олень), нилгаи (индийская антилопа), черный олень, леопард, тигр; хороший ночной обзор. Аэропорт: Джайпур, 160 км. Железнодорожная станция: Алвар, 35 км (автобусное сообщение). Сезон: февраль - июнь. Проживание: на территории парка.</w:t>
      </w:r>
    </w:p>
    <w:p w:rsidR="006F4BF8" w:rsidRDefault="006F4BF8">
      <w:pPr>
        <w:widowControl w:val="0"/>
        <w:spacing w:before="120"/>
        <w:ind w:firstLine="567"/>
        <w:jc w:val="both"/>
        <w:rPr>
          <w:color w:val="000000"/>
        </w:rPr>
      </w:pPr>
      <w:r>
        <w:rPr>
          <w:color w:val="000000"/>
        </w:rPr>
        <w:t>Рантхамбхор (Саваи-Мадхопур - Раджастхан)</w:t>
      </w:r>
    </w:p>
    <w:p w:rsidR="006F4BF8" w:rsidRDefault="006F4BF8">
      <w:pPr>
        <w:widowControl w:val="0"/>
        <w:spacing w:before="120"/>
        <w:ind w:firstLine="567"/>
        <w:jc w:val="both"/>
        <w:rPr>
          <w:color w:val="000000"/>
        </w:rPr>
      </w:pPr>
      <w:r>
        <w:rPr>
          <w:color w:val="000000"/>
        </w:rPr>
        <w:t>Холмистые леса, равнины и озера. Самбар, чинка-ра (индийская газель), тигр, медведь-губач, крокодилы и перелетные водоплавающие птицы. Аэропорт: Джайпур, 162 км. Железнодорожная станция: Саваи-Мадхопур, 11 км. Сезон: ноябрь — май. Проживание: на территории парка и в Саваи-Мадхопур.</w:t>
      </w:r>
    </w:p>
    <w:p w:rsidR="006F4BF8" w:rsidRDefault="006F4BF8">
      <w:pPr>
        <w:widowControl w:val="0"/>
        <w:spacing w:before="120"/>
        <w:ind w:firstLine="567"/>
        <w:jc w:val="both"/>
        <w:rPr>
          <w:color w:val="000000"/>
        </w:rPr>
      </w:pPr>
      <w:r>
        <w:rPr>
          <w:color w:val="000000"/>
        </w:rPr>
        <w:t>Национальный парк Бандавгари (Мадхья-Прадеш)</w:t>
      </w:r>
    </w:p>
    <w:p w:rsidR="006F4BF8" w:rsidRDefault="006F4BF8">
      <w:pPr>
        <w:widowControl w:val="0"/>
        <w:spacing w:before="120"/>
        <w:ind w:firstLine="567"/>
        <w:jc w:val="both"/>
        <w:rPr>
          <w:color w:val="000000"/>
        </w:rPr>
      </w:pPr>
      <w:r>
        <w:rPr>
          <w:color w:val="000000"/>
        </w:rPr>
        <w:t>Расположен в горах Виндья. В парке разнообразная фауна, включающая пантер, самбаров и гауров. Аэропорт: Джабалпур, 166 км. Железнодорожная станция: Умария, 34 км. Проживание: лесная гостиница в парке.</w:t>
      </w:r>
    </w:p>
    <w:p w:rsidR="006F4BF8" w:rsidRDefault="006F4BF8">
      <w:pPr>
        <w:widowControl w:val="0"/>
        <w:spacing w:before="120"/>
        <w:ind w:firstLine="567"/>
        <w:jc w:val="both"/>
        <w:rPr>
          <w:color w:val="000000"/>
        </w:rPr>
      </w:pPr>
      <w:r>
        <w:rPr>
          <w:color w:val="000000"/>
        </w:rPr>
        <w:t>На границе с Бутаном. Тропический лес, саванну и речные берега населяют носорог, водяной бык, тигр, слон, золотой лангур, водоплавающие птицы. Разрешена рыбалка. Аэропорт: Гувахати, 176 км. Железнодорожная станция: Сарупета, 40 км. Сезон: январь - март. Проживание: на территории заповедника.</w:t>
      </w:r>
    </w:p>
    <w:p w:rsidR="006F4BF8" w:rsidRDefault="006F4BF8">
      <w:pPr>
        <w:widowControl w:val="0"/>
        <w:spacing w:before="120"/>
        <w:ind w:firstLine="567"/>
        <w:jc w:val="both"/>
        <w:rPr>
          <w:color w:val="000000"/>
        </w:rPr>
      </w:pPr>
      <w:r>
        <w:rPr>
          <w:color w:val="000000"/>
        </w:rPr>
        <w:t>Заповедник тигров Паламау (Бихар)</w:t>
      </w:r>
    </w:p>
    <w:p w:rsidR="006F4BF8" w:rsidRDefault="006F4BF8">
      <w:pPr>
        <w:widowControl w:val="0"/>
        <w:spacing w:before="120"/>
        <w:ind w:firstLine="567"/>
        <w:jc w:val="both"/>
        <w:rPr>
          <w:color w:val="000000"/>
        </w:rPr>
      </w:pPr>
      <w:r>
        <w:rPr>
          <w:color w:val="000000"/>
        </w:rPr>
        <w:t>Каменистые и лесистые холмы. Тигр, леопард, слон, самбар, дикая тропическая кошка, макака резус, редко - волк. Аэропорт: Ранчи, 155 км. Железнодорожная станция: Далтонгандж, 19 км. Сезон: февраль - март. Проживание: в Белте.</w:t>
      </w:r>
    </w:p>
    <w:p w:rsidR="006F4BF8" w:rsidRDefault="006F4BF8">
      <w:pPr>
        <w:widowControl w:val="0"/>
        <w:spacing w:before="120"/>
        <w:ind w:firstLine="567"/>
        <w:jc w:val="both"/>
        <w:rPr>
          <w:color w:val="000000"/>
        </w:rPr>
      </w:pPr>
      <w:r>
        <w:rPr>
          <w:color w:val="000000"/>
        </w:rPr>
        <w:t>Национальный парк Хазарибаг (Бихар)</w:t>
      </w:r>
    </w:p>
    <w:p w:rsidR="006F4BF8" w:rsidRDefault="006F4BF8">
      <w:pPr>
        <w:widowControl w:val="0"/>
        <w:spacing w:before="120"/>
        <w:ind w:firstLine="567"/>
        <w:jc w:val="both"/>
        <w:rPr>
          <w:color w:val="000000"/>
        </w:rPr>
      </w:pPr>
      <w:r>
        <w:rPr>
          <w:color w:val="000000"/>
        </w:rPr>
        <w:t>Солончаки и лесистые холмы. Самбар, нилгаи, четал, тигр, леопард, редко — мунтджак (большой лающий олень). Аэропорт: Ранчи, 100 км. Железнодорожная станция: Хазарибаг, 67 км. Сезон: февраль - март. Проживание: на территории парка.</w:t>
      </w:r>
    </w:p>
    <w:p w:rsidR="006F4BF8" w:rsidRDefault="006F4BF8">
      <w:pPr>
        <w:widowControl w:val="0"/>
        <w:spacing w:before="120"/>
        <w:ind w:firstLine="567"/>
        <w:jc w:val="both"/>
        <w:rPr>
          <w:color w:val="000000"/>
        </w:rPr>
      </w:pPr>
      <w:r>
        <w:rPr>
          <w:color w:val="000000"/>
        </w:rPr>
        <w:t>Заповедник тигров Сундербанс (Западная Бенгалия)</w:t>
      </w:r>
    </w:p>
    <w:p w:rsidR="006F4BF8" w:rsidRDefault="006F4BF8">
      <w:pPr>
        <w:widowControl w:val="0"/>
        <w:spacing w:before="120"/>
        <w:ind w:firstLine="567"/>
        <w:jc w:val="both"/>
        <w:rPr>
          <w:color w:val="000000"/>
        </w:rPr>
      </w:pPr>
      <w:r>
        <w:rPr>
          <w:color w:val="000000"/>
        </w:rPr>
        <w:t>Мангровые леса. Тигр, речная кошка, олень, крокодил, дельфины, разнообразные пернатые. Транспорт: внешние и внутренние перевозки катерами. Аэропорт: Калькутта, 48 км. Сезон: февраль - март. Проживание: гостиниц и условий для ночлега на территории и вблизи заповедника не имеется.</w:t>
      </w:r>
    </w:p>
    <w:p w:rsidR="006F4BF8" w:rsidRDefault="006F4BF8">
      <w:pPr>
        <w:widowControl w:val="0"/>
        <w:spacing w:before="120"/>
        <w:ind w:firstLine="567"/>
        <w:jc w:val="both"/>
        <w:rPr>
          <w:color w:val="000000"/>
        </w:rPr>
      </w:pPr>
      <w:r>
        <w:rPr>
          <w:color w:val="000000"/>
        </w:rPr>
        <w:t>Заповедник Джалдапара (Западная Бенгалия)</w:t>
      </w:r>
    </w:p>
    <w:p w:rsidR="006F4BF8" w:rsidRDefault="006F4BF8">
      <w:pPr>
        <w:widowControl w:val="0"/>
        <w:spacing w:before="120"/>
        <w:ind w:firstLine="567"/>
        <w:jc w:val="both"/>
        <w:rPr>
          <w:color w:val="000000"/>
        </w:rPr>
      </w:pPr>
      <w:r>
        <w:rPr>
          <w:color w:val="000000"/>
        </w:rPr>
        <w:t>Тропический лес и саванна. Носорог, слон, разнообразные пернатые. Аэропорт: Багдогра, 155 км. Железнодорожная станция: Мадари-Хат, 11 км. Сезон: март-май. Проживание: дом отдыха в Джалдапаре.</w:t>
      </w:r>
    </w:p>
    <w:p w:rsidR="006F4BF8" w:rsidRDefault="006F4BF8">
      <w:pPr>
        <w:widowControl w:val="0"/>
        <w:spacing w:before="120"/>
        <w:ind w:firstLine="567"/>
        <w:jc w:val="both"/>
        <w:rPr>
          <w:color w:val="000000"/>
        </w:rPr>
      </w:pPr>
      <w:r>
        <w:rPr>
          <w:color w:val="000000"/>
        </w:rPr>
        <w:t>Заповедник тигров Симилипал (Орисса)</w:t>
      </w:r>
    </w:p>
    <w:p w:rsidR="006F4BF8" w:rsidRDefault="006F4BF8">
      <w:pPr>
        <w:widowControl w:val="0"/>
        <w:spacing w:before="120"/>
        <w:ind w:firstLine="567"/>
        <w:jc w:val="both"/>
        <w:rPr>
          <w:color w:val="000000"/>
        </w:rPr>
      </w:pPr>
      <w:r>
        <w:rPr>
          <w:color w:val="000000"/>
        </w:rPr>
        <w:t>Обширный солончаковый лес. Тигр, слон, леопард, самбар, четал, олень-мунтджак и оленек. Аэропорт: Бхубанешвар, 310 км. Железнодорожная станция: Барипада, 50 км. Сезон: ноябрь — июнь. Проживание: туристские дома отдыха в окрестностях.</w:t>
      </w:r>
    </w:p>
    <w:p w:rsidR="006F4BF8" w:rsidRDefault="006F4BF8">
      <w:pPr>
        <w:widowControl w:val="0"/>
        <w:spacing w:before="120"/>
        <w:ind w:firstLine="567"/>
        <w:jc w:val="both"/>
        <w:rPr>
          <w:color w:val="000000"/>
        </w:rPr>
      </w:pPr>
      <w:r>
        <w:rPr>
          <w:color w:val="000000"/>
        </w:rPr>
        <w:t>Южная Индия</w:t>
      </w:r>
    </w:p>
    <w:p w:rsidR="006F4BF8" w:rsidRDefault="006F4BF8">
      <w:pPr>
        <w:widowControl w:val="0"/>
        <w:spacing w:before="120"/>
        <w:ind w:firstLine="567"/>
        <w:jc w:val="both"/>
        <w:rPr>
          <w:color w:val="000000"/>
        </w:rPr>
      </w:pPr>
      <w:r>
        <w:rPr>
          <w:color w:val="000000"/>
        </w:rPr>
        <w:t>Заповедник Перияр (Керала)</w:t>
      </w:r>
    </w:p>
    <w:p w:rsidR="006F4BF8" w:rsidRDefault="006F4BF8">
      <w:pPr>
        <w:widowControl w:val="0"/>
        <w:spacing w:before="120"/>
        <w:ind w:firstLine="567"/>
        <w:jc w:val="both"/>
        <w:rPr>
          <w:color w:val="000000"/>
        </w:rPr>
      </w:pPr>
      <w:r>
        <w:rPr>
          <w:color w:val="000000"/>
        </w:rPr>
        <w:t>Большое искусственное озеро. Слон, гаур, дикая собака, черный лангур, бобры, черепахи; многочисленные виды пернатых, включая птицу-носорога и водную сову. Осмотр с воды. Аэропорты: Мадурай, 160 км, Кочин, 208 км, и Тируванантапурам, 258 км. Железнодорожная станция: Мадурай, Коттаям, 110 км, и Бодинаяканур, 67 км. Проживание: хороший выбор отелей в окрестностях заповедника.</w:t>
      </w:r>
    </w:p>
    <w:p w:rsidR="006F4BF8" w:rsidRDefault="006F4BF8">
      <w:pPr>
        <w:widowControl w:val="0"/>
        <w:spacing w:before="120"/>
        <w:ind w:firstLine="567"/>
        <w:jc w:val="both"/>
        <w:rPr>
          <w:color w:val="000000"/>
        </w:rPr>
      </w:pPr>
      <w:r>
        <w:rPr>
          <w:color w:val="000000"/>
        </w:rPr>
        <w:t>В первую очередь известен своими фламинго. Есть цапли, чирки, кроншнепы, ржанки и черные козлы и кабаны. Аэропорт: Тируччираппалли, 200 км. Железнодорожная станция: Пойнт-Калимер, 0,5 км. Сезон: ноябрь - январь. Проживание: лесной дом отдыха.</w:t>
      </w:r>
    </w:p>
    <w:p w:rsidR="006F4BF8" w:rsidRDefault="006F4BF8">
      <w:pPr>
        <w:widowControl w:val="0"/>
        <w:spacing w:before="120"/>
        <w:ind w:firstLine="567"/>
        <w:jc w:val="both"/>
        <w:rPr>
          <w:color w:val="000000"/>
        </w:rPr>
      </w:pPr>
      <w:r>
        <w:rPr>
          <w:color w:val="000000"/>
        </w:rPr>
        <w:t>Птичий заповедник Пуликат (Андхра-Прадеш)</w:t>
      </w:r>
    </w:p>
    <w:p w:rsidR="006F4BF8" w:rsidRDefault="006F4BF8">
      <w:pPr>
        <w:widowControl w:val="0"/>
        <w:spacing w:before="120"/>
        <w:ind w:firstLine="567"/>
        <w:jc w:val="both"/>
        <w:rPr>
          <w:color w:val="000000"/>
        </w:rPr>
      </w:pPr>
      <w:r>
        <w:rPr>
          <w:color w:val="000000"/>
        </w:rPr>
        <w:t>Фламинго, серый пеликан, цапля, крачка. Аэропорт и железнодорожная станция: Ченнай (Мадрас), 60 км. Проживание: ночлег в Неллуру.</w:t>
      </w:r>
    </w:p>
    <w:p w:rsidR="006F4BF8" w:rsidRDefault="006F4BF8">
      <w:pPr>
        <w:widowControl w:val="0"/>
        <w:spacing w:before="120"/>
        <w:ind w:firstLine="567"/>
        <w:jc w:val="both"/>
        <w:rPr>
          <w:color w:val="000000"/>
        </w:rPr>
      </w:pPr>
      <w:r>
        <w:rPr>
          <w:color w:val="000000"/>
        </w:rPr>
        <w:t>Густой смешанный лес. Самая большая популяция слонов в Индии; леопард, гаур, самбар, олень-мунтджак и гигантская белка. Среди птиц - индийская кукушка, барбет и трогон.</w:t>
      </w:r>
    </w:p>
    <w:p w:rsidR="006F4BF8" w:rsidRDefault="006F4BF8">
      <w:pPr>
        <w:widowControl w:val="0"/>
        <w:spacing w:before="120"/>
        <w:ind w:firstLine="567"/>
        <w:jc w:val="both"/>
        <w:rPr>
          <w:color w:val="000000"/>
        </w:rPr>
      </w:pPr>
      <w:r>
        <w:rPr>
          <w:color w:val="000000"/>
        </w:rPr>
        <w:t>Национальный парк Кришнагири Упаван (Махара-штра)</w:t>
      </w:r>
    </w:p>
    <w:p w:rsidR="006F4BF8" w:rsidRDefault="006F4BF8">
      <w:pPr>
        <w:widowControl w:val="0"/>
        <w:spacing w:before="120"/>
        <w:ind w:firstLine="567"/>
        <w:jc w:val="both"/>
        <w:rPr>
          <w:color w:val="000000"/>
        </w:rPr>
      </w:pPr>
      <w:r>
        <w:rPr>
          <w:color w:val="000000"/>
        </w:rPr>
        <w:t>Известный ранее как Боривили, этот заповедник охраняет важную природную зону около Бомбея. Пещеры Канхери, озера Вихар, Тулси и Повари. Водоплавающие птицы и мелкие млекопитающие. Кинотеатр под открытым небом рядом с Парком львиных сафари. Аэропорт: Мумбай (Бомбей), 20 км. Железнодорожная станция: Боривили, 3 км. Сезон: октябрь - июнь. Проживание: туристские коттеджи.</w:t>
      </w:r>
    </w:p>
    <w:p w:rsidR="006F4BF8" w:rsidRDefault="006F4BF8">
      <w:pPr>
        <w:widowControl w:val="0"/>
        <w:spacing w:before="120"/>
        <w:ind w:firstLine="567"/>
        <w:jc w:val="both"/>
        <w:rPr>
          <w:color w:val="000000"/>
        </w:rPr>
      </w:pPr>
      <w:r>
        <w:rPr>
          <w:color w:val="000000"/>
        </w:rPr>
        <w:t>Национальный парк Тароба (Махараштра)</w:t>
      </w:r>
    </w:p>
    <w:p w:rsidR="006F4BF8" w:rsidRDefault="006F4BF8">
      <w:pPr>
        <w:widowControl w:val="0"/>
        <w:spacing w:before="120"/>
        <w:ind w:firstLine="567"/>
        <w:jc w:val="both"/>
        <w:rPr>
          <w:color w:val="000000"/>
        </w:rPr>
      </w:pPr>
      <w:r>
        <w:rPr>
          <w:color w:val="000000"/>
        </w:rPr>
        <w:t>Тиковый лес и озеро. Тигр, леопард, нилгаи, гаур. Ночные осмотры. Аэропорт: Нагпур, 208 км. Железнодорожная станция: Чандрапур, 45 км. Сезон: март - май. Проживание: на территории парка.</w:t>
      </w:r>
    </w:p>
    <w:p w:rsidR="006F4BF8" w:rsidRDefault="006F4BF8">
      <w:pPr>
        <w:widowControl w:val="0"/>
        <w:spacing w:before="120"/>
        <w:ind w:firstLine="567"/>
        <w:jc w:val="both"/>
        <w:rPr>
          <w:color w:val="000000"/>
        </w:rPr>
      </w:pPr>
      <w:r>
        <w:rPr>
          <w:color w:val="000000"/>
        </w:rPr>
        <w:t>Национальный парк Сасангир (Гуджарат)</w:t>
      </w:r>
    </w:p>
    <w:p w:rsidR="006F4BF8" w:rsidRDefault="006F4BF8">
      <w:pPr>
        <w:widowControl w:val="0"/>
        <w:spacing w:before="120"/>
        <w:ind w:firstLine="567"/>
        <w:jc w:val="both"/>
        <w:rPr>
          <w:color w:val="000000"/>
        </w:rPr>
      </w:pPr>
      <w:r>
        <w:rPr>
          <w:color w:val="000000"/>
        </w:rPr>
        <w:t>Лесистые равнины и озеро. Единственное место обитания азиатского льва; прочая фауна: самбар, чоусингха, нилгаи, леопард, чинкара и дикий вепрь. Аэропорт: Раджкот, 153 км. Железнодорожная станция Сасангир, 0ю5 км. Сезон: январь-март. Проживание: на территории парка.</w:t>
      </w:r>
    </w:p>
    <w:p w:rsidR="006F4BF8" w:rsidRDefault="006F4BF8">
      <w:pPr>
        <w:widowControl w:val="0"/>
        <w:spacing w:before="120"/>
        <w:ind w:firstLine="567"/>
        <w:jc w:val="both"/>
        <w:rPr>
          <w:color w:val="000000"/>
        </w:rPr>
      </w:pPr>
      <w:r>
        <w:rPr>
          <w:color w:val="000000"/>
        </w:rPr>
        <w:t>Птичий заповедник Нал Саровар (Гуджарат)</w:t>
      </w:r>
    </w:p>
    <w:p w:rsidR="006F4BF8" w:rsidRDefault="006F4BF8">
      <w:pPr>
        <w:widowControl w:val="0"/>
        <w:spacing w:before="120"/>
        <w:ind w:firstLine="567"/>
        <w:jc w:val="both"/>
        <w:rPr>
          <w:color w:val="000000"/>
        </w:rPr>
      </w:pPr>
      <w:r>
        <w:rPr>
          <w:color w:val="000000"/>
        </w:rPr>
        <w:t>Озеро. Перелетные водоплавающие птицы. Местные виды птиц включают фламинго. Аэропорт: Ахмадабад, 64 км. Железнодорожная станция: Вирамгам, 40 км. Сезон: ноябрь - февраль. Проживание: есть условия для проживания рядом с озером.</w:t>
      </w:r>
    </w:p>
    <w:p w:rsidR="006F4BF8" w:rsidRDefault="006F4BF8">
      <w:pPr>
        <w:widowControl w:val="0"/>
        <w:spacing w:before="120"/>
        <w:ind w:firstLine="567"/>
        <w:jc w:val="both"/>
        <w:rPr>
          <w:color w:val="000000"/>
        </w:rPr>
      </w:pPr>
      <w:r>
        <w:rPr>
          <w:color w:val="000000"/>
        </w:rPr>
        <w:t>Заповедник „Малый Качский Ранн" (Гуджарат)</w:t>
      </w:r>
    </w:p>
    <w:p w:rsidR="006F4BF8" w:rsidRDefault="006F4BF8">
      <w:pPr>
        <w:widowControl w:val="0"/>
        <w:spacing w:before="120"/>
        <w:ind w:firstLine="567"/>
        <w:jc w:val="both"/>
        <w:rPr>
          <w:color w:val="000000"/>
        </w:rPr>
      </w:pPr>
      <w:r>
        <w:rPr>
          <w:color w:val="000000"/>
        </w:rPr>
        <w:t>Пустыня. Стада кура (индийского дикого осла), волк, каракал. Аэропорт: Ахмадабад, 195 км. Железнодорожная станция: Дхангадра, 25 км. Сезон: октябрь — июнь. Проживание: на территории заповедника и в Дхангадрё. Возможен проезд из Бхуджа.</w:t>
      </w:r>
    </w:p>
    <w:p w:rsidR="006F4BF8" w:rsidRDefault="006F4BF8">
      <w:pPr>
        <w:widowControl w:val="0"/>
        <w:spacing w:before="120"/>
        <w:ind w:firstLine="567"/>
        <w:jc w:val="both"/>
        <w:rPr>
          <w:color w:val="000000"/>
        </w:rPr>
      </w:pPr>
      <w:r>
        <w:rPr>
          <w:color w:val="000000"/>
        </w:rPr>
        <w:t>Национальный парк Велвадар (Гуджарат)</w:t>
      </w:r>
    </w:p>
    <w:p w:rsidR="006F4BF8" w:rsidRDefault="006F4BF8">
      <w:pPr>
        <w:widowControl w:val="0"/>
        <w:spacing w:before="120"/>
        <w:ind w:firstLine="567"/>
        <w:jc w:val="both"/>
        <w:rPr>
          <w:color w:val="000000"/>
        </w:rPr>
      </w:pPr>
      <w:r>
        <w:rPr>
          <w:color w:val="000000"/>
        </w:rPr>
        <w:t xml:space="preserve">Саванна Новой дельты. Большая концентрация черных козлов. Аэропорт и железнодорожная станция: Бхавнагар, 65 км. Сезон: октябрь - июнь. Проживание: на территории парка. </w:t>
      </w:r>
    </w:p>
    <w:p w:rsidR="006F4BF8" w:rsidRDefault="006F4BF8"/>
    <w:p w:rsidR="006F4BF8" w:rsidRDefault="006F4BF8"/>
    <w:p w:rsidR="006F4BF8" w:rsidRDefault="006F4BF8">
      <w:pPr>
        <w:jc w:val="center"/>
      </w:pPr>
      <w:r>
        <w:t>8. Индия и Россия – соперники или партнёры</w:t>
      </w:r>
    </w:p>
    <w:p w:rsidR="006F4BF8" w:rsidRDefault="006F4BF8"/>
    <w:p w:rsidR="006F4BF8" w:rsidRDefault="006F4BF8">
      <w:pPr>
        <w:pStyle w:val="a8"/>
      </w:pPr>
      <w:r>
        <w:t xml:space="preserve">Для лучшего использования внутренних ресурсов и средств, привлекаемых из-за рубежа, а также общей координации деятельности государственного и частного секторов национальной экономики и преодоления зависимости от империализма, государство стало активно применять в своей экономической политике методы программирования и планирования. </w:t>
      </w:r>
    </w:p>
    <w:p w:rsidR="006F4BF8" w:rsidRDefault="006F4BF8">
      <w:pPr>
        <w:pStyle w:val="a8"/>
      </w:pPr>
      <w:r>
        <w:t xml:space="preserve">Значение внешнеэкономических связей для хозяйственного развития Индии определяется необходимостью привлечения в страну дополнительных материальных и финансовых средств, а также реализации части продукции на мировом рынке. Оно многократно возрастает в эпоху научно-технической революции, ибо внешнеэкономические связи становятся одним из наиболее важных каналов, по которому осуществляется импорт достижений НТР из промышленно развитых государств. </w:t>
      </w:r>
    </w:p>
    <w:p w:rsidR="006F4BF8" w:rsidRDefault="006F4BF8">
      <w:pPr>
        <w:pStyle w:val="a8"/>
      </w:pPr>
      <w:r>
        <w:t xml:space="preserve">Преодолевая явное и скрытое действие империализма, Индия ведет борьбу за эффективное использование своих внешнеэкономических связей, важнейшими элементами которых являются внешняя торговля, получение иностранной технической помощи на межправительственной основе, а также инвестиции иностранного частного капитала. Каждая из составных частей внешнеэкономических связей Индии играла и продолжает играть важную роль в ее хозяйственной политике, однако их относительное значение меняется по мере укрепления национальной экономики. </w:t>
      </w:r>
    </w:p>
    <w:p w:rsidR="006F4BF8" w:rsidRDefault="006F4BF8">
      <w:pPr>
        <w:pStyle w:val="a8"/>
      </w:pPr>
      <w:r>
        <w:t xml:space="preserve">К началу 70-х годов важным фактором жизни страны стал государственный сектор экономики, произошло определенное ограничение деятельности иностранного капитала, расширились и укрепились экономические связи со странами Восточной Европы. Эти изменения оказали серьезное влияние, как на внутриэкономическое положение страны, так и на характер ее взаимоотношений с внешним миром, в частности была достигнута большая сбалансированность в масштабах и интенсивности хозяйственных связей с капиталистическими странами и странами Восточной Европы и СССР. </w:t>
      </w:r>
    </w:p>
    <w:p w:rsidR="006F4BF8" w:rsidRDefault="006F4BF8">
      <w:pPr>
        <w:pStyle w:val="a8"/>
      </w:pPr>
      <w:r>
        <w:t xml:space="preserve">Соответственно претерпели качественные изменения все элементы внешнеэкономических связей Индии. В первую очередь это привело к сокращению размеров и, что особенно важно, ухудшению условий привлечения в страну иностранных частных инвестиций. Вместе с тем взаимоотношения Индии с иностранным частным капиталом остаются чрезвычайно тесными, что достигается предоставлением льгот иностранным компаниям, обязующимся ввозить в страну новую технологию, развивать ее экспорт или производство энергоресурсов. </w:t>
      </w:r>
    </w:p>
    <w:p w:rsidR="006F4BF8" w:rsidRDefault="006F4BF8">
      <w:pPr>
        <w:pStyle w:val="a8"/>
      </w:pPr>
      <w:r>
        <w:t xml:space="preserve">Индия благожелательно относится к иностранной технической, финансовой и экономической помощи, предоставляемой на межправительственной основе. Следует отметить роль государственной помощи стран Восточной Европы и СССР, а теперь СНГ и в первую очередь России, которые внесли существенный вклад в развитие индийской экономики, в создание многих ее отраслей. Строительство при их содействии машиностроительных, химических, металлургических предприятий, атомных электростанций, учебных и научных центров укрепило, а в ряде случаев заложило практически на пустом месте базу научно-технического прогресса страны. </w:t>
      </w:r>
    </w:p>
    <w:p w:rsidR="006F4BF8" w:rsidRDefault="006F4BF8">
      <w:pPr>
        <w:pStyle w:val="a8"/>
      </w:pPr>
      <w:r>
        <w:t xml:space="preserve">В настоящее время в связи с коренными изменениями, произошедшими в экономике и политике стран бывшего социалистического лагеря, поток помощи из стран Восточной Европы уменьшился и Индии приходится заново переориентировать свои экономические связи, укрепляя внешнеэкономические отношения с развитыми капиталистическими, а также с развивающимися странами. Проблемы укрепления собственной производственной базы и некоторые экономические трудности, в частности в сфере платежного баланса, побуждают Индию к усилению роли внешнеторговых связей в решении общенациональных проблем хозяйственного развития. </w:t>
      </w:r>
    </w:p>
    <w:p w:rsidR="006F4BF8" w:rsidRDefault="006F4BF8">
      <w:pPr>
        <w:pStyle w:val="a8"/>
      </w:pPr>
      <w:r>
        <w:t xml:space="preserve">Использования Индией внешнеэкономических связей осуществляется, в первую очередь, в целях ликвидации экономической зависимости от империализма и упрочения хозяйственной самостоятельности страны. Необходимо отметить, что индийская буржуазия и, в первую очередь, ее монополистические круги, стремятся подчинить внешнеэкономические связи интересам максимизации своих прибылей. </w:t>
      </w:r>
    </w:p>
    <w:p w:rsidR="006F4BF8" w:rsidRDefault="006F4BF8">
      <w:pPr>
        <w:pStyle w:val="a8"/>
      </w:pPr>
      <w:r>
        <w:t xml:space="preserve">Отражением этого направления в развитии внешнеэкономической стратегии Индии является курс на ускоренное развертывание товарообмена с развивающимися странами. Страны Афро-азиатского региона стали одним из основных рынков сбыта продукции новых отраслей индийской обрабатывающей промышленности и одновременно важным поставщиком сельскохозяйственной продукции и сырья и, что особенно важно, минерального сырья и нефти для нужд индийской промышленности. Освоение этого рынка производится в Индии объединенными усилиями государственного и частного секторов, причем наряду с товарообменом большое значение приобретает экспорт государственного и частного капитала. </w:t>
      </w:r>
    </w:p>
    <w:p w:rsidR="006F4BF8" w:rsidRDefault="006F4BF8">
      <w:pPr>
        <w:pStyle w:val="a8"/>
      </w:pPr>
      <w:r>
        <w:t xml:space="preserve">Неравномерность капиталистического развития обусловила такое положение, при котором Индия, продолжая отставать от развитых капиталистических государств, в то же время значительно опережает большинство развивающихся стран. Это тоже накладывает отпечаток на внешнеэкономическую политику Индии, согласно которой основными внешнеторговыми партнерами Индии остаются развитые капиталистические страны, страны СНГ и Россия. </w:t>
      </w:r>
    </w:p>
    <w:p w:rsidR="006F4BF8" w:rsidRDefault="006F4BF8"/>
    <w:p w:rsidR="006F4BF8" w:rsidRDefault="006F4BF8">
      <w:pPr>
        <w:jc w:val="center"/>
      </w:pPr>
      <w:r>
        <w:t>9. Индия в международных экономических отношениях</w:t>
      </w:r>
    </w:p>
    <w:p w:rsidR="006F4BF8" w:rsidRDefault="006F4BF8"/>
    <w:p w:rsidR="006F4BF8" w:rsidRDefault="006F4BF8">
      <w:pPr>
        <w:pStyle w:val="a8"/>
      </w:pPr>
      <w:r>
        <w:t xml:space="preserve">Политика Индии, одного из наиболее далеко прошедшего по капиталистическому пути развития освободившегося от колониального гнета государства, во внешнеэкономических, также как и во внутриэкономических вопросах, направлена на преодоление хозяйственной отсталости страны. Своей первоочередной задачей она ставит ускоренное развитие национальных производительных сил. Индийское правительство принимает активное участие в решении этой задачи, используя рычаги косвенного регулирования национальной экономики и непосредственно участвуя в воспроизводственном процессе через механизм государственного сектора. </w:t>
      </w:r>
    </w:p>
    <w:p w:rsidR="006F4BF8" w:rsidRDefault="006F4BF8">
      <w:pPr>
        <w:pStyle w:val="a8"/>
      </w:pPr>
      <w:r>
        <w:t xml:space="preserve">Для лучшего использования внутренних ресурсов и средств, привлекаемых из-за рубежа, а также общей координации деятельности государственного и частного секторов национальной экономики и преодоления зависимости от империализма, государство стало активно применять в своей экономической политике методы программирования и планирования. </w:t>
      </w:r>
    </w:p>
    <w:p w:rsidR="006F4BF8" w:rsidRDefault="006F4BF8">
      <w:pPr>
        <w:spacing w:before="160" w:line="260" w:lineRule="auto"/>
        <w:ind w:firstLine="567"/>
        <w:jc w:val="both"/>
        <w:rPr>
          <w:snapToGrid w:val="0"/>
        </w:rPr>
      </w:pPr>
      <w:r>
        <w:rPr>
          <w:snapToGrid w:val="0"/>
        </w:rPr>
        <w:t>Внешняя торговля имеет немалое значение для экономики стра</w:t>
      </w:r>
      <w:r>
        <w:rPr>
          <w:snapToGrid w:val="0"/>
        </w:rPr>
        <w:softHyphen/>
        <w:t>ны. Однако Индия еще слабо вовлечена в международное разделение рынка. Внешнеторговый оборот 56,5 млрд. долл., 1994 г. (экспорт -27,3; импорт - 29,2 млрд, долл.). Страна экспортирует ткани, готовые швейные изделия (29%), ювелирные изделия и драгоценные камни (18%). сельскохозяйственные и продовольственные товары (16%). ма</w:t>
      </w:r>
      <w:r>
        <w:rPr>
          <w:snapToGrid w:val="0"/>
        </w:rPr>
        <w:softHyphen/>
        <w:t>шины (7%), а также руды, медикаменты и другие товары. На долю Индии приходится 31% мирового экспорта чая. В товарной структуре импорта велика доля топливных ресурсов (17%),-машин и оборудования (15%).</w:t>
      </w:r>
    </w:p>
    <w:p w:rsidR="006F4BF8" w:rsidRDefault="006F4BF8">
      <w:pPr>
        <w:pStyle w:val="a8"/>
        <w:ind w:firstLine="0"/>
      </w:pPr>
      <w:r>
        <w:t xml:space="preserve">            Значение внешнеэкономических связей для хозяйственного развития Индии определяется необходимостью привлечения в страну дополнительных материальных и финансовых средств, а также реализации части продукции на мировом рынке. Оно многократно возрастает в эпоху научно-технической революции, ибо внешнеэкономические связи становятся одним из наиболее важных каналов, по которому осуществляется импорт достижений НТР из промышленно развитых государств. </w:t>
      </w:r>
    </w:p>
    <w:p w:rsidR="006F4BF8" w:rsidRDefault="006F4BF8">
      <w:pPr>
        <w:pStyle w:val="a8"/>
      </w:pPr>
      <w:r>
        <w:t xml:space="preserve">К началу 70-х годов важным фактором жизни страны стал государственный сектор экономики, произошло определенное ограничение деятельности иностранного капитала, расширились и укрепились экономические связи со странами Восточной Европы. Эти изменения оказали серьезное влияние, как на внутриэкономическое положение страны, так и на характер ее взаимоотношений с внешним миром, в частности была достигнута большая сбалансированность в масштабах и интенсивности хозяйственных связей с капиталистическими странами и странами Восточной Европы и СССР. </w:t>
      </w:r>
    </w:p>
    <w:p w:rsidR="006F4BF8" w:rsidRDefault="006F4BF8">
      <w:pPr>
        <w:pStyle w:val="a8"/>
      </w:pPr>
      <w:r>
        <w:t xml:space="preserve">Соответственно претерпели качественные изменения все элементы внешнеэкономических связей Индии. В первую очередь это привело к сокращению размеров и, что особенно важно, ухудшению условий привлечения в страну иностранных частных инвестиций. Вместе с тем взаимоотношения Индии с иностранным частным капиталом остаются чрезвычайно тесными, что достигается предоставлением льгот иностранным компаниям, обязующимся ввозить в страну новую технологию, развивать ее экспорт или производство энергоресурсов. </w:t>
      </w:r>
    </w:p>
    <w:p w:rsidR="006F4BF8" w:rsidRDefault="006F4BF8">
      <w:pPr>
        <w:shd w:val="clear" w:color="auto" w:fill="FFFFFF"/>
        <w:spacing w:before="211" w:line="298" w:lineRule="exact"/>
        <w:ind w:left="43" w:firstLine="725"/>
      </w:pPr>
      <w:r>
        <w:rPr>
          <w:color w:val="434343"/>
          <w:spacing w:val="-5"/>
        </w:rPr>
        <w:t xml:space="preserve">Использования Индией внешнеэкономических связей осуществляется, в первую </w:t>
      </w:r>
      <w:r>
        <w:rPr>
          <w:color w:val="434343"/>
          <w:spacing w:val="-6"/>
        </w:rPr>
        <w:t xml:space="preserve">очередь, в целях ликвидации экономической зависимости от империализма и упрочения </w:t>
      </w:r>
      <w:r>
        <w:rPr>
          <w:color w:val="434343"/>
          <w:spacing w:val="-5"/>
        </w:rPr>
        <w:t>хозяйственной самостоятельности страны. Необходимо отметить, что индийская буржуазия и, в первую очередь, ее монополистические круги, стремятся подчинить внешнеэкономические связи интересам максимизации своих прибылей.</w:t>
      </w:r>
    </w:p>
    <w:p w:rsidR="006F4BF8" w:rsidRDefault="006F4BF8">
      <w:pPr>
        <w:shd w:val="clear" w:color="auto" w:fill="FFFFFF"/>
        <w:spacing w:before="211" w:line="298" w:lineRule="exact"/>
        <w:ind w:left="29" w:firstLine="730"/>
      </w:pPr>
      <w:r>
        <w:rPr>
          <w:color w:val="434343"/>
          <w:spacing w:val="-6"/>
        </w:rPr>
        <w:t xml:space="preserve">Отражением этого направления в развитии внешнеэкономической стратегии Индии </w:t>
      </w:r>
      <w:r>
        <w:rPr>
          <w:color w:val="434343"/>
          <w:spacing w:val="-5"/>
        </w:rPr>
        <w:t>является курс на ускоренное развертывание товарообмена с развивающимися странами. Страны Афро-азиатского региона стали одним из основных рынков сбыта продукции новых отраслей индийской обрабатывающей промышленности и одновременно важным поставщиком сельскохозяйственной продукции и сырья и, что особенно важно, минерального сырья и нефти для нужд индийской промышленности. Освоение этого рынка производится в Индии объединенными усилиями государственного и частного секторов, причем наряду с товарообменом большое значение приобретает экспорт государственного и частного капитала.</w:t>
      </w:r>
    </w:p>
    <w:p w:rsidR="006F4BF8" w:rsidRDefault="006F4BF8">
      <w:pPr>
        <w:shd w:val="clear" w:color="auto" w:fill="FFFFFF"/>
        <w:spacing w:before="206" w:line="302" w:lineRule="exact"/>
        <w:ind w:left="19" w:firstLine="734"/>
      </w:pPr>
      <w:r>
        <w:rPr>
          <w:color w:val="434343"/>
          <w:spacing w:val="-6"/>
        </w:rPr>
        <w:t xml:space="preserve">Неравномерность капиталистического развития обусловила такое положение, при котором Индия, продолжая отставать от развитых капиталистических государств, в то же время значительно опережает большинство развивающихся стран. Это тоже накладывает </w:t>
      </w:r>
      <w:r>
        <w:rPr>
          <w:color w:val="434343"/>
          <w:spacing w:val="-5"/>
        </w:rPr>
        <w:t xml:space="preserve">отпечаток на внешнеэкономическую политику Индии, согласно которой основными внешнеторговыми партнерами Индии остаются развитые капиталистические страны, </w:t>
      </w:r>
      <w:r>
        <w:rPr>
          <w:color w:val="434343"/>
          <w:spacing w:val="-6"/>
        </w:rPr>
        <w:t>страны СНГ и Россия.</w:t>
      </w:r>
    </w:p>
    <w:p w:rsidR="006F4BF8" w:rsidRDefault="006F4BF8">
      <w:pPr>
        <w:shd w:val="clear" w:color="auto" w:fill="FFFFFF"/>
        <w:rPr>
          <w:color w:val="434343"/>
          <w:spacing w:val="-7"/>
        </w:rPr>
      </w:pPr>
    </w:p>
    <w:p w:rsidR="006F4BF8" w:rsidRDefault="006F4BF8">
      <w:pPr>
        <w:shd w:val="clear" w:color="auto" w:fill="FFFFFF"/>
        <w:spacing w:before="206" w:line="298" w:lineRule="exact"/>
        <w:ind w:left="19" w:firstLine="734"/>
      </w:pPr>
      <w:r>
        <w:rPr>
          <w:color w:val="434343"/>
          <w:spacing w:val="-6"/>
        </w:rPr>
        <w:t xml:space="preserve">В 1977 г. в целях укрепления производственной базы экспорта индийским фирмам </w:t>
      </w:r>
      <w:r>
        <w:rPr>
          <w:color w:val="434343"/>
          <w:spacing w:val="-5"/>
        </w:rPr>
        <w:t>было предоставлено право импорта любых товаров, необходимых для производства экспортной продукции, в размере 25% от стоимости их экспорта. Специальные льготы были предоставлены мелким и средним экспортерам, в частности выделение импортных лицензий на сумму до 50 тыс. рупий в свободно конвертируемой валюте. Если же предприятие сектора мелкой промышленности экспортировало свыше 20% своей продукции, размеры этих лицензий не ограничивались.</w:t>
      </w:r>
    </w:p>
    <w:p w:rsidR="006F4BF8" w:rsidRDefault="006F4BF8">
      <w:pPr>
        <w:shd w:val="clear" w:color="auto" w:fill="FFFFFF"/>
        <w:spacing w:before="211" w:line="298" w:lineRule="exact"/>
        <w:ind w:left="14" w:firstLine="725"/>
      </w:pPr>
      <w:r>
        <w:rPr>
          <w:color w:val="434343"/>
          <w:spacing w:val="-5"/>
        </w:rPr>
        <w:t xml:space="preserve">Третья категория государственных мероприятий, направленных на оказание помощи частным экспортерам, включает сбор и обработку информации о зарубежных </w:t>
      </w:r>
      <w:r>
        <w:rPr>
          <w:color w:val="434343"/>
          <w:spacing w:val="-6"/>
        </w:rPr>
        <w:t xml:space="preserve">рынках, проведение рекламной работы, организацию выставок и т.д. Роль государства в </w:t>
      </w:r>
      <w:r>
        <w:rPr>
          <w:color w:val="434343"/>
          <w:spacing w:val="-5"/>
        </w:rPr>
        <w:t xml:space="preserve">развитии экспорта Индии не исчерпывается только предоставлением различного рода </w:t>
      </w:r>
      <w:r>
        <w:rPr>
          <w:color w:val="434343"/>
          <w:spacing w:val="-6"/>
        </w:rPr>
        <w:t xml:space="preserve">стимулов частным предприятиям. Государство также самостоятельно вышло на мировой </w:t>
      </w:r>
      <w:r>
        <w:rPr>
          <w:color w:val="434343"/>
          <w:spacing w:val="-5"/>
        </w:rPr>
        <w:t xml:space="preserve">рынок, первоначально через систему государственных внешнеторговых объединений, </w:t>
      </w:r>
      <w:r>
        <w:rPr>
          <w:color w:val="434343"/>
          <w:spacing w:val="-6"/>
        </w:rPr>
        <w:t xml:space="preserve">первым из которых стала созданная в 1956г. Государственная торговая корпорация (Г. Т. </w:t>
      </w:r>
      <w:r>
        <w:rPr>
          <w:color w:val="434343"/>
          <w:spacing w:val="5"/>
        </w:rPr>
        <w:t>К.).</w:t>
      </w:r>
    </w:p>
    <w:p w:rsidR="006F4BF8" w:rsidRDefault="006F4BF8">
      <w:pPr>
        <w:shd w:val="clear" w:color="auto" w:fill="FFFFFF"/>
        <w:spacing w:before="197" w:line="302" w:lineRule="exact"/>
        <w:ind w:firstLine="734"/>
      </w:pPr>
      <w:r>
        <w:rPr>
          <w:color w:val="434343"/>
          <w:spacing w:val="-6"/>
        </w:rPr>
        <w:t xml:space="preserve">Экспортная деятельность Г. Т. К. характеризуется весьма высокими темпами роста. </w:t>
      </w:r>
      <w:r>
        <w:rPr>
          <w:color w:val="434343"/>
          <w:spacing w:val="-4"/>
        </w:rPr>
        <w:t xml:space="preserve">Динамика его такова, что если в 1956 году ее экспорт составлял около 90 млн. рупий, то через 20 лет, в 1976 г., он достиг 5590 млн. рупий, что равнялось 17% стоимости всего </w:t>
      </w:r>
      <w:r>
        <w:rPr>
          <w:color w:val="434343"/>
          <w:spacing w:val="-5"/>
        </w:rPr>
        <w:t>национального экспорта.</w:t>
      </w:r>
    </w:p>
    <w:p w:rsidR="006F4BF8" w:rsidRDefault="006F4BF8">
      <w:pPr>
        <w:shd w:val="clear" w:color="auto" w:fill="FFFFFF"/>
        <w:spacing w:line="298" w:lineRule="exact"/>
      </w:pPr>
      <w:r>
        <w:rPr>
          <w:color w:val="434343"/>
          <w:spacing w:val="-6"/>
        </w:rPr>
        <w:t xml:space="preserve">Многим индийским государственным компаниям удалось выйти на мировой рынок  </w:t>
      </w:r>
      <w:r>
        <w:rPr>
          <w:color w:val="000000"/>
          <w:spacing w:val="-6"/>
        </w:rPr>
        <w:t xml:space="preserve">и в последующем расширить свой экспорт благодаря заказам из афро-азиатских стран, </w:t>
      </w:r>
      <w:r>
        <w:rPr>
          <w:color w:val="000000"/>
          <w:spacing w:val="-5"/>
        </w:rPr>
        <w:t>являющихся крупными потребителями продукции индийского машиностроения, металлообработки, металлургии и химии, т.е. продукции именно тех отраслей, где в основном действуют государственные промышленные компании.</w:t>
      </w:r>
    </w:p>
    <w:p w:rsidR="006F4BF8" w:rsidRDefault="006F4BF8">
      <w:pPr>
        <w:shd w:val="clear" w:color="auto" w:fill="FFFFFF"/>
        <w:spacing w:before="206" w:line="298" w:lineRule="exact"/>
        <w:ind w:left="58" w:firstLine="715"/>
      </w:pPr>
      <w:r>
        <w:rPr>
          <w:color w:val="000000"/>
          <w:spacing w:val="-6"/>
        </w:rPr>
        <w:t xml:space="preserve">Усиление позиции государства в экспортных операциях в связи с абсолютным и </w:t>
      </w:r>
      <w:r>
        <w:rPr>
          <w:color w:val="000000"/>
          <w:spacing w:val="-5"/>
        </w:rPr>
        <w:t>относительным ростом экспорта государственных внешнеторговых корпораций и промышленных предприятий положительным образом сказалось на повышении эффективности экспортных программ Индии в целом.</w:t>
      </w:r>
    </w:p>
    <w:p w:rsidR="006F4BF8" w:rsidRDefault="006F4BF8">
      <w:pPr>
        <w:shd w:val="clear" w:color="auto" w:fill="FFFFFF"/>
        <w:spacing w:before="211" w:line="298" w:lineRule="exact"/>
        <w:ind w:left="19" w:firstLine="734"/>
      </w:pPr>
      <w:r>
        <w:rPr>
          <w:color w:val="000000"/>
          <w:spacing w:val="-5"/>
        </w:rPr>
        <w:t xml:space="preserve">Государственное регулирование импорта включает валютное регулирование, лицензирование, тарифную политику, установление импортных квот, прямой государственный контроль за ввозом отдельных товаров и т.д. Каждое из этих </w:t>
      </w:r>
      <w:r>
        <w:rPr>
          <w:color w:val="000000"/>
          <w:spacing w:val="-6"/>
        </w:rPr>
        <w:t xml:space="preserve">направлений регулирующей деятельности государства имеет большое значение, особенно </w:t>
      </w:r>
      <w:r>
        <w:rPr>
          <w:color w:val="000000"/>
          <w:spacing w:val="-5"/>
        </w:rPr>
        <w:t>в условиях сложностей с торговым и платежным балансами. В связи с последним обстоятельством государственное внешнеторговое регулирование направлено в первую очередь на обеспечение экономии валютных средств. Этой цели государство в основном добивается посредством предоставления импортных льгот экспортерам. В этом случае импортное регулирование тесно переплетается с экспортным.</w:t>
      </w:r>
    </w:p>
    <w:p w:rsidR="006F4BF8" w:rsidRDefault="006F4BF8">
      <w:pPr>
        <w:shd w:val="clear" w:color="auto" w:fill="FFFFFF"/>
        <w:spacing w:before="202" w:line="302" w:lineRule="exact"/>
        <w:ind w:left="14" w:firstLine="730"/>
      </w:pPr>
      <w:r>
        <w:rPr>
          <w:color w:val="000000"/>
          <w:spacing w:val="-6"/>
        </w:rPr>
        <w:t xml:space="preserve">Экономному расходованию валюты при одновременном стимулировании экспорта, </w:t>
      </w:r>
      <w:r>
        <w:rPr>
          <w:color w:val="000000"/>
          <w:spacing w:val="-5"/>
        </w:rPr>
        <w:t xml:space="preserve">призваны содействовать и другие меры государственного импортного регулирования, в </w:t>
      </w:r>
      <w:r>
        <w:rPr>
          <w:color w:val="000000"/>
          <w:spacing w:val="-6"/>
        </w:rPr>
        <w:t xml:space="preserve">частности выдача лицензий на импорт оборудования, сырья, компонентов и запчастей для </w:t>
      </w:r>
      <w:r>
        <w:rPr>
          <w:color w:val="000000"/>
          <w:spacing w:val="-5"/>
        </w:rPr>
        <w:t>создания дополнительных мощностей, работающих на экспорт.</w:t>
      </w:r>
    </w:p>
    <w:p w:rsidR="006F4BF8" w:rsidRDefault="006F4BF8">
      <w:pPr>
        <w:shd w:val="clear" w:color="auto" w:fill="FFFFFF"/>
        <w:spacing w:before="206" w:line="302" w:lineRule="exact"/>
        <w:ind w:left="5" w:firstLine="730"/>
      </w:pPr>
      <w:r>
        <w:rPr>
          <w:color w:val="000000"/>
          <w:spacing w:val="-5"/>
        </w:rPr>
        <w:t>Не менее важной целью государственного импортного регулирования является защита национальной промышленности. Именно здесь протекционизм приобретает антиимпериалистическое содержание и служит общенациональным интересам. Осуществление защиты национальной экономики происходит через установление: -</w:t>
      </w:r>
      <w:r>
        <w:rPr>
          <w:color w:val="000000"/>
          <w:spacing w:val="-6"/>
        </w:rPr>
        <w:t xml:space="preserve">высоких таможенных пошлин; - импортных квот; - прямого запрета на импорт товаров, </w:t>
      </w:r>
      <w:r>
        <w:rPr>
          <w:color w:val="000000"/>
          <w:spacing w:val="-5"/>
        </w:rPr>
        <w:t>идентичных тем, которые производятся внутри страны.</w:t>
      </w:r>
    </w:p>
    <w:p w:rsidR="006F4BF8" w:rsidRDefault="006F4BF8">
      <w:pPr>
        <w:shd w:val="clear" w:color="auto" w:fill="FFFFFF"/>
        <w:spacing w:line="298" w:lineRule="exact"/>
        <w:ind w:left="53"/>
      </w:pPr>
      <w:r>
        <w:rPr>
          <w:color w:val="000000"/>
          <w:spacing w:val="-5"/>
        </w:rPr>
        <w:t xml:space="preserve">Довольно сильные позиции государства в импорте определяются крупными масштабами деятельности государственных внешнеторговых организаций и </w:t>
      </w:r>
      <w:r>
        <w:rPr>
          <w:color w:val="000000"/>
          <w:spacing w:val="-6"/>
        </w:rPr>
        <w:t xml:space="preserve">предоставлении им исключительного права импорта отдельных товаров. Внешнеторговые </w:t>
      </w:r>
      <w:r>
        <w:rPr>
          <w:color w:val="000000"/>
          <w:spacing w:val="-5"/>
        </w:rPr>
        <w:t xml:space="preserve">организации являются главными, но не единственными государственными </w:t>
      </w:r>
      <w:r>
        <w:rPr>
          <w:color w:val="000000"/>
          <w:spacing w:val="-6"/>
        </w:rPr>
        <w:t xml:space="preserve">организациями, участвующими в осуществлении импортных операций. Значительный объем импорта машин и оборудования осуществляется прямыми потребителями этих </w:t>
      </w:r>
      <w:r>
        <w:rPr>
          <w:color w:val="000000"/>
          <w:spacing w:val="-5"/>
        </w:rPr>
        <w:t>товаров из числа государственных промышленных предприятий.</w:t>
      </w:r>
    </w:p>
    <w:p w:rsidR="006F4BF8" w:rsidRDefault="006F4BF8">
      <w:pPr>
        <w:shd w:val="clear" w:color="auto" w:fill="FFFFFF"/>
        <w:spacing w:before="197" w:line="302" w:lineRule="exact"/>
        <w:ind w:left="24" w:firstLine="725"/>
      </w:pPr>
      <w:r>
        <w:rPr>
          <w:color w:val="000000"/>
          <w:spacing w:val="-6"/>
        </w:rPr>
        <w:t xml:space="preserve">Более 3/4 вывоза индийского капитала приходится на два десятка самых мощных </w:t>
      </w:r>
      <w:r>
        <w:rPr>
          <w:color w:val="000000"/>
          <w:spacing w:val="-5"/>
        </w:rPr>
        <w:t>национальных частных и государственных капиталов. По всем основным признакам их следует отнести к капиталистическим монополиям. Они господствуют в сфере производства и обращения внутри страны, являются крупнейшими многоотраслевыми объединениями с многочисленными фирмами и филиалами, банками, страховыми компаниями и транспортными агенствами, на их предприятиях заняты тысячи рабочих. Среди крупнейших индийских монополий "БИРЛА", "ТАТА", "ТХАПАР", "СИНГХАНИЯ"; некоторые из них входят в число богатейших корпораций мира.</w:t>
      </w:r>
    </w:p>
    <w:p w:rsidR="006F4BF8" w:rsidRDefault="006F4BF8">
      <w:pPr>
        <w:shd w:val="clear" w:color="auto" w:fill="FFFFFF"/>
        <w:spacing w:before="211" w:line="298" w:lineRule="exact"/>
        <w:ind w:firstLine="744"/>
      </w:pPr>
      <w:r>
        <w:rPr>
          <w:color w:val="000000"/>
          <w:spacing w:val="-5"/>
        </w:rPr>
        <w:t xml:space="preserve">Вывоз капитала из Индии специфичен по своей географии: он ориентирован </w:t>
      </w:r>
      <w:r>
        <w:rPr>
          <w:color w:val="000000"/>
          <w:spacing w:val="-6"/>
        </w:rPr>
        <w:t xml:space="preserve">главным образом на рынки развивающихся стран Азии, Африки и Океании, на которые приходится 95,7% всех прямых зарубежных инвестиций. Лишь весьма незначительную </w:t>
      </w:r>
      <w:r>
        <w:rPr>
          <w:color w:val="000000"/>
          <w:spacing w:val="-5"/>
        </w:rPr>
        <w:t xml:space="preserve">долю составляют промышленно развитые государства Европы, США, Канады и Австралии. Такое распределение экспортируемого капитала понятно, он устремляется туда, где слабее конкуренция и его экономический потенциал и производственно-техническая специализация имеют больше шансов на успех. Индийский капитал </w:t>
      </w:r>
      <w:r>
        <w:rPr>
          <w:color w:val="000000"/>
          <w:spacing w:val="-6"/>
        </w:rPr>
        <w:t xml:space="preserve">внедряется главным образом в металлургическую, текстильную, пищевую, химическую, </w:t>
      </w:r>
      <w:r>
        <w:rPr>
          <w:color w:val="000000"/>
          <w:spacing w:val="-5"/>
        </w:rPr>
        <w:t>бумажную промышленность, в электроэнергетику, машиностроение и гражданское строительство. Он предпочитает расширять за рубежом те производства, которые уже сложились "дома", сформировав достаточно высокий технико-технологический и управленческий опыт. К тому же как раз в этих областях капитал особенно ощущает ограниченность внутреннего рынка.</w:t>
      </w:r>
    </w:p>
    <w:p w:rsidR="006F4BF8" w:rsidRDefault="006F4BF8">
      <w:pPr>
        <w:shd w:val="clear" w:color="auto" w:fill="FFFFFF"/>
        <w:spacing w:before="192" w:line="298" w:lineRule="exact"/>
        <w:ind w:left="48" w:firstLine="730"/>
      </w:pPr>
      <w:r>
        <w:rPr>
          <w:color w:val="000000"/>
          <w:spacing w:val="-5"/>
        </w:rPr>
        <w:t xml:space="preserve">Конкретные примеры из хозяйственной практики зарубежных предприятий индийских фирм показывают, что они уже не вписываются в модель мелкомасштабного, низкопроизводительного производства. Не случайно индийские инвеститоры в целом </w:t>
      </w:r>
      <w:r>
        <w:rPr>
          <w:color w:val="000000"/>
          <w:spacing w:val="-6"/>
        </w:rPr>
        <w:t xml:space="preserve">заслужили репутацию технологических лидеров среди новичков международного бизнеса, </w:t>
      </w:r>
      <w:r>
        <w:rPr>
          <w:color w:val="000000"/>
          <w:spacing w:val="-5"/>
        </w:rPr>
        <w:t>лидеров, которые за рубежом внедряются в отрасли, производящие средства производства, требующие чрезвычайно сложной технологии, крупных масштабов производства, где все время необходимо идти в ногу со временем.</w:t>
      </w:r>
    </w:p>
    <w:p w:rsidR="006F4BF8" w:rsidRDefault="006F4BF8">
      <w:pPr>
        <w:shd w:val="clear" w:color="auto" w:fill="FFFFFF"/>
        <w:spacing w:before="206" w:line="302" w:lineRule="exact"/>
        <w:ind w:left="38" w:firstLine="730"/>
      </w:pPr>
      <w:r>
        <w:rPr>
          <w:color w:val="000000"/>
          <w:spacing w:val="-5"/>
        </w:rPr>
        <w:t xml:space="preserve">Важной особенностью международной деятельности индийских монополий </w:t>
      </w:r>
      <w:r>
        <w:rPr>
          <w:color w:val="000000"/>
          <w:spacing w:val="-6"/>
        </w:rPr>
        <w:t xml:space="preserve">является преобладающая ориентация их иностранных предприятий на внутренние рынки </w:t>
      </w:r>
      <w:r>
        <w:rPr>
          <w:color w:val="000000"/>
          <w:spacing w:val="-5"/>
        </w:rPr>
        <w:t>принимающих стран. Так, некоторые индийские компании, взявшие курс на активное внедрение на мировом рынке и добившиеся необходимой конкурентоспособности, переносят свое производство за границу, несмотря на более высокие издержки в принимающих странах, поскольку это расширяет границы узкого национального рынка.</w:t>
      </w:r>
    </w:p>
    <w:p w:rsidR="006F4BF8" w:rsidRDefault="006F4BF8">
      <w:pPr>
        <w:shd w:val="clear" w:color="auto" w:fill="FFFFFF"/>
        <w:spacing w:before="211" w:line="298" w:lineRule="exact"/>
        <w:ind w:left="10" w:firstLine="730"/>
      </w:pPr>
      <w:r>
        <w:rPr>
          <w:color w:val="000000"/>
          <w:spacing w:val="-5"/>
        </w:rPr>
        <w:t xml:space="preserve">Роль иностранного частного капитала во внешнеэкономических связях современной Индии Вопросы взаимоотношения с иностранным частным капиталом </w:t>
      </w:r>
      <w:r>
        <w:rPr>
          <w:color w:val="000000"/>
          <w:spacing w:val="-6"/>
        </w:rPr>
        <w:t xml:space="preserve">постоянно находятся в центре внимания индийского государства при решении главных </w:t>
      </w:r>
      <w:r>
        <w:rPr>
          <w:color w:val="000000"/>
          <w:spacing w:val="-5"/>
        </w:rPr>
        <w:t>проблем национального хозяйственного развития.</w:t>
      </w:r>
    </w:p>
    <w:p w:rsidR="006F4BF8" w:rsidRDefault="006F4BF8">
      <w:pPr>
        <w:shd w:val="clear" w:color="auto" w:fill="FFFFFF"/>
        <w:spacing w:line="298" w:lineRule="exact"/>
        <w:ind w:left="43"/>
      </w:pPr>
      <w:r>
        <w:rPr>
          <w:color w:val="000000"/>
          <w:spacing w:val="-6"/>
        </w:rPr>
        <w:t xml:space="preserve">По отношению к иностранному частному капиталу определяющим направлением в </w:t>
      </w:r>
      <w:r>
        <w:rPr>
          <w:color w:val="000000"/>
          <w:spacing w:val="-4"/>
        </w:rPr>
        <w:t xml:space="preserve">политике Индии, отражающим позицию всех слоев индийского населения, за </w:t>
      </w:r>
      <w:r>
        <w:rPr>
          <w:color w:val="000000"/>
          <w:spacing w:val="-5"/>
        </w:rPr>
        <w:t xml:space="preserve">исключением монополистической верхушки буржуазии, является курс на установление </w:t>
      </w:r>
      <w:r>
        <w:rPr>
          <w:color w:val="000000"/>
          <w:spacing w:val="-4"/>
        </w:rPr>
        <w:t xml:space="preserve">эффективного контроля над деятельностью иностранного капитала с целью сокращения его влияния в индийской экономике. Законодательство ограничивает деятельность </w:t>
      </w:r>
      <w:r>
        <w:rPr>
          <w:color w:val="000000"/>
          <w:spacing w:val="-5"/>
        </w:rPr>
        <w:t xml:space="preserve">иностранных частных инвеститоров определенными отраслями экономики, также устанавливаются ограничения в размерах прибылей, уходящих за рубеж. Однако это не </w:t>
      </w:r>
      <w:r>
        <w:rPr>
          <w:color w:val="000000"/>
          <w:spacing w:val="-4"/>
        </w:rPr>
        <w:t xml:space="preserve">означает, что позиции иностранного капитала коренным образом подорваны, а его влияние на ход хозяйственного развития Индии несущественно. Достаточно сказать, что </w:t>
      </w:r>
      <w:r>
        <w:rPr>
          <w:color w:val="000000"/>
          <w:spacing w:val="-5"/>
        </w:rPr>
        <w:t xml:space="preserve">объем иностранных частных капиталовложений, несмотря на все ограничения, продолжает увеличиваться, хотя темпы роста иностранных инвестиций в отдельные периоды неодинаковы. При чина заключается в том, что иностранные компании находят в </w:t>
      </w:r>
      <w:r>
        <w:rPr>
          <w:color w:val="000000"/>
          <w:spacing w:val="-6"/>
        </w:rPr>
        <w:t xml:space="preserve">Индии весьма благоприятные условия, обеспечивающие довольно высокую норму прибыли </w:t>
      </w:r>
      <w:r>
        <w:rPr>
          <w:color w:val="000000"/>
          <w:spacing w:val="-5"/>
        </w:rPr>
        <w:t>на функционирующий капитал. Так по данным американского журнала "</w:t>
      </w:r>
      <w:r>
        <w:rPr>
          <w:color w:val="000000"/>
          <w:spacing w:val="-5"/>
          <w:lang w:val="en-US"/>
        </w:rPr>
        <w:t>Business</w:t>
      </w:r>
      <w:r>
        <w:rPr>
          <w:color w:val="000000"/>
          <w:spacing w:val="-5"/>
        </w:rPr>
        <w:t xml:space="preserve"> </w:t>
      </w:r>
      <w:r>
        <w:rPr>
          <w:color w:val="000000"/>
          <w:spacing w:val="-5"/>
          <w:lang w:val="en-US"/>
        </w:rPr>
        <w:t>international</w:t>
      </w:r>
      <w:r>
        <w:rPr>
          <w:color w:val="000000"/>
          <w:spacing w:val="-5"/>
        </w:rPr>
        <w:t xml:space="preserve">" (1985) средняя прибыль американских компаний от индийских инвестиций в </w:t>
      </w:r>
      <w:r>
        <w:rPr>
          <w:color w:val="000000"/>
          <w:spacing w:val="-4"/>
        </w:rPr>
        <w:t>обрабатывающую промышленность возросла с 15,8% (1982) до 20,3% (1984).</w:t>
      </w:r>
    </w:p>
    <w:p w:rsidR="006F4BF8" w:rsidRDefault="006F4BF8">
      <w:pPr>
        <w:shd w:val="clear" w:color="auto" w:fill="FFFFFF"/>
        <w:spacing w:before="202" w:line="302" w:lineRule="exact"/>
        <w:ind w:left="29" w:firstLine="730"/>
      </w:pPr>
      <w:r>
        <w:rPr>
          <w:color w:val="000000"/>
          <w:spacing w:val="-5"/>
        </w:rPr>
        <w:t xml:space="preserve">Стремясь привлечь иностранную технику и технологию, опыт и финансовые </w:t>
      </w:r>
      <w:r>
        <w:rPr>
          <w:color w:val="000000"/>
          <w:spacing w:val="-6"/>
        </w:rPr>
        <w:t xml:space="preserve">ресурсы иностранных фирм, государство идет на предоставление фирмам определенных, </w:t>
      </w:r>
      <w:r>
        <w:rPr>
          <w:color w:val="000000"/>
          <w:spacing w:val="-5"/>
        </w:rPr>
        <w:t xml:space="preserve">иногда значительных льгот. Нажим иностранного капитала вызывает в стране различную реакцию, возникают внутринациональные споры и конфликты. Индийское правительство пытается также привлечь капитал иностранных компаний на более выгодных для государства условиях, путем заключения договоров о финансовом и техническом </w:t>
      </w:r>
      <w:r>
        <w:rPr>
          <w:color w:val="000000"/>
          <w:spacing w:val="-7"/>
        </w:rPr>
        <w:t>сотрудничестве.</w:t>
      </w:r>
    </w:p>
    <w:p w:rsidR="006F4BF8" w:rsidRDefault="006F4BF8">
      <w:pPr>
        <w:shd w:val="clear" w:color="auto" w:fill="FFFFFF"/>
        <w:spacing w:before="202" w:line="298" w:lineRule="exact"/>
        <w:ind w:left="5" w:firstLine="739"/>
      </w:pPr>
      <w:r>
        <w:rPr>
          <w:color w:val="000000"/>
          <w:spacing w:val="-5"/>
        </w:rPr>
        <w:t xml:space="preserve">Темпы роста на предприятиях, использующих зарубежный опыт и технологию через системы соглашений, намного выше, чем в среднем по стране. Отмечая определенные выгоды, которые извлекает Индия из таких соглашений, необходимо отметить, что эта форма взаимоотношений с иностранным капиталом в ряде случаев </w:t>
      </w:r>
      <w:r>
        <w:rPr>
          <w:color w:val="000000"/>
          <w:spacing w:val="-6"/>
        </w:rPr>
        <w:t xml:space="preserve">используется фирмами для получения, по существу, односторонних выгод, не имеющих </w:t>
      </w:r>
      <w:r>
        <w:rPr>
          <w:color w:val="000000"/>
          <w:spacing w:val="-5"/>
        </w:rPr>
        <w:t xml:space="preserve">ничего общего с индийскими национальными интересами. Более того, иностранные компании вносят в соглашения о сотрудничестве различного рода запретительные и ограничительные статьи, прежде всего касающиеся экспорта продукции новых предприятий. В ряде случаев, не взирая на имеющиеся ограничения сфер деятельности, </w:t>
      </w:r>
      <w:r>
        <w:rPr>
          <w:color w:val="000000"/>
          <w:spacing w:val="-6"/>
        </w:rPr>
        <w:t xml:space="preserve">иностранному капиталу удается добиваться заключения соглашений о сотрудничестве в </w:t>
      </w:r>
      <w:r>
        <w:rPr>
          <w:color w:val="000000"/>
          <w:spacing w:val="-4"/>
        </w:rPr>
        <w:t xml:space="preserve">отраслях, не имеющих первостепенного значения для национальной экономики, но </w:t>
      </w:r>
      <w:r>
        <w:rPr>
          <w:color w:val="000000"/>
          <w:spacing w:val="-5"/>
        </w:rPr>
        <w:t xml:space="preserve">приносящих хорошие доходы (косметика, некоторые отрасли пищевой и легкой </w:t>
      </w:r>
      <w:r>
        <w:rPr>
          <w:color w:val="000000"/>
          <w:spacing w:val="-2"/>
        </w:rPr>
        <w:t>промышленности).</w:t>
      </w:r>
    </w:p>
    <w:p w:rsidR="006F4BF8" w:rsidRDefault="006F4BF8">
      <w:pPr>
        <w:shd w:val="clear" w:color="auto" w:fill="FFFFFF"/>
        <w:spacing w:before="211" w:line="298" w:lineRule="exact"/>
        <w:ind w:left="43" w:firstLine="730"/>
      </w:pPr>
      <w:r>
        <w:rPr>
          <w:color w:val="000000"/>
          <w:spacing w:val="-6"/>
        </w:rPr>
        <w:t xml:space="preserve">ГЕОГРАФИЯ ВНЕШНЕЭКОНОМИЧЕСКИХ СВЯЗЕЙ ИНДИИ Индия и </w:t>
      </w:r>
      <w:r>
        <w:rPr>
          <w:color w:val="000000"/>
          <w:spacing w:val="-5"/>
        </w:rPr>
        <w:t>промышленно развитые капиталистические страны Крупнейшими торгово-экономическими партнерами Индии являются развитые капиталистические страны, на долю которых приходится около половины ее внешнеторгового оборота. Основными партнерами Индии являются США, Япония и страны ЕЭС.</w:t>
      </w:r>
    </w:p>
    <w:p w:rsidR="006F4BF8" w:rsidRDefault="006F4BF8">
      <w:pPr>
        <w:shd w:val="clear" w:color="auto" w:fill="FFFFFF"/>
        <w:spacing w:before="202" w:line="302" w:lineRule="exact"/>
        <w:ind w:left="38" w:firstLine="730"/>
      </w:pPr>
      <w:r>
        <w:rPr>
          <w:color w:val="000000"/>
          <w:spacing w:val="-6"/>
        </w:rPr>
        <w:t xml:space="preserve">Несмотря на значительную диверсификацию внешнеэкономических связей, Индия </w:t>
      </w:r>
      <w:r>
        <w:rPr>
          <w:color w:val="000000"/>
          <w:spacing w:val="-5"/>
        </w:rPr>
        <w:t xml:space="preserve">по-прежнему реализует значительную часть своих традиционных, а в последние годы и </w:t>
      </w:r>
      <w:r>
        <w:rPr>
          <w:color w:val="000000"/>
          <w:spacing w:val="-6"/>
        </w:rPr>
        <w:t>новых товаров на рынках этих стран. Доходы от экспорта товаров и услуг в промышленно развитые капиталистические страны составляют основу валютных поступлений в Индию.</w:t>
      </w:r>
    </w:p>
    <w:p w:rsidR="006F4BF8" w:rsidRDefault="006F4BF8">
      <w:pPr>
        <w:shd w:val="clear" w:color="auto" w:fill="FFFFFF"/>
        <w:spacing w:before="211" w:line="298" w:lineRule="exact"/>
        <w:ind w:left="29" w:firstLine="734"/>
      </w:pPr>
      <w:r>
        <w:rPr>
          <w:color w:val="000000"/>
          <w:spacing w:val="-5"/>
        </w:rPr>
        <w:t xml:space="preserve">Развитые капиталистические страны важные поставщики на индийский рынок </w:t>
      </w:r>
      <w:r>
        <w:rPr>
          <w:color w:val="000000"/>
          <w:spacing w:val="-6"/>
        </w:rPr>
        <w:t xml:space="preserve">многих машин и оборудования, продовольствия и промышленных товаров. Значение этой </w:t>
      </w:r>
      <w:r>
        <w:rPr>
          <w:color w:val="000000"/>
          <w:spacing w:val="-4"/>
        </w:rPr>
        <w:t xml:space="preserve">группы стран во внешнеэкономических связях Индии определяется еще и тем, что они, а </w:t>
      </w:r>
      <w:r>
        <w:rPr>
          <w:color w:val="000000"/>
          <w:spacing w:val="-5"/>
        </w:rPr>
        <w:t xml:space="preserve">также на холящиеся под их контролем международные финансовые организации МВФ и МБРР являются ее крупнейшими кредиторами. Не лишне отметить, что Индия имеет один из самых высоких размеров внешнего долга среди развивающихся государств (829 </w:t>
      </w:r>
      <w:r>
        <w:rPr>
          <w:color w:val="000000"/>
          <w:spacing w:val="-4"/>
        </w:rPr>
        <w:t>млрд. рупий, 1989 г.), что является тяжким бременем для ее экономики.</w:t>
      </w:r>
    </w:p>
    <w:p w:rsidR="006F4BF8" w:rsidRDefault="006F4BF8">
      <w:pPr>
        <w:shd w:val="clear" w:color="auto" w:fill="FFFFFF"/>
        <w:spacing w:before="202" w:line="302" w:lineRule="exact"/>
        <w:ind w:left="24" w:firstLine="730"/>
      </w:pPr>
      <w:r>
        <w:rPr>
          <w:color w:val="000000"/>
          <w:spacing w:val="-6"/>
        </w:rPr>
        <w:t xml:space="preserve">Вместе с тем следует подчеркнуть, что укрепление национальной промышленной </w:t>
      </w:r>
      <w:r>
        <w:rPr>
          <w:color w:val="000000"/>
          <w:spacing w:val="-5"/>
        </w:rPr>
        <w:t>базы в результате индустриализации сельскохозяйственного производства, а также переориентация Индии в области географии внешнеэкономических связей с акцентом на развивающиеся страны и страны Восточной Европы позволили Индии сократить зависимость от развитых капиталистических государств, доля которых в импорте Индии упала с 75% в начале 70-х годов до 55% в 1989 году. По тем же причинам сокращается удельный вес капиталистических стран и в экспорте.</w:t>
      </w:r>
    </w:p>
    <w:p w:rsidR="006F4BF8" w:rsidRDefault="006F4BF8">
      <w:pPr>
        <w:shd w:val="clear" w:color="auto" w:fill="FFFFFF"/>
        <w:spacing w:before="216" w:line="298" w:lineRule="exact"/>
        <w:ind w:right="480" w:firstLine="730"/>
      </w:pPr>
      <w:r>
        <w:rPr>
          <w:color w:val="000000"/>
          <w:spacing w:val="-5"/>
        </w:rPr>
        <w:t xml:space="preserve">Стремясь преодолеть негативные тенденции в торговле с США индийские государственные и частные внешнеторговые организации тщательно изучают </w:t>
      </w:r>
      <w:r>
        <w:rPr>
          <w:color w:val="000000"/>
          <w:spacing w:val="-6"/>
        </w:rPr>
        <w:t xml:space="preserve">конъюнктуру американского рынка и осуществляют довольно значительную рекламу </w:t>
      </w:r>
      <w:r>
        <w:rPr>
          <w:color w:val="000000"/>
          <w:spacing w:val="-4"/>
        </w:rPr>
        <w:t xml:space="preserve">традиционных и новых товаров индийского экспорта. Вместе с тем, как отмечает </w:t>
      </w:r>
      <w:r>
        <w:rPr>
          <w:color w:val="000000"/>
          <w:spacing w:val="-6"/>
        </w:rPr>
        <w:t xml:space="preserve">индийский журнал "Коммерс", торговля Индии и США "... продолжает развиваться по </w:t>
      </w:r>
      <w:r>
        <w:rPr>
          <w:color w:val="000000"/>
          <w:spacing w:val="-5"/>
        </w:rPr>
        <w:t>классическому образцу отношений между развитой и развивающейся страной".</w:t>
      </w:r>
    </w:p>
    <w:p w:rsidR="006F4BF8" w:rsidRDefault="006F4BF8">
      <w:pPr>
        <w:shd w:val="clear" w:color="auto" w:fill="FFFFFF"/>
        <w:spacing w:line="298" w:lineRule="exact"/>
        <w:ind w:left="58"/>
      </w:pPr>
      <w:r>
        <w:rPr>
          <w:color w:val="000000"/>
          <w:spacing w:val="-5"/>
        </w:rPr>
        <w:t>На первый взгляд отношения между Индией и странами ЕЭС в области торгово-</w:t>
      </w:r>
      <w:r>
        <w:rPr>
          <w:color w:val="000000"/>
          <w:spacing w:val="-6"/>
        </w:rPr>
        <w:t xml:space="preserve"> экономических связей развиваются сравнительно успешно. Об этом свидетельствуют: -</w:t>
      </w:r>
      <w:r>
        <w:rPr>
          <w:color w:val="000000"/>
          <w:spacing w:val="-5"/>
        </w:rPr>
        <w:t xml:space="preserve">быстрый рост товарообмена со странами семерки; - заключение соглашения о торговом сотрудничестве - первое соглашение такого рода между странами "общего рынка" и не </w:t>
      </w:r>
      <w:r>
        <w:rPr>
          <w:color w:val="000000"/>
          <w:spacing w:val="-6"/>
        </w:rPr>
        <w:t xml:space="preserve">ассоциированной с ним страной; - временное сохранение Англией после ее вступления в </w:t>
      </w:r>
      <w:r>
        <w:rPr>
          <w:color w:val="000000"/>
          <w:spacing w:val="-5"/>
        </w:rPr>
        <w:t xml:space="preserve">ЕЭС прежних таможенных преференций в отношении Индии; - заключение Индией </w:t>
      </w:r>
      <w:r>
        <w:rPr>
          <w:color w:val="000000"/>
          <w:spacing w:val="-6"/>
        </w:rPr>
        <w:t>соглашения с ЕЭС по кофе и джуту.</w:t>
      </w:r>
    </w:p>
    <w:p w:rsidR="006F4BF8" w:rsidRDefault="006F4BF8">
      <w:pPr>
        <w:shd w:val="clear" w:color="auto" w:fill="FFFFFF"/>
        <w:spacing w:before="206" w:line="302" w:lineRule="exact"/>
        <w:ind w:left="38" w:firstLine="725"/>
      </w:pPr>
      <w:r>
        <w:rPr>
          <w:color w:val="000000"/>
          <w:spacing w:val="-5"/>
        </w:rPr>
        <w:t xml:space="preserve">Наряду с развитием экспорта в развитые капиталистические страны Индия пытается ослабить проблему несбалансированности торговли с ними путем </w:t>
      </w:r>
      <w:r>
        <w:rPr>
          <w:color w:val="000000"/>
          <w:spacing w:val="-6"/>
        </w:rPr>
        <w:t xml:space="preserve">финансирования своего импорта из этих государств за счет получения от них кредитов и </w:t>
      </w:r>
      <w:r>
        <w:rPr>
          <w:color w:val="000000"/>
          <w:spacing w:val="-7"/>
        </w:rPr>
        <w:t>льгот.</w:t>
      </w:r>
    </w:p>
    <w:p w:rsidR="006F4BF8" w:rsidRDefault="006F4BF8">
      <w:pPr>
        <w:shd w:val="clear" w:color="auto" w:fill="FFFFFF"/>
        <w:spacing w:before="206" w:line="298" w:lineRule="exact"/>
        <w:ind w:left="29" w:firstLine="730"/>
      </w:pPr>
      <w:r>
        <w:rPr>
          <w:color w:val="000000"/>
          <w:spacing w:val="-5"/>
        </w:rPr>
        <w:t xml:space="preserve">Происходит либерализация условий кредитов предоставляемых Индии рядом </w:t>
      </w:r>
      <w:r>
        <w:rPr>
          <w:color w:val="000000"/>
          <w:spacing w:val="-6"/>
        </w:rPr>
        <w:t xml:space="preserve">западноевропейских государств: ФРГ, Англией, Голлан дней. Отличительной чертой 80-х </w:t>
      </w:r>
      <w:r>
        <w:rPr>
          <w:color w:val="000000"/>
          <w:spacing w:val="-4"/>
        </w:rPr>
        <w:t xml:space="preserve">годов является то, что значительная часть льготных кредитов, предоставляемых Индии </w:t>
      </w:r>
      <w:r>
        <w:rPr>
          <w:color w:val="000000"/>
          <w:spacing w:val="-5"/>
        </w:rPr>
        <w:t>развитыми капиталистическими странами, поступает к ней от западноевропейских государств. Последние используют такие кредиты как весьма эффективное средство конкурентной борьбы на индийском рынке с монополиями США и сумели добиться существенного роста своих про даж в индию. За период 1982-1989 гг. ввоз в Индию товаров из стран членов ЕЭС увеличился с 2,2 млрд. рупий, а их доля в индийском импорте возросла с 13,3% до 29,2%. Также выросла торгов ля с Японией.</w:t>
      </w:r>
    </w:p>
    <w:p w:rsidR="006F4BF8" w:rsidRDefault="006F4BF8">
      <w:pPr>
        <w:shd w:val="clear" w:color="auto" w:fill="FFFFFF"/>
        <w:spacing w:before="197" w:line="302" w:lineRule="exact"/>
        <w:ind w:left="10" w:firstLine="725"/>
      </w:pPr>
      <w:r>
        <w:rPr>
          <w:color w:val="000000"/>
          <w:spacing w:val="-6"/>
        </w:rPr>
        <w:t xml:space="preserve">Индия и развивающиеся страны, Освободившиеся государства Азии, Африки и </w:t>
      </w:r>
      <w:r>
        <w:rPr>
          <w:color w:val="000000"/>
          <w:spacing w:val="-5"/>
        </w:rPr>
        <w:t xml:space="preserve">Латинской Америки занимают видное место во внешнеэкономических связях Индии. Более того, по ряду товаров эти государства являются основными постав щиками на </w:t>
      </w:r>
      <w:r>
        <w:rPr>
          <w:color w:val="000000"/>
          <w:spacing w:val="-6"/>
        </w:rPr>
        <w:t xml:space="preserve">индийский рынок (нефть, хлопок, медь) , либо представляют собой важнейшие рынки </w:t>
      </w:r>
      <w:r>
        <w:rPr>
          <w:color w:val="000000"/>
          <w:spacing w:val="-4"/>
        </w:rPr>
        <w:t>сбыта индийской продукции ("инженерные" товары, текстильные изделия).</w:t>
      </w:r>
    </w:p>
    <w:p w:rsidR="006F4BF8" w:rsidRDefault="006F4BF8">
      <w:pPr>
        <w:shd w:val="clear" w:color="auto" w:fill="FFFFFF"/>
        <w:spacing w:line="298" w:lineRule="exact"/>
        <w:ind w:left="62"/>
      </w:pPr>
      <w:r>
        <w:rPr>
          <w:color w:val="000000"/>
          <w:spacing w:val="-5"/>
        </w:rPr>
        <w:t xml:space="preserve">Разумеется, значение отдельных стран, субрегионов и регионов в индийском внешнеторговом обороте далеко не одинаково. Так латиноамериканские страны занимают весьма скромное место, как в экспорте, так и в импорте страны. Размеры </w:t>
      </w:r>
      <w:r>
        <w:rPr>
          <w:color w:val="000000"/>
          <w:spacing w:val="-6"/>
        </w:rPr>
        <w:t xml:space="preserve">торговли Индии с развивающимися африканскими странами были также относительно </w:t>
      </w:r>
      <w:r>
        <w:rPr>
          <w:color w:val="000000"/>
          <w:spacing w:val="-5"/>
        </w:rPr>
        <w:t xml:space="preserve">невелики вплоть до конца 60-х годов. В последующие годы в торговле Индии с </w:t>
      </w:r>
      <w:r>
        <w:rPr>
          <w:color w:val="000000"/>
          <w:spacing w:val="-6"/>
        </w:rPr>
        <w:t>африканскими государствами наметилась положительная тен денция и в период с 1966 по 1976 годы ее товарооборот с ними уд воился.</w:t>
      </w:r>
    </w:p>
    <w:p w:rsidR="006F4BF8" w:rsidRDefault="006F4BF8">
      <w:pPr>
        <w:shd w:val="clear" w:color="auto" w:fill="FFFFFF"/>
        <w:spacing w:before="202" w:line="302" w:lineRule="exact"/>
        <w:ind w:left="38" w:firstLine="725"/>
      </w:pPr>
      <w:r>
        <w:rPr>
          <w:color w:val="000000"/>
          <w:spacing w:val="-5"/>
        </w:rPr>
        <w:t xml:space="preserve">Заинтересованность Индии в получении нефти лежит в основе ее действий по </w:t>
      </w:r>
      <w:r>
        <w:rPr>
          <w:color w:val="000000"/>
          <w:spacing w:val="-6"/>
        </w:rPr>
        <w:t xml:space="preserve">развитию отношений с нефтедобывающей страной Африки - Алжиром. В 1976 г. между </w:t>
      </w:r>
      <w:r>
        <w:rPr>
          <w:color w:val="000000"/>
          <w:spacing w:val="-5"/>
        </w:rPr>
        <w:t>Индией и Алжиром был заключен договор по которому в обмен на алжирскую нефть и сжиженный газ Индия поставляет джут, кофе, табак, специи и др. товары.</w:t>
      </w:r>
    </w:p>
    <w:p w:rsidR="006F4BF8" w:rsidRDefault="006F4BF8">
      <w:pPr>
        <w:shd w:val="clear" w:color="auto" w:fill="FFFFFF"/>
        <w:spacing w:before="202" w:line="302" w:lineRule="exact"/>
        <w:ind w:left="34" w:firstLine="725"/>
      </w:pPr>
      <w:r>
        <w:rPr>
          <w:color w:val="000000"/>
          <w:spacing w:val="-5"/>
        </w:rPr>
        <w:t xml:space="preserve">Тут следует отметить, что потребность в нефти заставляет Ин дню завязывать </w:t>
      </w:r>
      <w:r>
        <w:rPr>
          <w:color w:val="000000"/>
          <w:spacing w:val="-6"/>
        </w:rPr>
        <w:t xml:space="preserve">тесные отношения со странами-экспортерами нефти, и в первую очередь с Саудовской </w:t>
      </w:r>
      <w:r>
        <w:rPr>
          <w:color w:val="000000"/>
          <w:spacing w:val="-4"/>
        </w:rPr>
        <w:t xml:space="preserve">Аравией, на долю которой приходится 6,7% индийского импорта (1989 г.) Значение </w:t>
      </w:r>
      <w:r>
        <w:rPr>
          <w:color w:val="000000"/>
          <w:spacing w:val="-5"/>
        </w:rPr>
        <w:t xml:space="preserve">развивающихся и новых индустриальных стран Южной и Юго-Восточной Азии во </w:t>
      </w:r>
      <w:r>
        <w:rPr>
          <w:color w:val="000000"/>
          <w:spacing w:val="-4"/>
        </w:rPr>
        <w:t xml:space="preserve">внешнеэкономических связях Индии определя ется их географической близостью к </w:t>
      </w:r>
      <w:r>
        <w:rPr>
          <w:color w:val="000000"/>
          <w:spacing w:val="-5"/>
        </w:rPr>
        <w:t>Индии, а также историей региона.</w:t>
      </w:r>
    </w:p>
    <w:p w:rsidR="006F4BF8" w:rsidRDefault="006F4BF8">
      <w:pPr>
        <w:shd w:val="clear" w:color="auto" w:fill="FFFFFF"/>
        <w:spacing w:before="211" w:line="298" w:lineRule="exact"/>
        <w:ind w:left="29" w:firstLine="720"/>
      </w:pPr>
      <w:r>
        <w:rPr>
          <w:color w:val="000000"/>
          <w:spacing w:val="-4"/>
        </w:rPr>
        <w:t xml:space="preserve">По роли в индийских внешнеэкономических связях эти страны делятся на две </w:t>
      </w:r>
      <w:r>
        <w:rPr>
          <w:color w:val="000000"/>
          <w:spacing w:val="-5"/>
        </w:rPr>
        <w:t xml:space="preserve">группы. К первой относятся: Бирма, Бутан, Бангладеш, Непал, Пакистан, Шри-Ланка, которые выступают в основном как рынок сбыта индийской продукции. Малайзия, </w:t>
      </w:r>
      <w:r>
        <w:rPr>
          <w:color w:val="000000"/>
          <w:spacing w:val="-6"/>
        </w:rPr>
        <w:t xml:space="preserve">Таиланд, Сингапур, Индонезия, Гонконг и Филиппины составляют вторую группу </w:t>
      </w:r>
      <w:r>
        <w:rPr>
          <w:color w:val="000000"/>
          <w:spacing w:val="-5"/>
        </w:rPr>
        <w:t>поставщиков технической и другой продукции на рынок Ин дни.</w:t>
      </w:r>
    </w:p>
    <w:p w:rsidR="006F4BF8" w:rsidRDefault="006F4BF8">
      <w:pPr>
        <w:shd w:val="clear" w:color="auto" w:fill="FFFFFF"/>
        <w:spacing w:before="216" w:line="298" w:lineRule="exact"/>
        <w:ind w:left="58" w:firstLine="739"/>
      </w:pPr>
      <w:r>
        <w:rPr>
          <w:color w:val="000000"/>
          <w:spacing w:val="-5"/>
        </w:rPr>
        <w:t xml:space="preserve">Советско-индийские торгово-экономические отношения Государства СНГ и в </w:t>
      </w:r>
      <w:r>
        <w:rPr>
          <w:color w:val="000000"/>
          <w:spacing w:val="-4"/>
        </w:rPr>
        <w:t xml:space="preserve">особенности Россия были остаются одним из главных торговых партнеров Индии. На </w:t>
      </w:r>
      <w:r>
        <w:rPr>
          <w:color w:val="000000"/>
          <w:spacing w:val="-5"/>
        </w:rPr>
        <w:t xml:space="preserve">долю СССР в 1989 году приходилось 12,9% индийского экспорта и 4,5% импорта. СНГ занимает второе место во внешнеторговом обороте Индии. Весьма примечателен тот </w:t>
      </w:r>
      <w:r>
        <w:rPr>
          <w:color w:val="000000"/>
          <w:spacing w:val="-6"/>
        </w:rPr>
        <w:t xml:space="preserve">факт, что в период с 1976 по 1986 годы объем совет ско-индийской торговли увеличился в </w:t>
      </w:r>
      <w:r>
        <w:rPr>
          <w:color w:val="000000"/>
          <w:spacing w:val="-5"/>
        </w:rPr>
        <w:t xml:space="preserve">4,5 раза. Этот показатель темпов прироста внешней торговли превышал аналогичные </w:t>
      </w:r>
      <w:r>
        <w:rPr>
          <w:color w:val="000000"/>
          <w:spacing w:val="-4"/>
        </w:rPr>
        <w:t xml:space="preserve">показатели как СССР так и Индии. Но в настоящее время в связи с экономическим </w:t>
      </w:r>
      <w:r>
        <w:rPr>
          <w:color w:val="000000"/>
          <w:spacing w:val="-5"/>
        </w:rPr>
        <w:t>кризисом в странах СНГ стал третьим по величине внешнеторговым партнером Индии уступив второе место Японии.</w:t>
      </w:r>
    </w:p>
    <w:p w:rsidR="006F4BF8" w:rsidRDefault="006F4BF8">
      <w:pPr>
        <w:shd w:val="clear" w:color="auto" w:fill="FFFFFF"/>
        <w:spacing w:before="216"/>
        <w:ind w:left="782"/>
      </w:pPr>
      <w:r>
        <w:rPr>
          <w:color w:val="000000"/>
          <w:spacing w:val="-5"/>
        </w:rPr>
        <w:t>Страны СНГ оказывают Индии огромную экономическую помощь.</w:t>
      </w:r>
    </w:p>
    <w:p w:rsidR="006F4BF8" w:rsidRDefault="006F4BF8">
      <w:pPr>
        <w:shd w:val="clear" w:color="auto" w:fill="FFFFFF"/>
        <w:spacing w:before="221" w:line="298" w:lineRule="exact"/>
        <w:ind w:left="48" w:firstLine="730"/>
      </w:pPr>
      <w:r>
        <w:rPr>
          <w:color w:val="000000"/>
          <w:spacing w:val="-5"/>
        </w:rPr>
        <w:t>Ценность этой поддержки для национальной индийской экономики заключается в том, что они помогают развивать основополагающие отрасли экономики: энергетику, сложное машиностроение, химическую промышленность, переработку нефти. За годы сотрудничества в Индии построено около 75 промышленных объектов и около 50 строя</w:t>
      </w:r>
      <w:r>
        <w:rPr>
          <w:color w:val="000000"/>
          <w:spacing w:val="-4"/>
        </w:rPr>
        <w:t xml:space="preserve">тся в настоящее время. На долю этих предприятий в 1989 г. приходилось 44% всей </w:t>
      </w:r>
      <w:r>
        <w:rPr>
          <w:color w:val="000000"/>
          <w:spacing w:val="-6"/>
        </w:rPr>
        <w:t xml:space="preserve">выпускаемой в стране стали, 38% алюминия, 21% добычи и 45% переработки нефти, 77% металлургического, 47% энергетического и 43% горно-шахтного оборудования. Помощь </w:t>
      </w:r>
      <w:r>
        <w:rPr>
          <w:color w:val="000000"/>
          <w:spacing w:val="-5"/>
        </w:rPr>
        <w:t>из СНГ помогает Индии ликвидировать экономическую зависимость от стран Запада.</w:t>
      </w:r>
    </w:p>
    <w:p w:rsidR="006F4BF8" w:rsidRDefault="006F4BF8">
      <w:pPr>
        <w:shd w:val="clear" w:color="auto" w:fill="FFFFFF"/>
        <w:spacing w:before="211" w:line="298" w:lineRule="exact"/>
        <w:ind w:left="29" w:firstLine="734"/>
      </w:pPr>
      <w:r>
        <w:rPr>
          <w:color w:val="000000"/>
          <w:spacing w:val="-5"/>
        </w:rPr>
        <w:t xml:space="preserve">Несмотря на трудности перестройки российско-индийские отношения </w:t>
      </w:r>
      <w:r>
        <w:rPr>
          <w:color w:val="000000"/>
          <w:spacing w:val="-6"/>
        </w:rPr>
        <w:t xml:space="preserve">продолжают развиваться, причем на долговременной основе, что придает им известную </w:t>
      </w:r>
      <w:r>
        <w:rPr>
          <w:color w:val="000000"/>
          <w:spacing w:val="-5"/>
        </w:rPr>
        <w:t xml:space="preserve">стабильность. За последние годы руководители двух государств совершили визиты, в </w:t>
      </w:r>
      <w:r>
        <w:rPr>
          <w:color w:val="000000"/>
          <w:spacing w:val="-6"/>
        </w:rPr>
        <w:t>ходе которых были достигнуты важные договоренности о развитии экономического сот</w:t>
      </w:r>
      <w:r>
        <w:rPr>
          <w:color w:val="000000"/>
          <w:spacing w:val="-5"/>
        </w:rPr>
        <w:t xml:space="preserve">рудничества. Были подписаны соглашения, определяющие перспективы торгово-экономических отношений двух государств на период до 2000 года, договор о научно-техническом сотрудничестве, долгоеурочная программа в области производственной </w:t>
      </w:r>
      <w:r>
        <w:rPr>
          <w:color w:val="000000"/>
          <w:spacing w:val="-6"/>
        </w:rPr>
        <w:t>кооперации.</w:t>
      </w:r>
    </w:p>
    <w:p w:rsidR="006F4BF8" w:rsidRDefault="006F4BF8">
      <w:pPr>
        <w:shd w:val="clear" w:color="auto" w:fill="FFFFFF"/>
        <w:spacing w:before="211" w:line="298" w:lineRule="exact"/>
        <w:ind w:left="10" w:firstLine="734"/>
      </w:pPr>
      <w:r>
        <w:rPr>
          <w:color w:val="000000"/>
          <w:spacing w:val="-5"/>
        </w:rPr>
        <w:t xml:space="preserve">Сотрудничество двух стран, в которых проживает более 1/5 части человечества </w:t>
      </w:r>
      <w:r>
        <w:rPr>
          <w:color w:val="000000"/>
          <w:spacing w:val="-6"/>
        </w:rPr>
        <w:t>является весомым фактором международной эко комической жизни и перспективы его развития благоприятны. СНГ и Индия демонстрируют развитие многосторонних связей между государствами с пока еще различными социально-экономическими системами.</w:t>
      </w:r>
    </w:p>
    <w:p w:rsidR="006F4BF8" w:rsidRDefault="006F4BF8">
      <w:pPr>
        <w:shd w:val="clear" w:color="auto" w:fill="FFFFFF"/>
        <w:spacing w:before="202" w:line="302" w:lineRule="exact"/>
        <w:ind w:left="5" w:firstLine="725"/>
      </w:pPr>
      <w:r>
        <w:rPr>
          <w:color w:val="000000"/>
          <w:spacing w:val="-6"/>
        </w:rPr>
        <w:t xml:space="preserve">Индия и страны Восточной Европы Важную роль в решении задач экономического </w:t>
      </w:r>
      <w:r>
        <w:rPr>
          <w:color w:val="000000"/>
          <w:spacing w:val="-5"/>
        </w:rPr>
        <w:t>развития Индии играют ее связи со странами Восточной Европы.</w:t>
      </w:r>
    </w:p>
    <w:p w:rsidR="006F4BF8" w:rsidRDefault="006F4BF8">
      <w:pPr>
        <w:shd w:val="clear" w:color="auto" w:fill="FFFFFF"/>
        <w:spacing w:before="216" w:line="298" w:lineRule="exact"/>
        <w:ind w:right="480" w:firstLine="725"/>
      </w:pPr>
      <w:r>
        <w:rPr>
          <w:color w:val="000000"/>
          <w:spacing w:val="-6"/>
        </w:rPr>
        <w:t xml:space="preserve">Крупнейший торговый партнер Индии из числа этих стран Польша. Основные </w:t>
      </w:r>
      <w:r>
        <w:rPr>
          <w:color w:val="000000"/>
          <w:spacing w:val="-5"/>
        </w:rPr>
        <w:t>товары польского экспорта в Индию - горношахтное оборудование, суда и судовое оборудование, краски и др.</w:t>
      </w:r>
    </w:p>
    <w:p w:rsidR="006F4BF8" w:rsidRDefault="006F4BF8">
      <w:pPr>
        <w:shd w:val="clear" w:color="auto" w:fill="FFFFFF"/>
        <w:spacing w:line="298" w:lineRule="exact"/>
        <w:ind w:left="34" w:firstLine="725"/>
        <w:rPr>
          <w:color w:val="000000"/>
          <w:spacing w:val="-5"/>
        </w:rPr>
      </w:pPr>
      <w:r>
        <w:rPr>
          <w:color w:val="000000"/>
          <w:spacing w:val="-5"/>
        </w:rPr>
        <w:t xml:space="preserve">Польский импорт из Индии состоит из традиционных сельхозтоваров (чай, кофе) и продукции новых отраслей индийской промышленности (электронное оборудование, химическая продукция, стальные трубы и т. д) ЧСФР является крупнейшим партнером </w:t>
      </w:r>
      <w:r>
        <w:rPr>
          <w:color w:val="000000"/>
          <w:spacing w:val="-6"/>
        </w:rPr>
        <w:t xml:space="preserve">Индии в сфере экономического сотрудничества среди восточноевропейских государств. С </w:t>
      </w:r>
      <w:r>
        <w:rPr>
          <w:color w:val="000000"/>
          <w:spacing w:val="-5"/>
        </w:rPr>
        <w:t>по мощью ЧСФР в Индии построено около 6О промышленных предприятий, в том числе завод тяжелого электрооборудования в Хайарабаде, завод литья и поковок в Рании, станкостроительные предприятия.</w:t>
      </w:r>
    </w:p>
    <w:p w:rsidR="006F4BF8" w:rsidRDefault="006F4BF8">
      <w:pPr>
        <w:shd w:val="clear" w:color="auto" w:fill="FFFFFF"/>
        <w:spacing w:line="298" w:lineRule="exact"/>
        <w:ind w:left="34" w:firstLine="725"/>
        <w:rPr>
          <w:color w:val="000000"/>
          <w:spacing w:val="-5"/>
        </w:rPr>
      </w:pPr>
    </w:p>
    <w:p w:rsidR="006F4BF8" w:rsidRDefault="006F4BF8">
      <w:pPr>
        <w:shd w:val="clear" w:color="auto" w:fill="FFFFFF"/>
        <w:spacing w:line="298" w:lineRule="exact"/>
        <w:ind w:left="34" w:firstLine="725"/>
        <w:rPr>
          <w:color w:val="000000"/>
          <w:spacing w:val="-5"/>
        </w:rPr>
      </w:pPr>
    </w:p>
    <w:p w:rsidR="006F4BF8" w:rsidRDefault="006F4BF8">
      <w:pPr>
        <w:shd w:val="clear" w:color="auto" w:fill="FFFFFF"/>
        <w:spacing w:line="298" w:lineRule="exact"/>
        <w:ind w:left="34" w:firstLine="725"/>
        <w:rPr>
          <w:color w:val="000000"/>
          <w:spacing w:val="-5"/>
        </w:rPr>
      </w:pPr>
    </w:p>
    <w:p w:rsidR="006F4BF8" w:rsidRDefault="006F4BF8">
      <w:pPr>
        <w:shd w:val="clear" w:color="auto" w:fill="FFFFFF"/>
        <w:spacing w:line="298" w:lineRule="exact"/>
        <w:ind w:left="34" w:firstLine="725"/>
        <w:rPr>
          <w:color w:val="000000"/>
          <w:spacing w:val="-5"/>
        </w:rPr>
      </w:pPr>
    </w:p>
    <w:p w:rsidR="006F4BF8" w:rsidRDefault="006F4BF8">
      <w:pPr>
        <w:shd w:val="clear" w:color="auto" w:fill="FFFFFF"/>
        <w:spacing w:line="298" w:lineRule="exact"/>
        <w:ind w:left="34" w:firstLine="725"/>
        <w:rPr>
          <w:color w:val="000000"/>
          <w:spacing w:val="-5"/>
        </w:rPr>
      </w:pPr>
    </w:p>
    <w:p w:rsidR="006F4BF8" w:rsidRDefault="006F4BF8">
      <w:pPr>
        <w:shd w:val="clear" w:color="auto" w:fill="FFFFFF"/>
        <w:spacing w:line="298" w:lineRule="exact"/>
        <w:ind w:left="34" w:firstLine="725"/>
        <w:rPr>
          <w:color w:val="000000"/>
          <w:spacing w:val="-5"/>
        </w:rPr>
      </w:pPr>
    </w:p>
    <w:p w:rsidR="006F4BF8" w:rsidRDefault="006F4BF8">
      <w:pPr>
        <w:shd w:val="clear" w:color="auto" w:fill="FFFFFF"/>
        <w:spacing w:line="298" w:lineRule="exact"/>
        <w:ind w:left="34" w:firstLine="725"/>
        <w:rPr>
          <w:color w:val="000000"/>
          <w:spacing w:val="-5"/>
        </w:rPr>
      </w:pPr>
    </w:p>
    <w:p w:rsidR="006F4BF8" w:rsidRDefault="006F4BF8">
      <w:pPr>
        <w:shd w:val="clear" w:color="auto" w:fill="FFFFFF"/>
        <w:spacing w:line="298" w:lineRule="exact"/>
        <w:ind w:left="34" w:firstLine="725"/>
        <w:rPr>
          <w:color w:val="000000"/>
          <w:spacing w:val="-5"/>
        </w:rPr>
      </w:pPr>
    </w:p>
    <w:p w:rsidR="006F4BF8" w:rsidRDefault="006F4BF8">
      <w:pPr>
        <w:shd w:val="clear" w:color="auto" w:fill="FFFFFF"/>
        <w:spacing w:line="298" w:lineRule="exact"/>
        <w:ind w:left="34" w:firstLine="725"/>
        <w:rPr>
          <w:color w:val="000000"/>
          <w:spacing w:val="-5"/>
        </w:rPr>
      </w:pPr>
    </w:p>
    <w:p w:rsidR="006F4BF8" w:rsidRDefault="006F4BF8">
      <w:pPr>
        <w:shd w:val="clear" w:color="auto" w:fill="FFFFFF"/>
        <w:spacing w:line="298" w:lineRule="exact"/>
        <w:ind w:left="34" w:firstLine="725"/>
        <w:rPr>
          <w:color w:val="000000"/>
          <w:spacing w:val="-5"/>
        </w:rPr>
      </w:pPr>
    </w:p>
    <w:p w:rsidR="006F4BF8" w:rsidRDefault="006F4BF8">
      <w:pPr>
        <w:shd w:val="clear" w:color="auto" w:fill="FFFFFF"/>
        <w:spacing w:line="298" w:lineRule="exact"/>
        <w:ind w:left="34" w:firstLine="725"/>
        <w:rPr>
          <w:color w:val="000000"/>
          <w:spacing w:val="-5"/>
        </w:rPr>
      </w:pPr>
    </w:p>
    <w:p w:rsidR="006F4BF8" w:rsidRDefault="006F4BF8">
      <w:pPr>
        <w:shd w:val="clear" w:color="auto" w:fill="FFFFFF"/>
        <w:spacing w:line="298" w:lineRule="exact"/>
        <w:ind w:left="34" w:firstLine="725"/>
      </w:pPr>
    </w:p>
    <w:p w:rsidR="006F4BF8" w:rsidRDefault="006F4BF8">
      <w:pPr>
        <w:jc w:val="center"/>
      </w:pPr>
      <w:r>
        <w:t>10. Список использованной литературы</w:t>
      </w:r>
    </w:p>
    <w:p w:rsidR="006F4BF8" w:rsidRDefault="006F4BF8"/>
    <w:p w:rsidR="006F4BF8" w:rsidRDefault="006F4BF8">
      <w:pPr>
        <w:numPr>
          <w:ilvl w:val="0"/>
          <w:numId w:val="5"/>
        </w:numPr>
        <w:rPr>
          <w:b/>
          <w:bCs/>
        </w:rPr>
      </w:pPr>
      <w:r>
        <w:rPr>
          <w:b/>
          <w:bCs/>
        </w:rPr>
        <w:t>В. П. Максаковский «географическая карта мира» 1995 год.</w:t>
      </w:r>
    </w:p>
    <w:p w:rsidR="006F4BF8" w:rsidRDefault="006F4BF8">
      <w:pPr>
        <w:numPr>
          <w:ilvl w:val="0"/>
          <w:numId w:val="5"/>
        </w:numPr>
        <w:rPr>
          <w:b/>
          <w:bCs/>
        </w:rPr>
      </w:pPr>
      <w:r>
        <w:rPr>
          <w:b/>
          <w:bCs/>
        </w:rPr>
        <w:t>Г. В. Сдасюк «индия, география хозяйства» 1975 год.</w:t>
      </w:r>
    </w:p>
    <w:p w:rsidR="006F4BF8" w:rsidRDefault="006F4BF8">
      <w:pPr>
        <w:numPr>
          <w:ilvl w:val="0"/>
          <w:numId w:val="5"/>
        </w:numPr>
        <w:rPr>
          <w:b/>
          <w:bCs/>
        </w:rPr>
      </w:pPr>
      <w:r>
        <w:rPr>
          <w:b/>
          <w:bCs/>
        </w:rPr>
        <w:t>В. Л. Кореев «индия 80-е годы» 1986 год.</w:t>
      </w:r>
    </w:p>
    <w:p w:rsidR="006F4BF8" w:rsidRDefault="006F4BF8">
      <w:pPr>
        <w:numPr>
          <w:ilvl w:val="0"/>
          <w:numId w:val="5"/>
        </w:numPr>
        <w:rPr>
          <w:b/>
          <w:bCs/>
        </w:rPr>
      </w:pPr>
      <w:r>
        <w:rPr>
          <w:b/>
          <w:bCs/>
        </w:rPr>
        <w:t>О. Киценко «дорогами индии» 1983 год.</w:t>
      </w:r>
    </w:p>
    <w:p w:rsidR="006F4BF8" w:rsidRDefault="006F4BF8">
      <w:pPr>
        <w:numPr>
          <w:ilvl w:val="0"/>
          <w:numId w:val="5"/>
        </w:numPr>
        <w:rPr>
          <w:b/>
          <w:bCs/>
        </w:rPr>
      </w:pPr>
      <w:r>
        <w:rPr>
          <w:b/>
          <w:bCs/>
        </w:rPr>
        <w:t>С. Адал «всемирная география» 2000 год.</w:t>
      </w:r>
    </w:p>
    <w:p w:rsidR="006F4BF8" w:rsidRDefault="006F4BF8">
      <w:pPr>
        <w:numPr>
          <w:ilvl w:val="0"/>
          <w:numId w:val="5"/>
        </w:numPr>
        <w:rPr>
          <w:b/>
          <w:bCs/>
        </w:rPr>
      </w:pPr>
      <w:r>
        <w:rPr>
          <w:b/>
          <w:bCs/>
        </w:rPr>
        <w:t>Д. А. Ивошенусь «индия» 1989 год.</w:t>
      </w:r>
    </w:p>
    <w:p w:rsidR="006F4BF8" w:rsidRDefault="006F4BF8">
      <w:pPr>
        <w:numPr>
          <w:ilvl w:val="0"/>
          <w:numId w:val="5"/>
        </w:numPr>
        <w:rPr>
          <w:b/>
          <w:bCs/>
        </w:rPr>
      </w:pPr>
      <w:r>
        <w:rPr>
          <w:b/>
          <w:bCs/>
        </w:rPr>
        <w:t>А. М. Прохоров «большая советская энциклопедия» 1972 год.</w:t>
      </w:r>
    </w:p>
    <w:p w:rsidR="006F4BF8" w:rsidRDefault="006F4BF8">
      <w:pPr>
        <w:numPr>
          <w:ilvl w:val="0"/>
          <w:numId w:val="5"/>
        </w:numPr>
        <w:rPr>
          <w:b/>
          <w:bCs/>
        </w:rPr>
      </w:pPr>
      <w:r>
        <w:rPr>
          <w:b/>
          <w:bCs/>
        </w:rPr>
        <w:t>Ричард Келеп «атлас мира» 2000 год.</w:t>
      </w:r>
    </w:p>
    <w:p w:rsidR="006F4BF8" w:rsidRDefault="006F4BF8">
      <w:pPr>
        <w:numPr>
          <w:ilvl w:val="0"/>
          <w:numId w:val="5"/>
        </w:numPr>
        <w:rPr>
          <w:b/>
          <w:bCs/>
        </w:rPr>
      </w:pPr>
      <w:r>
        <w:rPr>
          <w:b/>
          <w:bCs/>
        </w:rPr>
        <w:t>О. И. Овчеренко «страны мира» 2000 год.</w:t>
      </w:r>
    </w:p>
    <w:p w:rsidR="006F4BF8" w:rsidRDefault="006F4BF8">
      <w:pPr>
        <w:numPr>
          <w:ilvl w:val="0"/>
          <w:numId w:val="5"/>
        </w:numPr>
        <w:rPr>
          <w:b/>
          <w:bCs/>
        </w:rPr>
      </w:pPr>
      <w:r>
        <w:rPr>
          <w:b/>
          <w:bCs/>
        </w:rPr>
        <w:t>Е. О. Чекулаева «я познаю мир» 2003 год.</w:t>
      </w:r>
    </w:p>
    <w:p w:rsidR="006F4BF8" w:rsidRDefault="006F4BF8">
      <w:pPr>
        <w:ind w:left="720"/>
        <w:rPr>
          <w:b/>
          <w:bCs/>
        </w:rPr>
      </w:pPr>
    </w:p>
    <w:p w:rsidR="006F4BF8" w:rsidRDefault="006F4BF8">
      <w:pPr>
        <w:widowControl w:val="0"/>
        <w:spacing w:before="120"/>
        <w:ind w:firstLine="567"/>
        <w:jc w:val="both"/>
        <w:rPr>
          <w:color w:val="000000"/>
        </w:rPr>
      </w:pPr>
    </w:p>
    <w:p w:rsidR="006F4BF8" w:rsidRDefault="006F4BF8">
      <w:pPr>
        <w:widowControl w:val="0"/>
        <w:spacing w:before="120"/>
        <w:jc w:val="both"/>
        <w:rPr>
          <w:color w:val="000000"/>
        </w:rPr>
      </w:pPr>
    </w:p>
    <w:p w:rsidR="006F4BF8" w:rsidRDefault="006F4BF8"/>
    <w:p w:rsidR="006F4BF8" w:rsidRDefault="006F4BF8"/>
    <w:p w:rsidR="006F4BF8" w:rsidRDefault="006F4BF8"/>
    <w:p w:rsidR="006F4BF8" w:rsidRDefault="006F4BF8"/>
    <w:p w:rsidR="006F4BF8" w:rsidRDefault="006F4BF8"/>
    <w:p w:rsidR="006F4BF8" w:rsidRDefault="006F4BF8"/>
    <w:p w:rsidR="006F4BF8" w:rsidRDefault="006F4BF8">
      <w:bookmarkStart w:id="0" w:name="_GoBack"/>
      <w:bookmarkEnd w:id="0"/>
    </w:p>
    <w:sectPr w:rsidR="006F4BF8">
      <w:footerReference w:type="default" r:id="rId7"/>
      <w:pgSz w:w="11906" w:h="16838"/>
      <w:pgMar w:top="851" w:right="851" w:bottom="851"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4BF8" w:rsidRDefault="006F4BF8">
      <w:r>
        <w:separator/>
      </w:r>
    </w:p>
  </w:endnote>
  <w:endnote w:type="continuationSeparator" w:id="0">
    <w:p w:rsidR="006F4BF8" w:rsidRDefault="006F4B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MS Reference Sans Serif">
    <w:panose1 w:val="020B0604030504040204"/>
    <w:charset w:val="CC"/>
    <w:family w:val="swiss"/>
    <w:pitch w:val="variable"/>
    <w:sig w:usb0="20000287" w:usb1="00000000" w:usb2="00000000" w:usb3="00000000" w:csb0="0000019F" w:csb1="00000000"/>
  </w:font>
  <w:font w:name="Comic Sans MS">
    <w:panose1 w:val="030F0702030302020204"/>
    <w:charset w:val="CC"/>
    <w:family w:val="script"/>
    <w:pitch w:val="variable"/>
    <w:sig w:usb0="00000287" w:usb1="4000001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4BF8" w:rsidRDefault="006F4BF8">
    <w:pPr>
      <w:pStyle w:val="a5"/>
    </w:pPr>
    <w:r>
      <w:tab/>
      <w:t xml:space="preserve">- </w:t>
    </w:r>
    <w:r w:rsidR="00B4597C">
      <w:rPr>
        <w:noProof/>
      </w:rPr>
      <w:t>1</w: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4BF8" w:rsidRDefault="006F4BF8">
      <w:r>
        <w:separator/>
      </w:r>
    </w:p>
  </w:footnote>
  <w:footnote w:type="continuationSeparator" w:id="0">
    <w:p w:rsidR="006F4BF8" w:rsidRDefault="006F4B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D2969"/>
    <w:multiLevelType w:val="hybridMultilevel"/>
    <w:tmpl w:val="B3DA456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BFB5614"/>
    <w:multiLevelType w:val="hybridMultilevel"/>
    <w:tmpl w:val="5B0428C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8D20315"/>
    <w:multiLevelType w:val="hybridMultilevel"/>
    <w:tmpl w:val="1C3C9C72"/>
    <w:lvl w:ilvl="0" w:tplc="1938D606">
      <w:start w:val="1"/>
      <w:numFmt w:val="decimal"/>
      <w:lvlText w:val="%1."/>
      <w:lvlJc w:val="left"/>
      <w:pPr>
        <w:tabs>
          <w:tab w:val="num" w:pos="735"/>
        </w:tabs>
        <w:ind w:left="735" w:hanging="375"/>
      </w:pPr>
      <w:rPr>
        <w:rFonts w:ascii="Bauhaus 93" w:hAnsi="Bauhaus 93" w:cs="Bauhaus 93"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582C4E30"/>
    <w:multiLevelType w:val="hybridMultilevel"/>
    <w:tmpl w:val="9BB88F3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4">
    <w:nsid w:val="767831CB"/>
    <w:multiLevelType w:val="hybridMultilevel"/>
    <w:tmpl w:val="6F7E8D9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597C"/>
    <w:rsid w:val="003F79BD"/>
    <w:rsid w:val="006F4BF8"/>
    <w:rsid w:val="00880472"/>
    <w:rsid w:val="00B459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AF10452-260B-45BF-AB9E-CAC84C77B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2">
    <w:name w:val="heading 2"/>
    <w:basedOn w:val="a"/>
    <w:link w:val="20"/>
    <w:uiPriority w:val="99"/>
    <w:qFormat/>
    <w:pPr>
      <w:spacing w:before="100" w:beforeAutospacing="1" w:after="100" w:afterAutospacing="1"/>
      <w:ind w:left="120"/>
      <w:outlineLvl w:val="1"/>
    </w:pPr>
    <w:rPr>
      <w:rFonts w:ascii="Verdana" w:hAnsi="Verdana" w:cs="Verdana"/>
      <w:b/>
      <w:bCs/>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rFonts w:ascii="Times New Roman" w:hAnsi="Times New Roman" w:cs="Times New Roman"/>
      <w:sz w:val="24"/>
      <w:szCs w:val="24"/>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rFonts w:ascii="Times New Roman" w:hAnsi="Times New Roman" w:cs="Times New Roman"/>
      <w:sz w:val="24"/>
      <w:szCs w:val="24"/>
    </w:rPr>
  </w:style>
  <w:style w:type="character" w:styleId="a7">
    <w:name w:val="Hyperlink"/>
    <w:uiPriority w:val="99"/>
    <w:rPr>
      <w:color w:val="0000FF"/>
      <w:u w:val="single"/>
    </w:rPr>
  </w:style>
  <w:style w:type="paragraph" w:styleId="a8">
    <w:name w:val="Normal (Web)"/>
    <w:basedOn w:val="a"/>
    <w:uiPriority w:val="99"/>
    <w:pPr>
      <w:spacing w:before="100" w:beforeAutospacing="1" w:after="100" w:afterAutospacing="1"/>
      <w:ind w:firstLine="720"/>
    </w:pPr>
  </w:style>
  <w:style w:type="paragraph" w:styleId="a9">
    <w:name w:val="Plain Text"/>
    <w:basedOn w:val="a"/>
    <w:link w:val="aa"/>
    <w:uiPriority w:val="99"/>
    <w:pPr>
      <w:autoSpaceDE w:val="0"/>
      <w:autoSpaceDN w:val="0"/>
    </w:pPr>
    <w:rPr>
      <w:rFonts w:ascii="Courier New" w:hAnsi="Courier New" w:cs="Courier New"/>
      <w:sz w:val="20"/>
      <w:szCs w:val="20"/>
    </w:rPr>
  </w:style>
  <w:style w:type="character" w:customStyle="1" w:styleId="aa">
    <w:name w:val="Текст Знак"/>
    <w:link w:val="a9"/>
    <w:uiPriority w:val="99"/>
    <w:semiHidden/>
    <w:rPr>
      <w:rFonts w:ascii="Courier New" w:hAnsi="Courier New" w:cs="Courier New"/>
      <w:sz w:val="20"/>
      <w:szCs w:val="20"/>
    </w:rPr>
  </w:style>
  <w:style w:type="paragraph" w:styleId="21">
    <w:name w:val="Body Text 2"/>
    <w:basedOn w:val="a"/>
    <w:link w:val="22"/>
    <w:uiPriority w:val="99"/>
    <w:pPr>
      <w:ind w:left="-720"/>
      <w:jc w:val="both"/>
    </w:pPr>
    <w:rPr>
      <w:sz w:val="28"/>
      <w:szCs w:val="28"/>
    </w:r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customStyle="1" w:styleId="tx">
    <w:name w:val="tx"/>
    <w:basedOn w:val="a"/>
    <w:uiPriority w:val="99"/>
    <w:pPr>
      <w:spacing w:before="100" w:beforeAutospacing="1" w:after="100" w:afterAutospacing="1"/>
    </w:pPr>
    <w:rPr>
      <w:rFonts w:ascii="Verdana" w:hAnsi="Verdana" w:cs="Verdana"/>
      <w:sz w:val="17"/>
      <w:szCs w:val="17"/>
    </w:rPr>
  </w:style>
  <w:style w:type="character" w:styleId="ab">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14417</Words>
  <Characters>82182</Characters>
  <Application>Microsoft Office Word</Application>
  <DocSecurity>0</DocSecurity>
  <Lines>684</Lines>
  <Paragraphs>192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96407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Windows XP™</dc:creator>
  <cp:keywords/>
  <dc:description/>
  <cp:lastModifiedBy>admin</cp:lastModifiedBy>
  <cp:revision>2</cp:revision>
  <dcterms:created xsi:type="dcterms:W3CDTF">2014-03-13T19:37:00Z</dcterms:created>
  <dcterms:modified xsi:type="dcterms:W3CDTF">2014-03-13T19:37:00Z</dcterms:modified>
</cp:coreProperties>
</file>