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B5B" w:rsidRPr="006B13CD" w:rsidRDefault="00CF6823" w:rsidP="006A02BB">
      <w:pPr>
        <w:spacing w:line="360" w:lineRule="auto"/>
        <w:jc w:val="both"/>
        <w:rPr>
          <w:b/>
          <w:sz w:val="28"/>
          <w:szCs w:val="28"/>
        </w:rPr>
      </w:pPr>
      <w:r w:rsidRPr="006B13CD">
        <w:rPr>
          <w:b/>
          <w:sz w:val="28"/>
          <w:szCs w:val="28"/>
        </w:rPr>
        <w:t>Содержание</w:t>
      </w:r>
    </w:p>
    <w:p w:rsidR="000F2FE6" w:rsidRDefault="000F2FE6" w:rsidP="006A02BB">
      <w:pPr>
        <w:spacing w:line="360" w:lineRule="auto"/>
        <w:jc w:val="both"/>
        <w:rPr>
          <w:color w:val="000000"/>
          <w:sz w:val="28"/>
          <w:szCs w:val="28"/>
        </w:rPr>
      </w:pPr>
    </w:p>
    <w:p w:rsidR="00E71CD9" w:rsidRPr="006B13CD" w:rsidRDefault="00964B5B" w:rsidP="006A02BB">
      <w:pPr>
        <w:spacing w:line="360" w:lineRule="auto"/>
        <w:jc w:val="both"/>
        <w:rPr>
          <w:b/>
          <w:sz w:val="28"/>
          <w:szCs w:val="28"/>
        </w:rPr>
      </w:pPr>
      <w:r w:rsidRPr="006B13CD">
        <w:rPr>
          <w:color w:val="000000"/>
          <w:sz w:val="28"/>
          <w:szCs w:val="28"/>
        </w:rPr>
        <w:t>Введение</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4A7943" w:rsidRPr="006B13CD">
        <w:rPr>
          <w:color w:val="000000"/>
          <w:sz w:val="28"/>
          <w:szCs w:val="28"/>
        </w:rPr>
        <w:t xml:space="preserve">1. </w:t>
      </w:r>
      <w:r w:rsidR="00CD7974" w:rsidRPr="006B13CD">
        <w:rPr>
          <w:color w:val="000000"/>
          <w:sz w:val="28"/>
          <w:szCs w:val="28"/>
        </w:rPr>
        <w:t>Промышленн</w:t>
      </w:r>
      <w:r w:rsidR="005339A1" w:rsidRPr="006B13CD">
        <w:rPr>
          <w:color w:val="000000"/>
          <w:sz w:val="28"/>
          <w:szCs w:val="28"/>
        </w:rPr>
        <w:t>ость</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4A7943" w:rsidRPr="006B13CD">
        <w:rPr>
          <w:color w:val="000000"/>
          <w:sz w:val="28"/>
          <w:szCs w:val="28"/>
        </w:rPr>
        <w:t xml:space="preserve">2. </w:t>
      </w:r>
      <w:r w:rsidR="00CD7974" w:rsidRPr="006B13CD">
        <w:rPr>
          <w:color w:val="000000"/>
          <w:sz w:val="28"/>
          <w:szCs w:val="28"/>
        </w:rPr>
        <w:t>Сельское хо</w:t>
      </w:r>
      <w:r w:rsidR="005339A1" w:rsidRPr="006B13CD">
        <w:rPr>
          <w:color w:val="000000"/>
          <w:sz w:val="28"/>
          <w:szCs w:val="28"/>
        </w:rPr>
        <w:t>зяйство</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4A7943" w:rsidRPr="006B13CD">
        <w:rPr>
          <w:color w:val="000000"/>
          <w:sz w:val="28"/>
          <w:szCs w:val="28"/>
        </w:rPr>
        <w:t xml:space="preserve">3. </w:t>
      </w:r>
      <w:r w:rsidR="00CD7974" w:rsidRPr="006B13CD">
        <w:rPr>
          <w:color w:val="000000"/>
          <w:sz w:val="28"/>
          <w:szCs w:val="28"/>
        </w:rPr>
        <w:t>Энергети</w:t>
      </w:r>
      <w:r w:rsidR="005339A1" w:rsidRPr="006B13CD">
        <w:rPr>
          <w:color w:val="000000"/>
          <w:sz w:val="28"/>
          <w:szCs w:val="28"/>
        </w:rPr>
        <w:t>ка</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4A7943" w:rsidRPr="006B13CD">
        <w:rPr>
          <w:color w:val="000000"/>
          <w:sz w:val="28"/>
          <w:szCs w:val="28"/>
        </w:rPr>
        <w:t xml:space="preserve">4. </w:t>
      </w:r>
      <w:r w:rsidR="00CD7974" w:rsidRPr="006B13CD">
        <w:rPr>
          <w:color w:val="000000"/>
          <w:sz w:val="28"/>
          <w:szCs w:val="28"/>
        </w:rPr>
        <w:t>Трансп</w:t>
      </w:r>
      <w:r w:rsidR="005339A1" w:rsidRPr="006B13CD">
        <w:rPr>
          <w:color w:val="000000"/>
          <w:sz w:val="28"/>
          <w:szCs w:val="28"/>
        </w:rPr>
        <w:t>орт</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5339A1" w:rsidRPr="006B13CD">
        <w:rPr>
          <w:color w:val="000000"/>
          <w:sz w:val="28"/>
          <w:szCs w:val="28"/>
        </w:rPr>
        <w:t xml:space="preserve">5. </w:t>
      </w:r>
      <w:r w:rsidR="00CD7974" w:rsidRPr="006B13CD">
        <w:rPr>
          <w:color w:val="000000"/>
          <w:sz w:val="28"/>
          <w:szCs w:val="28"/>
        </w:rPr>
        <w:t>Торговля</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5339A1" w:rsidRPr="006B13CD">
        <w:rPr>
          <w:color w:val="000000"/>
          <w:sz w:val="28"/>
          <w:szCs w:val="28"/>
        </w:rPr>
        <w:t xml:space="preserve">6. </w:t>
      </w:r>
      <w:r w:rsidR="00CD7974" w:rsidRPr="006B13CD">
        <w:rPr>
          <w:color w:val="000000"/>
          <w:sz w:val="28"/>
          <w:szCs w:val="28"/>
        </w:rPr>
        <w:t>Жилищно-коммуналь</w:t>
      </w:r>
      <w:r w:rsidR="005339A1" w:rsidRPr="006B13CD">
        <w:rPr>
          <w:color w:val="000000"/>
          <w:sz w:val="28"/>
          <w:szCs w:val="28"/>
        </w:rPr>
        <w:t>ное хозяйство</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5339A1" w:rsidRPr="006B13CD">
        <w:rPr>
          <w:color w:val="000000"/>
          <w:sz w:val="28"/>
          <w:szCs w:val="28"/>
        </w:rPr>
        <w:t xml:space="preserve">7. </w:t>
      </w:r>
      <w:r w:rsidR="00CD7974" w:rsidRPr="006B13CD">
        <w:rPr>
          <w:color w:val="000000"/>
          <w:sz w:val="28"/>
          <w:szCs w:val="28"/>
        </w:rPr>
        <w:t>Связь</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5339A1" w:rsidRPr="006B13CD">
        <w:rPr>
          <w:color w:val="000000"/>
          <w:sz w:val="28"/>
          <w:szCs w:val="28"/>
        </w:rPr>
        <w:t xml:space="preserve">8. </w:t>
      </w:r>
      <w:r w:rsidR="00CD7974" w:rsidRPr="006B13CD">
        <w:rPr>
          <w:color w:val="000000"/>
          <w:sz w:val="28"/>
          <w:szCs w:val="28"/>
        </w:rPr>
        <w:t>Здравоохра</w:t>
      </w:r>
      <w:r w:rsidR="005339A1" w:rsidRPr="006B13CD">
        <w:rPr>
          <w:color w:val="000000"/>
          <w:sz w:val="28"/>
          <w:szCs w:val="28"/>
        </w:rPr>
        <w:t>нение</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5339A1" w:rsidRPr="006B13CD">
        <w:rPr>
          <w:color w:val="000000"/>
          <w:sz w:val="28"/>
          <w:szCs w:val="28"/>
        </w:rPr>
        <w:t xml:space="preserve">9. </w:t>
      </w:r>
      <w:r w:rsidR="00CD7974" w:rsidRPr="006B13CD">
        <w:rPr>
          <w:color w:val="000000"/>
          <w:sz w:val="28"/>
          <w:szCs w:val="28"/>
        </w:rPr>
        <w:t>Образован</w:t>
      </w:r>
      <w:r w:rsidR="005339A1" w:rsidRPr="006B13CD">
        <w:rPr>
          <w:color w:val="000000"/>
          <w:sz w:val="28"/>
          <w:szCs w:val="28"/>
        </w:rPr>
        <w:t>ие</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5339A1" w:rsidRPr="006B13CD">
        <w:rPr>
          <w:color w:val="000000"/>
          <w:sz w:val="28"/>
          <w:szCs w:val="28"/>
        </w:rPr>
        <w:t xml:space="preserve">10. </w:t>
      </w:r>
      <w:r w:rsidR="00CD7974" w:rsidRPr="006B13CD">
        <w:rPr>
          <w:color w:val="000000"/>
          <w:sz w:val="28"/>
          <w:szCs w:val="28"/>
        </w:rPr>
        <w:t>Культу</w:t>
      </w:r>
      <w:r w:rsidR="005339A1" w:rsidRPr="006B13CD">
        <w:rPr>
          <w:color w:val="000000"/>
          <w:sz w:val="28"/>
          <w:szCs w:val="28"/>
        </w:rPr>
        <w:t>ра</w:t>
      </w:r>
    </w:p>
    <w:p w:rsidR="00CD7974" w:rsidRPr="006B13CD" w:rsidRDefault="006A02BB" w:rsidP="006A02BB">
      <w:pPr>
        <w:spacing w:line="360" w:lineRule="auto"/>
        <w:jc w:val="both"/>
        <w:rPr>
          <w:color w:val="000000"/>
          <w:sz w:val="28"/>
          <w:szCs w:val="28"/>
        </w:rPr>
      </w:pPr>
      <w:r w:rsidRPr="006B13CD">
        <w:rPr>
          <w:color w:val="000000"/>
          <w:sz w:val="28"/>
          <w:szCs w:val="28"/>
        </w:rPr>
        <w:t xml:space="preserve"> </w:t>
      </w:r>
      <w:r w:rsidR="005339A1" w:rsidRPr="006B13CD">
        <w:rPr>
          <w:color w:val="000000"/>
          <w:sz w:val="28"/>
          <w:szCs w:val="28"/>
        </w:rPr>
        <w:t xml:space="preserve">11. </w:t>
      </w:r>
      <w:r w:rsidR="00CD7974" w:rsidRPr="006B13CD">
        <w:rPr>
          <w:color w:val="000000"/>
          <w:sz w:val="28"/>
          <w:szCs w:val="28"/>
        </w:rPr>
        <w:t>Экология и охран</w:t>
      </w:r>
      <w:r w:rsidR="005339A1" w:rsidRPr="006B13CD">
        <w:rPr>
          <w:color w:val="000000"/>
          <w:sz w:val="28"/>
          <w:szCs w:val="28"/>
        </w:rPr>
        <w:t>а природы</w:t>
      </w:r>
    </w:p>
    <w:p w:rsidR="00CD7974" w:rsidRPr="006B13CD" w:rsidRDefault="00CD7974" w:rsidP="006A02BB">
      <w:pPr>
        <w:spacing w:line="360" w:lineRule="auto"/>
        <w:jc w:val="both"/>
        <w:rPr>
          <w:color w:val="000000"/>
          <w:sz w:val="28"/>
          <w:szCs w:val="28"/>
        </w:rPr>
      </w:pPr>
      <w:r w:rsidRPr="006B13CD">
        <w:rPr>
          <w:color w:val="000000"/>
          <w:sz w:val="28"/>
          <w:szCs w:val="28"/>
        </w:rPr>
        <w:t>Заключен</w:t>
      </w:r>
      <w:r w:rsidR="005339A1" w:rsidRPr="006B13CD">
        <w:rPr>
          <w:color w:val="000000"/>
          <w:sz w:val="28"/>
          <w:szCs w:val="28"/>
        </w:rPr>
        <w:t>ие</w:t>
      </w:r>
    </w:p>
    <w:p w:rsidR="00CD7974" w:rsidRPr="006B13CD" w:rsidRDefault="00CD7974" w:rsidP="006A02BB">
      <w:pPr>
        <w:spacing w:line="360" w:lineRule="auto"/>
        <w:jc w:val="both"/>
        <w:rPr>
          <w:color w:val="000000"/>
          <w:sz w:val="28"/>
          <w:szCs w:val="28"/>
        </w:rPr>
      </w:pPr>
      <w:r w:rsidRPr="006B13CD">
        <w:rPr>
          <w:color w:val="000000"/>
          <w:sz w:val="28"/>
          <w:szCs w:val="28"/>
        </w:rPr>
        <w:t>Список использованно</w:t>
      </w:r>
      <w:r w:rsidR="005339A1" w:rsidRPr="006B13CD">
        <w:rPr>
          <w:color w:val="000000"/>
          <w:sz w:val="28"/>
          <w:szCs w:val="28"/>
        </w:rPr>
        <w:t>й литературы</w:t>
      </w:r>
    </w:p>
    <w:p w:rsidR="00CD7974" w:rsidRPr="006B13CD" w:rsidRDefault="00CD7974" w:rsidP="006A02BB">
      <w:pPr>
        <w:spacing w:line="360" w:lineRule="auto"/>
        <w:jc w:val="both"/>
        <w:rPr>
          <w:color w:val="000000"/>
          <w:sz w:val="28"/>
          <w:szCs w:val="28"/>
        </w:rPr>
      </w:pPr>
    </w:p>
    <w:p w:rsidR="00CF6823" w:rsidRPr="006B13CD" w:rsidRDefault="00CF6823" w:rsidP="006A02BB">
      <w:pPr>
        <w:spacing w:line="360" w:lineRule="auto"/>
        <w:ind w:firstLine="709"/>
        <w:jc w:val="both"/>
        <w:rPr>
          <w:color w:val="000000"/>
          <w:sz w:val="28"/>
          <w:szCs w:val="28"/>
        </w:rPr>
      </w:pPr>
    </w:p>
    <w:p w:rsidR="00BD5CBE" w:rsidRPr="006B13CD" w:rsidRDefault="00BD5CBE" w:rsidP="006A02BB">
      <w:pPr>
        <w:spacing w:line="360" w:lineRule="auto"/>
        <w:ind w:firstLine="709"/>
        <w:jc w:val="both"/>
        <w:rPr>
          <w:color w:val="000000"/>
          <w:sz w:val="28"/>
          <w:szCs w:val="28"/>
        </w:rPr>
      </w:pPr>
    </w:p>
    <w:p w:rsidR="00BD5CBE" w:rsidRPr="006B13CD" w:rsidRDefault="00BD5CBE" w:rsidP="006A02BB">
      <w:pPr>
        <w:spacing w:line="360" w:lineRule="auto"/>
        <w:ind w:firstLine="709"/>
        <w:jc w:val="both"/>
        <w:rPr>
          <w:color w:val="000000"/>
          <w:sz w:val="28"/>
          <w:szCs w:val="28"/>
        </w:rPr>
      </w:pPr>
    </w:p>
    <w:p w:rsidR="00BD5CBE" w:rsidRPr="006B13CD" w:rsidRDefault="00BD5CBE" w:rsidP="006A02BB">
      <w:pPr>
        <w:spacing w:line="360" w:lineRule="auto"/>
        <w:ind w:firstLine="709"/>
        <w:jc w:val="both"/>
        <w:rPr>
          <w:color w:val="000000"/>
          <w:sz w:val="28"/>
          <w:szCs w:val="28"/>
        </w:rPr>
      </w:pPr>
    </w:p>
    <w:p w:rsidR="00BD5CBE" w:rsidRPr="006B13CD" w:rsidRDefault="00BD5CBE" w:rsidP="006A02BB">
      <w:pPr>
        <w:spacing w:line="360" w:lineRule="auto"/>
        <w:ind w:firstLine="709"/>
        <w:jc w:val="both"/>
        <w:rPr>
          <w:color w:val="000000"/>
          <w:sz w:val="28"/>
          <w:szCs w:val="28"/>
        </w:rPr>
      </w:pPr>
    </w:p>
    <w:p w:rsidR="00BD5CBE" w:rsidRPr="006B13CD" w:rsidRDefault="00BD5CBE" w:rsidP="006A02BB">
      <w:pPr>
        <w:spacing w:line="360" w:lineRule="auto"/>
        <w:ind w:firstLine="709"/>
        <w:jc w:val="both"/>
        <w:rPr>
          <w:color w:val="000000"/>
          <w:sz w:val="28"/>
          <w:szCs w:val="28"/>
        </w:rPr>
      </w:pPr>
    </w:p>
    <w:p w:rsidR="00BD5CBE" w:rsidRPr="006B13CD" w:rsidRDefault="00BD5CBE" w:rsidP="006A02BB">
      <w:pPr>
        <w:spacing w:line="360" w:lineRule="auto"/>
        <w:ind w:firstLine="709"/>
        <w:jc w:val="both"/>
        <w:rPr>
          <w:color w:val="000000"/>
          <w:sz w:val="28"/>
          <w:szCs w:val="28"/>
        </w:rPr>
      </w:pPr>
    </w:p>
    <w:p w:rsidR="00BD5CBE" w:rsidRPr="006B13CD" w:rsidRDefault="00BD5CBE" w:rsidP="006A02BB">
      <w:pPr>
        <w:spacing w:line="360" w:lineRule="auto"/>
        <w:ind w:firstLine="709"/>
        <w:jc w:val="both"/>
        <w:rPr>
          <w:b/>
          <w:color w:val="000000"/>
          <w:sz w:val="28"/>
          <w:szCs w:val="28"/>
        </w:rPr>
      </w:pPr>
    </w:p>
    <w:p w:rsidR="004A7943" w:rsidRPr="006B13CD" w:rsidRDefault="006A02BB" w:rsidP="006A02BB">
      <w:pPr>
        <w:spacing w:line="360" w:lineRule="auto"/>
        <w:ind w:firstLine="709"/>
        <w:jc w:val="both"/>
        <w:rPr>
          <w:b/>
          <w:color w:val="000000"/>
          <w:sz w:val="28"/>
          <w:szCs w:val="28"/>
        </w:rPr>
      </w:pPr>
      <w:r w:rsidRPr="006B13CD">
        <w:rPr>
          <w:b/>
          <w:color w:val="000000"/>
          <w:sz w:val="28"/>
          <w:szCs w:val="28"/>
        </w:rPr>
        <w:br w:type="page"/>
      </w:r>
      <w:r w:rsidR="00964B5B" w:rsidRPr="006B13CD">
        <w:rPr>
          <w:b/>
          <w:color w:val="000000"/>
          <w:sz w:val="28"/>
          <w:szCs w:val="28"/>
        </w:rPr>
        <w:t>Введение.</w:t>
      </w:r>
    </w:p>
    <w:p w:rsidR="004A7943" w:rsidRPr="006B13CD" w:rsidRDefault="004A7943" w:rsidP="006A02BB">
      <w:pPr>
        <w:spacing w:line="360" w:lineRule="auto"/>
        <w:ind w:firstLine="709"/>
        <w:jc w:val="both"/>
        <w:rPr>
          <w:b/>
          <w:color w:val="000000"/>
          <w:sz w:val="28"/>
          <w:szCs w:val="28"/>
        </w:rPr>
      </w:pPr>
    </w:p>
    <w:p w:rsidR="00B04FC1" w:rsidRPr="006B13CD" w:rsidRDefault="00BD5CBE" w:rsidP="006A02BB">
      <w:pPr>
        <w:spacing w:line="360" w:lineRule="auto"/>
        <w:ind w:firstLine="709"/>
        <w:jc w:val="both"/>
        <w:rPr>
          <w:color w:val="000000"/>
          <w:sz w:val="28"/>
          <w:szCs w:val="28"/>
        </w:rPr>
      </w:pPr>
      <w:r w:rsidRPr="006B13CD">
        <w:rPr>
          <w:color w:val="000000"/>
          <w:sz w:val="28"/>
          <w:szCs w:val="28"/>
        </w:rPr>
        <w:t>Верхоянский район расположен на северо-востоке Респуб</w:t>
      </w:r>
      <w:r w:rsidR="00964B5B" w:rsidRPr="006B13CD">
        <w:rPr>
          <w:color w:val="000000"/>
          <w:sz w:val="28"/>
          <w:szCs w:val="28"/>
        </w:rPr>
        <w:t xml:space="preserve">лики Саха (Якутия) </w:t>
      </w:r>
      <w:r w:rsidRPr="006B13CD">
        <w:rPr>
          <w:color w:val="000000"/>
          <w:sz w:val="28"/>
          <w:szCs w:val="28"/>
        </w:rPr>
        <w:t>в бассейне р</w:t>
      </w:r>
      <w:r w:rsidR="00964B5B" w:rsidRPr="006B13CD">
        <w:rPr>
          <w:color w:val="000000"/>
          <w:sz w:val="28"/>
          <w:szCs w:val="28"/>
        </w:rPr>
        <w:t>еки Яна и ее притоков и относит</w:t>
      </w:r>
      <w:r w:rsidRPr="006B13CD">
        <w:rPr>
          <w:color w:val="000000"/>
          <w:sz w:val="28"/>
          <w:szCs w:val="28"/>
        </w:rPr>
        <w:t xml:space="preserve">ся к числу заполярных районов. </w:t>
      </w:r>
      <w:r w:rsidR="00DD0B23" w:rsidRPr="006B13CD">
        <w:rPr>
          <w:color w:val="000000"/>
          <w:sz w:val="28"/>
          <w:szCs w:val="28"/>
        </w:rPr>
        <w:t>Территория района  составляет 137тыс. км</w:t>
      </w:r>
      <w:r w:rsidR="00DD0B23" w:rsidRPr="006B13CD">
        <w:rPr>
          <w:color w:val="000000"/>
          <w:sz w:val="28"/>
          <w:szCs w:val="28"/>
          <w:vertAlign w:val="superscript"/>
        </w:rPr>
        <w:t>2</w:t>
      </w:r>
      <w:r w:rsidR="00DD0B23" w:rsidRPr="006B13CD">
        <w:rPr>
          <w:color w:val="000000"/>
          <w:sz w:val="28"/>
          <w:szCs w:val="28"/>
        </w:rPr>
        <w:t xml:space="preserve">. </w:t>
      </w:r>
      <w:r w:rsidR="00957917" w:rsidRPr="006B13CD">
        <w:rPr>
          <w:color w:val="000000"/>
          <w:sz w:val="28"/>
          <w:szCs w:val="28"/>
        </w:rPr>
        <w:t xml:space="preserve">В улусе (районе) </w:t>
      </w:r>
      <w:r w:rsidRPr="006B13CD">
        <w:rPr>
          <w:color w:val="000000"/>
          <w:sz w:val="28"/>
          <w:szCs w:val="28"/>
        </w:rPr>
        <w:t>30 населенных пунктов, в том числе 26 сельских, 1 город улусного значения (Верхо</w:t>
      </w:r>
      <w:r w:rsidR="00957917" w:rsidRPr="006B13CD">
        <w:rPr>
          <w:color w:val="000000"/>
          <w:sz w:val="28"/>
          <w:szCs w:val="28"/>
        </w:rPr>
        <w:t>янск), 2 поселка (</w:t>
      </w:r>
      <w:r w:rsidRPr="006B13CD">
        <w:rPr>
          <w:color w:val="000000"/>
          <w:sz w:val="28"/>
          <w:szCs w:val="28"/>
        </w:rPr>
        <w:t xml:space="preserve">Батагай и Эге-Хая). Центр улуса – поселок Батагай. </w:t>
      </w:r>
      <w:r w:rsidR="00B04FC1" w:rsidRPr="006B13CD">
        <w:rPr>
          <w:color w:val="000000"/>
          <w:sz w:val="28"/>
          <w:szCs w:val="28"/>
        </w:rPr>
        <w:t>Расстояние от улусного центра до</w:t>
      </w:r>
      <w:r w:rsidR="00957917" w:rsidRPr="006B13CD">
        <w:rPr>
          <w:color w:val="000000"/>
          <w:sz w:val="28"/>
          <w:szCs w:val="28"/>
        </w:rPr>
        <w:t xml:space="preserve"> </w:t>
      </w:r>
      <w:r w:rsidR="00B04FC1" w:rsidRPr="006B13CD">
        <w:rPr>
          <w:color w:val="000000"/>
          <w:sz w:val="28"/>
          <w:szCs w:val="28"/>
        </w:rPr>
        <w:t>столицы республики наземным путем 1427км, воздушным – 705км.</w:t>
      </w:r>
    </w:p>
    <w:p w:rsidR="00BD5CBE" w:rsidRPr="006B13CD" w:rsidRDefault="00BD5CBE" w:rsidP="006A02BB">
      <w:pPr>
        <w:spacing w:line="360" w:lineRule="auto"/>
        <w:ind w:firstLine="709"/>
        <w:jc w:val="both"/>
        <w:rPr>
          <w:sz w:val="28"/>
          <w:szCs w:val="28"/>
        </w:rPr>
      </w:pPr>
      <w:r w:rsidRPr="006B13CD">
        <w:rPr>
          <w:sz w:val="28"/>
          <w:szCs w:val="28"/>
        </w:rPr>
        <w:t>Численность населения В</w:t>
      </w:r>
      <w:r w:rsidR="00957917" w:rsidRPr="006B13CD">
        <w:rPr>
          <w:sz w:val="28"/>
          <w:szCs w:val="28"/>
        </w:rPr>
        <w:t>ерхоянского района на 01.01.2008</w:t>
      </w:r>
      <w:r w:rsidRPr="006B13CD">
        <w:rPr>
          <w:sz w:val="28"/>
          <w:szCs w:val="28"/>
        </w:rPr>
        <w:t>г. составляет 13684 чел., в том числе 0-6 лет - 1587 чел., 7-16 лет - 2760 чел., 16-(жен. –50) муж -55 лет - 6797 чел., старше (жен.- 50) муж.-55 лет - 2540 чел. Городское население - 6612, сельское – 7072. Мужчин – 6758 чел., женщин – 6801 чел. Количество пенсионеров по району – 2540 чел., из них работающих – 842. Количество семей всего 4865, из них малоимущих – 1783, в них насчитывается 5173 чел.</w:t>
      </w:r>
    </w:p>
    <w:p w:rsidR="00BD5CBE" w:rsidRPr="006B13CD" w:rsidRDefault="00BD5CBE" w:rsidP="006A02BB">
      <w:pPr>
        <w:spacing w:line="360" w:lineRule="auto"/>
        <w:ind w:firstLine="709"/>
        <w:jc w:val="both"/>
        <w:rPr>
          <w:sz w:val="28"/>
          <w:szCs w:val="28"/>
        </w:rPr>
      </w:pPr>
      <w:r w:rsidRPr="006B13CD">
        <w:rPr>
          <w:sz w:val="28"/>
          <w:szCs w:val="28"/>
        </w:rPr>
        <w:t>Количество предприятий, организаций и учреждений всех форм собственности по району более 200, не считая ЧП, ИП и т.п. Это предприятия горнодобывающей промышленности, геологии, авиатранспорта, ЖКХ, энергетики, электросвязи, почтовой связи, сельского х</w:t>
      </w:r>
      <w:r w:rsidR="00142735" w:rsidRPr="006B13CD">
        <w:rPr>
          <w:sz w:val="28"/>
          <w:szCs w:val="28"/>
        </w:rPr>
        <w:t xml:space="preserve">озяйства, дорожного хозяйства, учреждения здравоохранения, </w:t>
      </w:r>
      <w:r w:rsidRPr="006B13CD">
        <w:rPr>
          <w:sz w:val="28"/>
          <w:szCs w:val="28"/>
        </w:rPr>
        <w:t xml:space="preserve">образования, культуры, физкультуры и спорта, торговли и т.п. </w:t>
      </w:r>
    </w:p>
    <w:p w:rsidR="00E266F9" w:rsidRPr="006B13CD" w:rsidRDefault="006A02BB" w:rsidP="006A02BB">
      <w:pPr>
        <w:numPr>
          <w:ilvl w:val="0"/>
          <w:numId w:val="19"/>
        </w:numPr>
        <w:spacing w:line="360" w:lineRule="auto"/>
        <w:ind w:left="0" w:firstLine="709"/>
        <w:jc w:val="both"/>
        <w:rPr>
          <w:b/>
          <w:sz w:val="28"/>
          <w:szCs w:val="28"/>
        </w:rPr>
      </w:pPr>
      <w:r w:rsidRPr="006B13CD">
        <w:rPr>
          <w:sz w:val="28"/>
          <w:szCs w:val="28"/>
        </w:rPr>
        <w:br w:type="page"/>
      </w:r>
      <w:r w:rsidR="00E266F9" w:rsidRPr="006B13CD">
        <w:rPr>
          <w:b/>
          <w:sz w:val="28"/>
          <w:szCs w:val="28"/>
        </w:rPr>
        <w:t>Промышленность</w:t>
      </w:r>
      <w:r w:rsidR="00957917" w:rsidRPr="006B13CD">
        <w:rPr>
          <w:b/>
          <w:sz w:val="28"/>
          <w:szCs w:val="28"/>
        </w:rPr>
        <w:t>.</w:t>
      </w:r>
    </w:p>
    <w:p w:rsidR="004A7943" w:rsidRPr="006B13CD" w:rsidRDefault="004A7943" w:rsidP="006A02BB">
      <w:pPr>
        <w:spacing w:line="360" w:lineRule="auto"/>
        <w:ind w:firstLine="709"/>
        <w:jc w:val="both"/>
        <w:rPr>
          <w:b/>
          <w:sz w:val="28"/>
          <w:szCs w:val="28"/>
        </w:rPr>
      </w:pPr>
    </w:p>
    <w:p w:rsidR="00957917" w:rsidRPr="006B13CD" w:rsidRDefault="006A02BB" w:rsidP="006A02BB">
      <w:pPr>
        <w:spacing w:line="360" w:lineRule="auto"/>
        <w:ind w:firstLine="709"/>
        <w:jc w:val="both"/>
        <w:rPr>
          <w:sz w:val="28"/>
          <w:szCs w:val="28"/>
        </w:rPr>
      </w:pPr>
      <w:r w:rsidRPr="006B13CD">
        <w:rPr>
          <w:sz w:val="28"/>
          <w:szCs w:val="28"/>
        </w:rPr>
        <w:t xml:space="preserve">Развитие </w:t>
      </w:r>
      <w:r w:rsidR="00957917" w:rsidRPr="006B13CD">
        <w:rPr>
          <w:sz w:val="28"/>
          <w:szCs w:val="28"/>
        </w:rPr>
        <w:t>промышленности активизировалось с приходом на территорию района крупных горнодобывающих предприятий: ОАО «Нижне-Ленское», ООО «Звезда», «АЛРОСА-Якутия»,  ЗПК «Полюс» - дочерняя компания «Норникеля»,  Российская компания.</w:t>
      </w:r>
    </w:p>
    <w:p w:rsidR="000553DA" w:rsidRPr="006B13CD" w:rsidRDefault="000553DA" w:rsidP="006A02BB">
      <w:pPr>
        <w:shd w:val="clear" w:color="auto" w:fill="FFFFFF"/>
        <w:tabs>
          <w:tab w:val="left" w:pos="0"/>
        </w:tabs>
        <w:spacing w:line="360" w:lineRule="auto"/>
        <w:ind w:firstLine="709"/>
        <w:jc w:val="both"/>
        <w:rPr>
          <w:sz w:val="28"/>
          <w:szCs w:val="28"/>
        </w:rPr>
      </w:pPr>
      <w:r w:rsidRPr="006B13CD">
        <w:rPr>
          <w:sz w:val="28"/>
          <w:szCs w:val="28"/>
        </w:rPr>
        <w:t xml:space="preserve">Положение дел в горнодобывающей отрасли улуса продолжает оставаться сложным. Золото на территории улуса  добывают 2 артели и ОАО «Янгеология». </w:t>
      </w:r>
    </w:p>
    <w:p w:rsidR="000553DA" w:rsidRPr="006B13CD" w:rsidRDefault="000553DA" w:rsidP="006A02BB">
      <w:pPr>
        <w:shd w:val="clear" w:color="auto" w:fill="FFFFFF"/>
        <w:tabs>
          <w:tab w:val="left" w:pos="0"/>
        </w:tabs>
        <w:spacing w:line="360" w:lineRule="auto"/>
        <w:ind w:firstLine="709"/>
        <w:jc w:val="both"/>
        <w:rPr>
          <w:sz w:val="28"/>
          <w:szCs w:val="28"/>
        </w:rPr>
      </w:pPr>
      <w:r w:rsidRPr="006B13CD">
        <w:rPr>
          <w:sz w:val="28"/>
          <w:szCs w:val="28"/>
        </w:rPr>
        <w:t>При рассмотрении объемов добычи золота в динамик</w:t>
      </w:r>
      <w:r w:rsidR="00957917" w:rsidRPr="006B13CD">
        <w:rPr>
          <w:sz w:val="28"/>
          <w:szCs w:val="28"/>
        </w:rPr>
        <w:t>е, наблюдается увеличение в 2007 году по сравнению с 2006</w:t>
      </w:r>
      <w:r w:rsidRPr="006B13CD">
        <w:rPr>
          <w:sz w:val="28"/>
          <w:szCs w:val="28"/>
        </w:rPr>
        <w:t xml:space="preserve"> годом на </w:t>
      </w:r>
      <w:r w:rsidR="00957917" w:rsidRPr="006B13CD">
        <w:rPr>
          <w:sz w:val="28"/>
          <w:szCs w:val="28"/>
        </w:rPr>
        <w:t>19,6%. Артелями защищен  на 2007</w:t>
      </w:r>
      <w:r w:rsidRPr="006B13CD">
        <w:rPr>
          <w:sz w:val="28"/>
          <w:szCs w:val="28"/>
        </w:rPr>
        <w:t xml:space="preserve"> год  план по золотодобыче </w:t>
      </w:r>
      <w:smartTag w:uri="urn:schemas-microsoft-com:office:smarttags" w:element="metricconverter">
        <w:smartTagPr>
          <w:attr w:name="ProductID" w:val="350 килограммов"/>
        </w:smartTagPr>
        <w:r w:rsidRPr="006B13CD">
          <w:rPr>
            <w:sz w:val="28"/>
            <w:szCs w:val="28"/>
          </w:rPr>
          <w:t>350 килограммов</w:t>
        </w:r>
      </w:smartTag>
      <w:r w:rsidR="00957917" w:rsidRPr="006B13CD">
        <w:rPr>
          <w:sz w:val="28"/>
          <w:szCs w:val="28"/>
        </w:rPr>
        <w:t xml:space="preserve"> золота. Фактически за 2007</w:t>
      </w:r>
      <w:r w:rsidRPr="006B13CD">
        <w:rPr>
          <w:sz w:val="28"/>
          <w:szCs w:val="28"/>
        </w:rPr>
        <w:t xml:space="preserve"> год добыто </w:t>
      </w:r>
      <w:smartTag w:uri="urn:schemas-microsoft-com:office:smarttags" w:element="metricconverter">
        <w:smartTagPr>
          <w:attr w:name="ProductID" w:val="313,41 килограмм"/>
        </w:smartTagPr>
        <w:r w:rsidRPr="006B13CD">
          <w:rPr>
            <w:sz w:val="28"/>
            <w:szCs w:val="28"/>
          </w:rPr>
          <w:t>313,41 килограмм</w:t>
        </w:r>
      </w:smartTag>
      <w:r w:rsidRPr="006B13CD">
        <w:rPr>
          <w:sz w:val="28"/>
          <w:szCs w:val="28"/>
        </w:rPr>
        <w:t xml:space="preserve">, что составляет 89,55% от установленного годового планового задания. </w:t>
      </w:r>
    </w:p>
    <w:p w:rsidR="000553DA" w:rsidRPr="006B13CD" w:rsidRDefault="000553DA" w:rsidP="006A02BB">
      <w:pPr>
        <w:shd w:val="clear" w:color="auto" w:fill="FFFFFF"/>
        <w:tabs>
          <w:tab w:val="left" w:pos="0"/>
        </w:tabs>
        <w:spacing w:line="360" w:lineRule="auto"/>
        <w:ind w:firstLine="709"/>
        <w:jc w:val="both"/>
        <w:rPr>
          <w:sz w:val="28"/>
          <w:szCs w:val="28"/>
        </w:rPr>
      </w:pPr>
      <w:r w:rsidRPr="006B13CD">
        <w:rPr>
          <w:sz w:val="28"/>
          <w:szCs w:val="28"/>
        </w:rPr>
        <w:t>Изменение структуры финансирования геологоразведочных работ в последние пять лет влияет и на перспективы развития предприятия ГУГГП «Янгеология» (теперь ОАО «Янгеология»). Прекращение финансирования из бюджета Республики Саха (Якутия) поставило вопрос о статусе предприятия, как государственного унитарного. Получение заказов на геологическое изучение недр за счет федерального бюджета происходит на конкурсной основе и во многом определяется кадровой и современной технической оснащенностью.</w:t>
      </w:r>
    </w:p>
    <w:p w:rsidR="000553DA" w:rsidRPr="006B13CD" w:rsidRDefault="000553DA" w:rsidP="006A02BB">
      <w:pPr>
        <w:shd w:val="clear" w:color="auto" w:fill="FFFFFF"/>
        <w:tabs>
          <w:tab w:val="left" w:pos="0"/>
        </w:tabs>
        <w:spacing w:line="360" w:lineRule="auto"/>
        <w:ind w:firstLine="709"/>
        <w:jc w:val="both"/>
        <w:rPr>
          <w:sz w:val="28"/>
          <w:szCs w:val="28"/>
        </w:rPr>
      </w:pPr>
      <w:r w:rsidRPr="006B13CD">
        <w:rPr>
          <w:sz w:val="28"/>
          <w:szCs w:val="28"/>
        </w:rPr>
        <w:t>Последний фактор будет играть решающее значение при получении заказов на геологоразведочные работы со стороны приходящих в регион недропользователей. Все эти тенденции особенно проявились в последние два года. При отсутствии заказа со сторон</w:t>
      </w:r>
      <w:r w:rsidR="00957917" w:rsidRPr="006B13CD">
        <w:rPr>
          <w:sz w:val="28"/>
          <w:szCs w:val="28"/>
        </w:rPr>
        <w:t>ы Республики Саха на 2007</w:t>
      </w:r>
      <w:r w:rsidRPr="006B13CD">
        <w:rPr>
          <w:sz w:val="28"/>
          <w:szCs w:val="28"/>
        </w:rPr>
        <w:t>г. увеличивается объем финансирования по федеральной программе в 1,5 раза (112,7 млн.руб.) в сравнении с прошлым годом. Практически в 8 раз (273,0 млн.руб.) в денежном выражении возрастают объемы работ по обязательствам с недропользователями, пришедшими в наш район на наиболее крупные месторождения золота (Кючус, КДК «Полюс») и серебра («Прогноз», ОАО «Газтек Индустрия»).</w:t>
      </w:r>
    </w:p>
    <w:p w:rsidR="000553DA" w:rsidRPr="006B13CD" w:rsidRDefault="000553DA" w:rsidP="006A02BB">
      <w:pPr>
        <w:shd w:val="clear" w:color="auto" w:fill="FFFFFF"/>
        <w:tabs>
          <w:tab w:val="left" w:pos="0"/>
        </w:tabs>
        <w:spacing w:line="360" w:lineRule="auto"/>
        <w:ind w:firstLine="709"/>
        <w:jc w:val="both"/>
        <w:rPr>
          <w:sz w:val="28"/>
          <w:szCs w:val="28"/>
        </w:rPr>
      </w:pPr>
      <w:r w:rsidRPr="006B13CD">
        <w:rPr>
          <w:sz w:val="28"/>
          <w:szCs w:val="28"/>
        </w:rPr>
        <w:t>Возрастает объем работ и в физическом выражении. По бурению в 5 раз, по горным работам в 1,5 раза. Эти задачи вызывают необходимость резкого обновления и модернизации основных средств. В текущем году планируется направить на эти цели 30 млн. рублей (больше чем за последние 10 лет). Необходимо обновление автотракторного парка, бурового комплекса, включая зарубежное оборудование, проведение модернизации оборудования на аналитических работах, кадровое обеспечение, подготовка специалистов различного профиля, привлечения опытных геологов, буровиков, горняков из других районов страны, изменение системы оплаты труда.</w:t>
      </w:r>
    </w:p>
    <w:p w:rsidR="000553DA" w:rsidRPr="006B13CD" w:rsidRDefault="000553DA" w:rsidP="006A02BB">
      <w:pPr>
        <w:shd w:val="clear" w:color="auto" w:fill="FFFFFF"/>
        <w:tabs>
          <w:tab w:val="left" w:pos="0"/>
        </w:tabs>
        <w:spacing w:line="360" w:lineRule="auto"/>
        <w:ind w:firstLine="709"/>
        <w:jc w:val="both"/>
        <w:rPr>
          <w:sz w:val="28"/>
          <w:szCs w:val="28"/>
        </w:rPr>
      </w:pPr>
      <w:r w:rsidRPr="006B13CD">
        <w:rPr>
          <w:sz w:val="28"/>
          <w:szCs w:val="28"/>
        </w:rPr>
        <w:t>Средне-Нельгесинская и Янская партии обеспечили оценку ресурсного потенциала золота и серебра в Западном Верхоянье. Продолжает геологическое изучение перспективного района Берелехская партия (месторождение Кимпиче). Коренную переоценку Адычанской золотоносной зоны на рудное золото осуществляет Лазовская партия.</w:t>
      </w:r>
    </w:p>
    <w:p w:rsidR="000553DA" w:rsidRPr="006B13CD" w:rsidRDefault="000553DA" w:rsidP="006A02BB">
      <w:pPr>
        <w:pStyle w:val="3"/>
        <w:tabs>
          <w:tab w:val="left" w:pos="0"/>
        </w:tabs>
        <w:spacing w:after="0" w:line="360" w:lineRule="auto"/>
        <w:ind w:left="0" w:firstLine="709"/>
        <w:jc w:val="both"/>
        <w:rPr>
          <w:sz w:val="28"/>
          <w:szCs w:val="28"/>
        </w:rPr>
      </w:pPr>
      <w:r w:rsidRPr="006B13CD">
        <w:rPr>
          <w:sz w:val="28"/>
          <w:szCs w:val="28"/>
        </w:rPr>
        <w:t xml:space="preserve">В структуре себестоимости работ в данной отрасли, также как и в других отраслях прослеживается тенденция увеличения доли материальных затрат, в том числе, прежде всего расходов, связанных с формированием основных фондов, потреблением энергоносителей.    </w:t>
      </w:r>
    </w:p>
    <w:p w:rsidR="000553DA" w:rsidRPr="006B13CD" w:rsidRDefault="000553DA" w:rsidP="006A02BB">
      <w:pPr>
        <w:pStyle w:val="3"/>
        <w:tabs>
          <w:tab w:val="left" w:pos="0"/>
        </w:tabs>
        <w:spacing w:after="0" w:line="360" w:lineRule="auto"/>
        <w:ind w:left="0" w:firstLine="709"/>
        <w:jc w:val="both"/>
        <w:rPr>
          <w:sz w:val="28"/>
          <w:szCs w:val="28"/>
        </w:rPr>
      </w:pPr>
    </w:p>
    <w:p w:rsidR="00CB669A" w:rsidRPr="006B13CD" w:rsidRDefault="00957917" w:rsidP="006A02BB">
      <w:pPr>
        <w:pStyle w:val="a8"/>
        <w:tabs>
          <w:tab w:val="left" w:pos="0"/>
          <w:tab w:val="left" w:pos="7371"/>
        </w:tabs>
        <w:spacing w:after="0" w:line="360" w:lineRule="auto"/>
        <w:ind w:left="0" w:firstLine="709"/>
        <w:jc w:val="both"/>
        <w:rPr>
          <w:b/>
          <w:bCs/>
          <w:sz w:val="28"/>
          <w:szCs w:val="28"/>
        </w:rPr>
      </w:pPr>
      <w:r w:rsidRPr="006B13CD">
        <w:rPr>
          <w:b/>
          <w:bCs/>
          <w:sz w:val="28"/>
          <w:szCs w:val="28"/>
        </w:rPr>
        <w:t>2.</w:t>
      </w:r>
      <w:r w:rsidR="004A7943" w:rsidRPr="006B13CD">
        <w:rPr>
          <w:b/>
          <w:bCs/>
          <w:sz w:val="28"/>
          <w:szCs w:val="28"/>
        </w:rPr>
        <w:t xml:space="preserve"> </w:t>
      </w:r>
      <w:r w:rsidRPr="006B13CD">
        <w:rPr>
          <w:b/>
          <w:bCs/>
          <w:sz w:val="28"/>
          <w:szCs w:val="28"/>
        </w:rPr>
        <w:t>Сельское хозяйство.</w:t>
      </w:r>
    </w:p>
    <w:p w:rsidR="006A02BB" w:rsidRPr="006B13CD" w:rsidRDefault="006A02BB" w:rsidP="006A02BB">
      <w:pPr>
        <w:tabs>
          <w:tab w:val="left" w:pos="0"/>
        </w:tabs>
        <w:spacing w:line="360" w:lineRule="auto"/>
        <w:ind w:firstLine="709"/>
        <w:jc w:val="both"/>
        <w:rPr>
          <w:sz w:val="28"/>
          <w:szCs w:val="28"/>
        </w:rPr>
      </w:pPr>
    </w:p>
    <w:p w:rsidR="00CB669A" w:rsidRPr="006B13CD" w:rsidRDefault="00957917" w:rsidP="006A02BB">
      <w:pPr>
        <w:tabs>
          <w:tab w:val="left" w:pos="0"/>
        </w:tabs>
        <w:spacing w:line="360" w:lineRule="auto"/>
        <w:ind w:firstLine="709"/>
        <w:jc w:val="both"/>
        <w:rPr>
          <w:sz w:val="28"/>
          <w:szCs w:val="28"/>
        </w:rPr>
      </w:pPr>
      <w:r w:rsidRPr="006B13CD">
        <w:rPr>
          <w:sz w:val="28"/>
          <w:szCs w:val="28"/>
        </w:rPr>
        <w:t>2007</w:t>
      </w:r>
      <w:r w:rsidR="00CB669A" w:rsidRPr="006B13CD">
        <w:rPr>
          <w:sz w:val="28"/>
          <w:szCs w:val="28"/>
        </w:rPr>
        <w:t xml:space="preserve"> год является завершающим годом выполнения Президентской программы социально-экономического развития села Респу</w:t>
      </w:r>
      <w:r w:rsidRPr="006B13CD">
        <w:rPr>
          <w:sz w:val="28"/>
          <w:szCs w:val="28"/>
        </w:rPr>
        <w:t>блики Саха (Якутия) на 2002-2007</w:t>
      </w:r>
      <w:r w:rsidR="00CB669A" w:rsidRPr="006B13CD">
        <w:rPr>
          <w:sz w:val="28"/>
          <w:szCs w:val="28"/>
        </w:rPr>
        <w:t xml:space="preserve"> годы. Основной первоочередной задачей второго этапа реализации указанной программы является создание условий для поступательного развития сельских территорий с учетом специфики перехода на местное самоуправление на поселенческом уровне. В последние 2 года наводнения отрицательно отразились на сельском хозяйстве района, в связи с этим положительные изменения от исполнения программы затронули не все стороны отрасли. Низкая рентабельность, взаимные неплатежи, убыточность большинства сельхозпредприятий, неразвитость рыночной инфраструктуры, высокий уровень износа основных фондов не позволили выйти на уровень устойчивого развития экономики агропромышленного комплекса района.</w:t>
      </w:r>
    </w:p>
    <w:p w:rsidR="00CB669A" w:rsidRPr="006B13CD" w:rsidRDefault="00CB669A" w:rsidP="006A02BB">
      <w:pPr>
        <w:tabs>
          <w:tab w:val="left" w:pos="0"/>
        </w:tabs>
        <w:spacing w:line="360" w:lineRule="auto"/>
        <w:ind w:firstLine="709"/>
        <w:jc w:val="both"/>
        <w:rPr>
          <w:sz w:val="28"/>
          <w:szCs w:val="28"/>
        </w:rPr>
      </w:pPr>
      <w:r w:rsidRPr="006B13CD">
        <w:rPr>
          <w:sz w:val="28"/>
          <w:szCs w:val="28"/>
        </w:rPr>
        <w:t>В настоящее время приоритетным является вопрос сохранения численности сельскохозяйственных животных, даже в ущерб динамике объемов производства валовой продукции.</w:t>
      </w:r>
      <w:r w:rsidR="00957917" w:rsidRPr="006B13CD">
        <w:rPr>
          <w:sz w:val="28"/>
          <w:szCs w:val="28"/>
        </w:rPr>
        <w:t xml:space="preserve"> По состоянию на 1 декабря 2007 </w:t>
      </w:r>
      <w:r w:rsidRPr="006B13CD">
        <w:rPr>
          <w:sz w:val="28"/>
          <w:szCs w:val="28"/>
        </w:rPr>
        <w:t>года во всех категориях хозяйств района имеется 5617 голов КРС, в том числе 2862 голов дойных коров. Поголовье лошадей составило 7530 голов, поголовье оленей составляет 4181 голов. Поголовье свиней 413 голов.</w:t>
      </w:r>
    </w:p>
    <w:p w:rsidR="00CB669A" w:rsidRPr="006B13CD" w:rsidRDefault="00957917" w:rsidP="006A02BB">
      <w:pPr>
        <w:tabs>
          <w:tab w:val="left" w:pos="0"/>
        </w:tabs>
        <w:spacing w:line="360" w:lineRule="auto"/>
        <w:ind w:firstLine="709"/>
        <w:jc w:val="both"/>
        <w:rPr>
          <w:sz w:val="28"/>
          <w:szCs w:val="28"/>
        </w:rPr>
      </w:pPr>
      <w:r w:rsidRPr="006B13CD">
        <w:rPr>
          <w:sz w:val="28"/>
          <w:szCs w:val="28"/>
        </w:rPr>
        <w:t>За 11 месяцев 2007</w:t>
      </w:r>
      <w:r w:rsidR="00CB669A" w:rsidRPr="006B13CD">
        <w:rPr>
          <w:sz w:val="28"/>
          <w:szCs w:val="28"/>
        </w:rPr>
        <w:t xml:space="preserve"> года произведено всего продукции: молока 5559,1 тонны, мяса – 834,6 тонны, яиц 57 тыс. штук.</w:t>
      </w:r>
    </w:p>
    <w:p w:rsidR="00CB669A" w:rsidRPr="006B13CD" w:rsidRDefault="00CB669A" w:rsidP="006A02BB">
      <w:pPr>
        <w:tabs>
          <w:tab w:val="left" w:pos="0"/>
        </w:tabs>
        <w:spacing w:line="360" w:lineRule="auto"/>
        <w:ind w:firstLine="709"/>
        <w:jc w:val="both"/>
        <w:rPr>
          <w:sz w:val="28"/>
          <w:szCs w:val="28"/>
        </w:rPr>
      </w:pPr>
      <w:r w:rsidRPr="006B13CD">
        <w:rPr>
          <w:sz w:val="28"/>
          <w:szCs w:val="28"/>
        </w:rPr>
        <w:t>Закуплено сельскохозяйственной продукции заготовительными предприятиями СХПК «Полюс холода» и СХПК «Верхоянье»:</w:t>
      </w:r>
    </w:p>
    <w:p w:rsidR="00CB669A" w:rsidRPr="006B13CD" w:rsidRDefault="00CB669A" w:rsidP="006A02BB">
      <w:pPr>
        <w:numPr>
          <w:ilvl w:val="0"/>
          <w:numId w:val="2"/>
        </w:numPr>
        <w:tabs>
          <w:tab w:val="num" w:pos="0"/>
          <w:tab w:val="left" w:pos="360"/>
          <w:tab w:val="num" w:pos="2160"/>
        </w:tabs>
        <w:spacing w:line="360" w:lineRule="auto"/>
        <w:ind w:left="0" w:firstLine="709"/>
        <w:jc w:val="both"/>
        <w:rPr>
          <w:sz w:val="28"/>
          <w:szCs w:val="28"/>
        </w:rPr>
      </w:pPr>
      <w:r w:rsidRPr="006B13CD">
        <w:rPr>
          <w:sz w:val="28"/>
          <w:szCs w:val="28"/>
        </w:rPr>
        <w:t>молока – 3449,1 тонны (при годовом плане 3355 тонн, выполнение 102,8 %);</w:t>
      </w:r>
    </w:p>
    <w:p w:rsidR="00CB669A" w:rsidRPr="006B13CD" w:rsidRDefault="00CB669A" w:rsidP="006A02BB">
      <w:pPr>
        <w:numPr>
          <w:ilvl w:val="0"/>
          <w:numId w:val="2"/>
        </w:numPr>
        <w:tabs>
          <w:tab w:val="num" w:pos="0"/>
          <w:tab w:val="left" w:pos="360"/>
        </w:tabs>
        <w:spacing w:line="360" w:lineRule="auto"/>
        <w:ind w:left="0" w:firstLine="709"/>
        <w:jc w:val="both"/>
        <w:rPr>
          <w:sz w:val="28"/>
          <w:szCs w:val="28"/>
        </w:rPr>
      </w:pPr>
      <w:r w:rsidRPr="006B13CD">
        <w:rPr>
          <w:sz w:val="28"/>
          <w:szCs w:val="28"/>
        </w:rPr>
        <w:t>мяса – 58,2 тонны (при годовом плане 300 тонн, выполнение 19,4%).</w:t>
      </w:r>
    </w:p>
    <w:p w:rsidR="00CB669A" w:rsidRPr="006B13CD" w:rsidRDefault="00CB669A" w:rsidP="006A02BB">
      <w:pPr>
        <w:tabs>
          <w:tab w:val="left" w:pos="0"/>
        </w:tabs>
        <w:spacing w:line="360" w:lineRule="auto"/>
        <w:ind w:firstLine="709"/>
        <w:jc w:val="both"/>
        <w:rPr>
          <w:sz w:val="28"/>
          <w:szCs w:val="28"/>
        </w:rPr>
      </w:pPr>
      <w:r w:rsidRPr="006B13CD">
        <w:rPr>
          <w:sz w:val="28"/>
          <w:szCs w:val="28"/>
        </w:rPr>
        <w:t xml:space="preserve">В соответствии с Постановлением Правительства РФ от 30.01.2003 года №52 «О реализации ФЗ «О финансовом оздоровлении сельскохозяйственных товаропроизводителей» в ПК «Арылах» проведена реструктуризация долгов. Поголовье животных этих хозяйств сохранено для дальнейшего развития. </w:t>
      </w:r>
    </w:p>
    <w:p w:rsidR="00CB669A" w:rsidRPr="006B13CD" w:rsidRDefault="00CB669A" w:rsidP="006A02BB">
      <w:pPr>
        <w:pStyle w:val="aa"/>
        <w:tabs>
          <w:tab w:val="left" w:pos="0"/>
        </w:tabs>
        <w:spacing w:line="360" w:lineRule="auto"/>
        <w:ind w:firstLine="709"/>
        <w:rPr>
          <w:rFonts w:ascii="Times New Roman" w:hAnsi="Times New Roman" w:cs="Times New Roman"/>
          <w:noProof/>
          <w:sz w:val="28"/>
          <w:szCs w:val="28"/>
        </w:rPr>
      </w:pPr>
      <w:r w:rsidRPr="006B13CD">
        <w:rPr>
          <w:rFonts w:ascii="Times New Roman" w:hAnsi="Times New Roman" w:cs="Times New Roman"/>
          <w:noProof/>
          <w:sz w:val="28"/>
          <w:szCs w:val="28"/>
        </w:rPr>
        <w:t>МУП «Конный завод «Сартанский» передано в собственность МО «Верхоянский район» Республики Саха (Якутия) в</w:t>
      </w:r>
      <w:r w:rsidRPr="006B13CD">
        <w:rPr>
          <w:rFonts w:ascii="Times New Roman" w:hAnsi="Times New Roman" w:cs="Times New Roman"/>
          <w:sz w:val="28"/>
          <w:szCs w:val="28"/>
        </w:rPr>
        <w:t xml:space="preserve"> </w:t>
      </w:r>
      <w:r w:rsidRPr="006B13CD">
        <w:rPr>
          <w:rFonts w:ascii="Times New Roman" w:hAnsi="Times New Roman" w:cs="Times New Roman"/>
          <w:noProof/>
          <w:sz w:val="28"/>
          <w:szCs w:val="28"/>
        </w:rPr>
        <w:t>соответствии с Постановлением Правительства Республики Саха (Якутия) №612 от 28.09.2003 г. «О безвозмездной передаче объектов государственной собственности Республики Саха (Якутия) в муниципальную собственность Муниципального образования «Верхоянский улус Республики Саха (Якутия)».</w:t>
      </w:r>
    </w:p>
    <w:p w:rsidR="00CB669A" w:rsidRPr="006B13CD" w:rsidRDefault="00CB669A" w:rsidP="006A02BB">
      <w:pPr>
        <w:tabs>
          <w:tab w:val="left" w:pos="0"/>
        </w:tabs>
        <w:spacing w:line="360" w:lineRule="auto"/>
        <w:ind w:firstLine="709"/>
        <w:jc w:val="both"/>
        <w:rPr>
          <w:sz w:val="28"/>
          <w:szCs w:val="28"/>
        </w:rPr>
      </w:pPr>
      <w:r w:rsidRPr="006B13CD">
        <w:rPr>
          <w:sz w:val="28"/>
          <w:szCs w:val="28"/>
        </w:rPr>
        <w:t>В соответствии с №131-ФЗ, а также Законом РС (Я) «О разграничении предметов ведения и полномочий, объектов муниципальной собственности между муниципальными образованиями в Республике Саха (Якутия) МУП «Янская лошадь» безвозмездно были переданы сельскохозяйственные животные МО «Адычинский наслег».</w:t>
      </w:r>
    </w:p>
    <w:p w:rsidR="00CB669A" w:rsidRPr="006B13CD" w:rsidRDefault="00CB669A" w:rsidP="006A02BB">
      <w:pPr>
        <w:tabs>
          <w:tab w:val="left" w:pos="0"/>
        </w:tabs>
        <w:spacing w:line="360" w:lineRule="auto"/>
        <w:ind w:firstLine="709"/>
        <w:jc w:val="both"/>
        <w:rPr>
          <w:sz w:val="28"/>
          <w:szCs w:val="28"/>
        </w:rPr>
      </w:pPr>
    </w:p>
    <w:p w:rsidR="00CB669A" w:rsidRPr="006B13CD" w:rsidRDefault="00CB669A" w:rsidP="006A02BB">
      <w:pPr>
        <w:numPr>
          <w:ilvl w:val="0"/>
          <w:numId w:val="14"/>
        </w:numPr>
        <w:tabs>
          <w:tab w:val="left" w:pos="0"/>
        </w:tabs>
        <w:spacing w:line="360" w:lineRule="auto"/>
        <w:ind w:left="0" w:firstLine="709"/>
        <w:jc w:val="both"/>
        <w:rPr>
          <w:b/>
          <w:sz w:val="28"/>
          <w:szCs w:val="28"/>
        </w:rPr>
      </w:pPr>
      <w:r w:rsidRPr="006B13CD">
        <w:rPr>
          <w:b/>
          <w:sz w:val="28"/>
          <w:szCs w:val="28"/>
        </w:rPr>
        <w:t>Энергетика</w:t>
      </w:r>
      <w:r w:rsidR="00957917" w:rsidRPr="006B13CD">
        <w:rPr>
          <w:b/>
          <w:sz w:val="28"/>
          <w:szCs w:val="28"/>
        </w:rPr>
        <w:t>.</w:t>
      </w:r>
    </w:p>
    <w:p w:rsidR="004A7943" w:rsidRPr="006B13CD" w:rsidRDefault="004A7943" w:rsidP="006A02BB">
      <w:pPr>
        <w:tabs>
          <w:tab w:val="left" w:pos="0"/>
        </w:tabs>
        <w:spacing w:line="360" w:lineRule="auto"/>
        <w:ind w:firstLine="709"/>
        <w:jc w:val="both"/>
        <w:rPr>
          <w:b/>
          <w:sz w:val="28"/>
          <w:szCs w:val="28"/>
        </w:rPr>
      </w:pPr>
    </w:p>
    <w:p w:rsidR="00CB669A" w:rsidRPr="006B13CD" w:rsidRDefault="00957917" w:rsidP="006A02BB">
      <w:pPr>
        <w:pStyle w:val="31"/>
        <w:spacing w:after="0" w:line="360" w:lineRule="auto"/>
        <w:ind w:firstLine="709"/>
        <w:jc w:val="both"/>
        <w:rPr>
          <w:sz w:val="28"/>
          <w:szCs w:val="28"/>
        </w:rPr>
      </w:pPr>
      <w:r w:rsidRPr="006B13CD">
        <w:rPr>
          <w:sz w:val="28"/>
          <w:szCs w:val="28"/>
        </w:rPr>
        <w:t>За 11 месяцев 2007</w:t>
      </w:r>
      <w:r w:rsidR="00CB669A" w:rsidRPr="006B13CD">
        <w:rPr>
          <w:sz w:val="28"/>
          <w:szCs w:val="28"/>
        </w:rPr>
        <w:t xml:space="preserve"> года промышленными предприятиями района произведено  продукции  в действующих ценах (без НДС и акцизов) на сумму 380,09 млн. рублей. Основную долю в объеме промышленного производства занимает выработка электроэнергии –164,78 млн. руб. (43,4%).</w:t>
      </w:r>
      <w:r w:rsidR="00CB669A" w:rsidRPr="006B13CD">
        <w:rPr>
          <w:color w:val="FF6600"/>
          <w:sz w:val="28"/>
          <w:szCs w:val="28"/>
        </w:rPr>
        <w:t xml:space="preserve"> </w:t>
      </w:r>
      <w:r w:rsidR="00CB669A" w:rsidRPr="006B13CD">
        <w:rPr>
          <w:sz w:val="28"/>
          <w:szCs w:val="28"/>
        </w:rPr>
        <w:t>За 11 месяцев 2006 года выработано 32,9 млн. к</w:t>
      </w:r>
      <w:r w:rsidR="00CF0F6B" w:rsidRPr="006B13CD">
        <w:rPr>
          <w:sz w:val="28"/>
          <w:szCs w:val="28"/>
        </w:rPr>
        <w:t>Вт\ч</w:t>
      </w:r>
      <w:r w:rsidR="00CB669A" w:rsidRPr="006B13CD">
        <w:rPr>
          <w:sz w:val="28"/>
          <w:szCs w:val="28"/>
        </w:rPr>
        <w:t xml:space="preserve"> электроэнергии. </w:t>
      </w:r>
    </w:p>
    <w:p w:rsidR="00CB669A" w:rsidRPr="006B13CD" w:rsidRDefault="00CB669A" w:rsidP="006A02BB">
      <w:pPr>
        <w:pStyle w:val="2"/>
        <w:tabs>
          <w:tab w:val="left" w:pos="360"/>
        </w:tabs>
        <w:spacing w:after="0" w:line="360" w:lineRule="auto"/>
        <w:rPr>
          <w:color w:val="FF6600"/>
          <w:szCs w:val="28"/>
        </w:rPr>
      </w:pPr>
      <w:r w:rsidRPr="006B13CD">
        <w:rPr>
          <w:color w:val="auto"/>
          <w:szCs w:val="28"/>
        </w:rPr>
        <w:t>В рамках реализации программы развития энергетики Верхоян</w:t>
      </w:r>
      <w:r w:rsidR="00957917" w:rsidRPr="006B13CD">
        <w:rPr>
          <w:color w:val="auto"/>
          <w:szCs w:val="28"/>
        </w:rPr>
        <w:t>ского района в  1 полугодии 2007</w:t>
      </w:r>
      <w:r w:rsidRPr="006B13CD">
        <w:rPr>
          <w:color w:val="auto"/>
          <w:szCs w:val="28"/>
        </w:rPr>
        <w:t xml:space="preserve"> года по техническому перевооружению и модернизации электростанций велось строительство и п</w:t>
      </w:r>
      <w:r w:rsidR="00957917" w:rsidRPr="006B13CD">
        <w:rPr>
          <w:color w:val="auto"/>
          <w:szCs w:val="28"/>
        </w:rPr>
        <w:t>одготовка к вводу в декабре 2007</w:t>
      </w:r>
      <w:r w:rsidRPr="006B13CD">
        <w:rPr>
          <w:color w:val="auto"/>
          <w:szCs w:val="28"/>
        </w:rPr>
        <w:t xml:space="preserve"> года дизельной электростанции на 1,0 МВт в с.Бетенкёс. Началась разработка проектно-сметной документации на строительство дизельной электростанции на 10 </w:t>
      </w:r>
      <w:r w:rsidR="00957917" w:rsidRPr="006B13CD">
        <w:rPr>
          <w:color w:val="auto"/>
          <w:szCs w:val="28"/>
        </w:rPr>
        <w:t>МВт в п. Батагай с вводом в 2008</w:t>
      </w:r>
      <w:r w:rsidRPr="006B13CD">
        <w:rPr>
          <w:color w:val="auto"/>
          <w:szCs w:val="28"/>
        </w:rPr>
        <w:t xml:space="preserve"> году. </w:t>
      </w:r>
    </w:p>
    <w:p w:rsidR="00CB669A" w:rsidRPr="006B13CD" w:rsidRDefault="006B13CD" w:rsidP="006A02BB">
      <w:pPr>
        <w:tabs>
          <w:tab w:val="left" w:pos="0"/>
        </w:tabs>
        <w:spacing w:line="360" w:lineRule="auto"/>
        <w:ind w:firstLine="709"/>
        <w:jc w:val="both"/>
        <w:rPr>
          <w:sz w:val="28"/>
          <w:szCs w:val="28"/>
        </w:rPr>
      </w:pPr>
      <w:r>
        <w:rPr>
          <w:sz w:val="28"/>
          <w:szCs w:val="28"/>
        </w:rPr>
        <w:t xml:space="preserve"> </w:t>
      </w:r>
      <w:r w:rsidR="00CB669A" w:rsidRPr="006B13CD">
        <w:rPr>
          <w:sz w:val="28"/>
          <w:szCs w:val="28"/>
        </w:rPr>
        <w:t>Во втором квартале в строй введена новая ДЭС в с.Бала, проведена замена ЛЭП во всем поселке. В с.Томтор тоже проведены ЛЭП от новой ДЭС суммарной мощностью на 600 кВт (введенной в строй осенью прошлого года), до строящейся школы, подключены два повышающих электротрансформатора на 10 кВт.</w:t>
      </w:r>
    </w:p>
    <w:p w:rsidR="00CB669A" w:rsidRPr="006B13CD" w:rsidRDefault="006B13CD" w:rsidP="006A02BB">
      <w:pPr>
        <w:tabs>
          <w:tab w:val="left" w:pos="0"/>
        </w:tabs>
        <w:spacing w:line="360" w:lineRule="auto"/>
        <w:ind w:firstLine="709"/>
        <w:jc w:val="both"/>
        <w:rPr>
          <w:sz w:val="28"/>
          <w:szCs w:val="28"/>
        </w:rPr>
      </w:pPr>
      <w:r>
        <w:rPr>
          <w:sz w:val="28"/>
          <w:szCs w:val="28"/>
        </w:rPr>
        <w:t xml:space="preserve"> </w:t>
      </w:r>
      <w:r w:rsidR="00CB669A" w:rsidRPr="006B13CD">
        <w:rPr>
          <w:sz w:val="28"/>
          <w:szCs w:val="28"/>
        </w:rPr>
        <w:t>Для обеспечения необходимого баланса мощностей дизельных электростанций ВЭС ОАО «Сахаэнерго» проведены плановые работы по обеспечению устойчивой работы ДЭС: средние и капитальные ремонты, увеличение мощностей, а также замены дизель – генераторов в наслегах.</w:t>
      </w:r>
    </w:p>
    <w:p w:rsidR="00CB669A" w:rsidRPr="006B13CD" w:rsidRDefault="006B13CD" w:rsidP="006A02BB">
      <w:pPr>
        <w:tabs>
          <w:tab w:val="left" w:pos="0"/>
        </w:tabs>
        <w:spacing w:line="360" w:lineRule="auto"/>
        <w:ind w:firstLine="709"/>
        <w:jc w:val="both"/>
        <w:rPr>
          <w:sz w:val="28"/>
          <w:szCs w:val="28"/>
        </w:rPr>
      </w:pPr>
      <w:r>
        <w:rPr>
          <w:sz w:val="28"/>
          <w:szCs w:val="28"/>
        </w:rPr>
        <w:t xml:space="preserve"> </w:t>
      </w:r>
      <w:r w:rsidR="00CB669A" w:rsidRPr="006B13CD">
        <w:rPr>
          <w:sz w:val="28"/>
          <w:szCs w:val="28"/>
        </w:rPr>
        <w:t>Проведены работы по электрооборудованию, ВЛ и ТП на сумму 2660,5 тыс.рублей. В</w:t>
      </w:r>
      <w:r w:rsidR="00957917" w:rsidRPr="006B13CD">
        <w:rPr>
          <w:sz w:val="28"/>
          <w:szCs w:val="28"/>
        </w:rPr>
        <w:t>о</w:t>
      </w:r>
      <w:r w:rsidR="00CB669A" w:rsidRPr="006B13CD">
        <w:rPr>
          <w:sz w:val="28"/>
          <w:szCs w:val="28"/>
        </w:rPr>
        <w:t xml:space="preserve"> </w:t>
      </w:r>
      <w:r w:rsidR="00CB669A" w:rsidRPr="006B13CD">
        <w:rPr>
          <w:sz w:val="28"/>
          <w:szCs w:val="28"/>
          <w:lang w:val="en-US"/>
        </w:rPr>
        <w:t>I</w:t>
      </w:r>
      <w:r w:rsidR="00957917" w:rsidRPr="006B13CD">
        <w:rPr>
          <w:sz w:val="28"/>
          <w:szCs w:val="28"/>
          <w:lang w:val="en-US"/>
        </w:rPr>
        <w:t>I</w:t>
      </w:r>
      <w:r w:rsidR="00957917" w:rsidRPr="006B13CD">
        <w:rPr>
          <w:sz w:val="28"/>
          <w:szCs w:val="28"/>
        </w:rPr>
        <w:t xml:space="preserve"> квартале 2008</w:t>
      </w:r>
      <w:r w:rsidR="00CB669A" w:rsidRPr="006B13CD">
        <w:rPr>
          <w:sz w:val="28"/>
          <w:szCs w:val="28"/>
        </w:rPr>
        <w:t xml:space="preserve"> года планируется завершение строительства 12-квартирного жилого здания для работников ВЭС ОАО «Сахаэнерго». </w:t>
      </w:r>
    </w:p>
    <w:p w:rsidR="00CD7974" w:rsidRPr="006B13CD" w:rsidRDefault="00CD7974" w:rsidP="006A02BB">
      <w:pPr>
        <w:tabs>
          <w:tab w:val="left" w:pos="0"/>
        </w:tabs>
        <w:spacing w:line="360" w:lineRule="auto"/>
        <w:ind w:firstLine="709"/>
        <w:jc w:val="both"/>
        <w:rPr>
          <w:b/>
          <w:sz w:val="28"/>
          <w:szCs w:val="28"/>
        </w:rPr>
      </w:pPr>
    </w:p>
    <w:p w:rsidR="00CF0F6B" w:rsidRPr="006B13CD" w:rsidRDefault="00CF0F6B" w:rsidP="006A02BB">
      <w:pPr>
        <w:numPr>
          <w:ilvl w:val="0"/>
          <w:numId w:val="14"/>
        </w:numPr>
        <w:tabs>
          <w:tab w:val="left" w:pos="0"/>
        </w:tabs>
        <w:spacing w:line="360" w:lineRule="auto"/>
        <w:ind w:left="0" w:firstLine="709"/>
        <w:jc w:val="both"/>
        <w:rPr>
          <w:b/>
          <w:sz w:val="28"/>
          <w:szCs w:val="28"/>
        </w:rPr>
      </w:pPr>
      <w:r w:rsidRPr="006B13CD">
        <w:rPr>
          <w:b/>
          <w:sz w:val="28"/>
          <w:szCs w:val="28"/>
        </w:rPr>
        <w:t>Транспорт</w:t>
      </w:r>
      <w:r w:rsidR="00957917" w:rsidRPr="006B13CD">
        <w:rPr>
          <w:b/>
          <w:sz w:val="28"/>
          <w:szCs w:val="28"/>
        </w:rPr>
        <w:t>.</w:t>
      </w:r>
    </w:p>
    <w:p w:rsidR="00CF0F6B" w:rsidRPr="006B13CD" w:rsidRDefault="00CF0F6B" w:rsidP="006A02BB">
      <w:pPr>
        <w:tabs>
          <w:tab w:val="left" w:pos="0"/>
        </w:tabs>
        <w:spacing w:line="360" w:lineRule="auto"/>
        <w:ind w:firstLine="709"/>
        <w:jc w:val="both"/>
        <w:rPr>
          <w:b/>
          <w:sz w:val="28"/>
          <w:szCs w:val="28"/>
        </w:rPr>
      </w:pPr>
    </w:p>
    <w:p w:rsidR="00CF0F6B" w:rsidRPr="006B13CD" w:rsidRDefault="00CF0F6B" w:rsidP="006A02BB">
      <w:pPr>
        <w:tabs>
          <w:tab w:val="left" w:pos="0"/>
        </w:tabs>
        <w:spacing w:line="360" w:lineRule="auto"/>
        <w:ind w:firstLine="709"/>
        <w:jc w:val="both"/>
        <w:rPr>
          <w:sz w:val="28"/>
          <w:szCs w:val="28"/>
        </w:rPr>
      </w:pPr>
      <w:r w:rsidRPr="006B13CD">
        <w:rPr>
          <w:sz w:val="28"/>
          <w:szCs w:val="28"/>
        </w:rPr>
        <w:t>З</w:t>
      </w:r>
      <w:r w:rsidR="00957917" w:rsidRPr="006B13CD">
        <w:rPr>
          <w:sz w:val="28"/>
          <w:szCs w:val="28"/>
        </w:rPr>
        <w:t>а период с января по ноябрь 2007</w:t>
      </w:r>
      <w:r w:rsidRPr="006B13CD">
        <w:rPr>
          <w:sz w:val="28"/>
          <w:szCs w:val="28"/>
        </w:rPr>
        <w:t xml:space="preserve"> года автомобильным транспортом улуса перевезено грузов 249,7 тысячи тонн, что составляет 111,6 % к уровню прошлого года. Грузооборот составил 20952,8 тысяч тонно-километров или 110,8% уровня прошлого года. По данному показателю наш район занял 8 место по Республике.</w:t>
      </w:r>
    </w:p>
    <w:p w:rsidR="00CF0F6B" w:rsidRPr="006B13CD" w:rsidRDefault="00CF0F6B" w:rsidP="006A02BB">
      <w:pPr>
        <w:tabs>
          <w:tab w:val="left" w:pos="0"/>
        </w:tabs>
        <w:spacing w:line="360" w:lineRule="auto"/>
        <w:ind w:firstLine="709"/>
        <w:jc w:val="both"/>
        <w:rPr>
          <w:sz w:val="28"/>
          <w:szCs w:val="28"/>
        </w:rPr>
      </w:pPr>
    </w:p>
    <w:tbl>
      <w:tblPr>
        <w:tblW w:w="9063" w:type="dxa"/>
        <w:tblLook w:val="0000" w:firstRow="0" w:lastRow="0" w:firstColumn="0" w:lastColumn="0" w:noHBand="0" w:noVBand="0"/>
      </w:tblPr>
      <w:tblGrid>
        <w:gridCol w:w="4428"/>
        <w:gridCol w:w="961"/>
        <w:gridCol w:w="1266"/>
        <w:gridCol w:w="2408"/>
      </w:tblGrid>
      <w:tr w:rsidR="00CF0F6B" w:rsidRPr="006B13CD">
        <w:trPr>
          <w:trHeight w:val="255"/>
        </w:trPr>
        <w:tc>
          <w:tcPr>
            <w:tcW w:w="4428" w:type="dxa"/>
            <w:tcBorders>
              <w:top w:val="single" w:sz="4" w:space="0" w:color="auto"/>
              <w:left w:val="single" w:sz="4" w:space="0" w:color="auto"/>
              <w:bottom w:val="single" w:sz="4" w:space="0" w:color="auto"/>
              <w:right w:val="single" w:sz="4" w:space="0" w:color="auto"/>
            </w:tcBorders>
            <w:noWrap/>
            <w:vAlign w:val="bottom"/>
          </w:tcPr>
          <w:p w:rsidR="00CF0F6B" w:rsidRPr="006B13CD" w:rsidRDefault="00CF0F6B" w:rsidP="006B13CD">
            <w:pPr>
              <w:pStyle w:val="aa"/>
              <w:widowControl/>
              <w:tabs>
                <w:tab w:val="left" w:pos="0"/>
                <w:tab w:val="left" w:pos="360"/>
              </w:tabs>
              <w:autoSpaceDE/>
              <w:autoSpaceDN/>
              <w:adjustRightInd/>
              <w:spacing w:line="360" w:lineRule="auto"/>
              <w:rPr>
                <w:rFonts w:ascii="Times New Roman" w:hAnsi="Times New Roman" w:cs="Times New Roman"/>
                <w:szCs w:val="24"/>
              </w:rPr>
            </w:pPr>
            <w:r w:rsidRPr="006B13CD">
              <w:rPr>
                <w:rFonts w:ascii="Times New Roman" w:hAnsi="Times New Roman" w:cs="Times New Roman"/>
                <w:szCs w:val="24"/>
              </w:rPr>
              <w:t> </w:t>
            </w:r>
          </w:p>
        </w:tc>
        <w:tc>
          <w:tcPr>
            <w:tcW w:w="961" w:type="dxa"/>
            <w:tcBorders>
              <w:top w:val="single" w:sz="4" w:space="0" w:color="auto"/>
              <w:left w:val="nil"/>
              <w:bottom w:val="single" w:sz="4" w:space="0" w:color="auto"/>
              <w:right w:val="single" w:sz="4" w:space="0" w:color="auto"/>
            </w:tcBorders>
            <w:noWrap/>
            <w:vAlign w:val="bottom"/>
          </w:tcPr>
          <w:p w:rsidR="00CF0F6B" w:rsidRPr="006B13CD" w:rsidRDefault="00957917" w:rsidP="006B13CD">
            <w:pPr>
              <w:tabs>
                <w:tab w:val="left" w:pos="0"/>
                <w:tab w:val="left" w:pos="360"/>
              </w:tabs>
              <w:spacing w:line="360" w:lineRule="auto"/>
              <w:jc w:val="both"/>
              <w:rPr>
                <w:sz w:val="20"/>
              </w:rPr>
            </w:pPr>
            <w:r w:rsidRPr="006B13CD">
              <w:rPr>
                <w:sz w:val="20"/>
              </w:rPr>
              <w:t>2005</w:t>
            </w:r>
            <w:r w:rsidR="00CF0F6B" w:rsidRPr="006B13CD">
              <w:rPr>
                <w:sz w:val="20"/>
              </w:rPr>
              <w:t xml:space="preserve">г. </w:t>
            </w:r>
          </w:p>
        </w:tc>
        <w:tc>
          <w:tcPr>
            <w:tcW w:w="1266" w:type="dxa"/>
            <w:tcBorders>
              <w:top w:val="single" w:sz="4" w:space="0" w:color="auto"/>
              <w:left w:val="nil"/>
              <w:bottom w:val="single" w:sz="4" w:space="0" w:color="auto"/>
              <w:right w:val="single" w:sz="4" w:space="0" w:color="auto"/>
            </w:tcBorders>
            <w:noWrap/>
            <w:vAlign w:val="bottom"/>
          </w:tcPr>
          <w:p w:rsidR="00CF0F6B" w:rsidRPr="006B13CD" w:rsidRDefault="00957917" w:rsidP="006B13CD">
            <w:pPr>
              <w:tabs>
                <w:tab w:val="left" w:pos="0"/>
                <w:tab w:val="left" w:pos="360"/>
              </w:tabs>
              <w:spacing w:line="360" w:lineRule="auto"/>
              <w:jc w:val="both"/>
              <w:rPr>
                <w:sz w:val="20"/>
              </w:rPr>
            </w:pPr>
            <w:r w:rsidRPr="006B13CD">
              <w:rPr>
                <w:sz w:val="20"/>
              </w:rPr>
              <w:t>2006</w:t>
            </w:r>
            <w:r w:rsidR="00CF0F6B" w:rsidRPr="006B13CD">
              <w:rPr>
                <w:sz w:val="20"/>
              </w:rPr>
              <w:t>г.</w:t>
            </w:r>
          </w:p>
        </w:tc>
        <w:tc>
          <w:tcPr>
            <w:tcW w:w="2408" w:type="dxa"/>
            <w:tcBorders>
              <w:top w:val="single" w:sz="4" w:space="0" w:color="auto"/>
              <w:left w:val="nil"/>
              <w:bottom w:val="single" w:sz="4" w:space="0" w:color="auto"/>
              <w:right w:val="single" w:sz="4" w:space="0" w:color="auto"/>
            </w:tcBorders>
            <w:noWrap/>
            <w:vAlign w:val="bottom"/>
          </w:tcPr>
          <w:p w:rsidR="00CF0F6B" w:rsidRPr="006B13CD" w:rsidRDefault="00957917" w:rsidP="006B13CD">
            <w:pPr>
              <w:tabs>
                <w:tab w:val="left" w:pos="0"/>
                <w:tab w:val="left" w:pos="360"/>
              </w:tabs>
              <w:spacing w:line="360" w:lineRule="auto"/>
              <w:jc w:val="both"/>
              <w:rPr>
                <w:sz w:val="20"/>
              </w:rPr>
            </w:pPr>
            <w:r w:rsidRPr="006B13CD">
              <w:rPr>
                <w:sz w:val="20"/>
              </w:rPr>
              <w:t>11 месяцев 2007</w:t>
            </w:r>
            <w:r w:rsidR="00CF0F6B" w:rsidRPr="006B13CD">
              <w:rPr>
                <w:sz w:val="20"/>
              </w:rPr>
              <w:t>г.</w:t>
            </w:r>
          </w:p>
        </w:tc>
      </w:tr>
      <w:tr w:rsidR="00CF0F6B" w:rsidRPr="006B13CD">
        <w:trPr>
          <w:trHeight w:val="255"/>
        </w:trPr>
        <w:tc>
          <w:tcPr>
            <w:tcW w:w="4428" w:type="dxa"/>
            <w:tcBorders>
              <w:top w:val="single" w:sz="4" w:space="0" w:color="auto"/>
              <w:left w:val="single" w:sz="4" w:space="0" w:color="auto"/>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Перевезено грузов, тыс. тонн</w:t>
            </w:r>
          </w:p>
        </w:tc>
        <w:tc>
          <w:tcPr>
            <w:tcW w:w="961" w:type="dxa"/>
            <w:tcBorders>
              <w:top w:val="single" w:sz="4" w:space="0" w:color="auto"/>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30,7</w:t>
            </w:r>
          </w:p>
        </w:tc>
        <w:tc>
          <w:tcPr>
            <w:tcW w:w="1266" w:type="dxa"/>
            <w:tcBorders>
              <w:top w:val="single" w:sz="4" w:space="0" w:color="auto"/>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261,5</w:t>
            </w:r>
          </w:p>
        </w:tc>
        <w:tc>
          <w:tcPr>
            <w:tcW w:w="2408" w:type="dxa"/>
            <w:tcBorders>
              <w:top w:val="single" w:sz="4" w:space="0" w:color="auto"/>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249,7</w:t>
            </w:r>
          </w:p>
        </w:tc>
      </w:tr>
      <w:tr w:rsidR="00CF0F6B" w:rsidRPr="006B13CD">
        <w:trPr>
          <w:trHeight w:val="255"/>
        </w:trPr>
        <w:tc>
          <w:tcPr>
            <w:tcW w:w="4428" w:type="dxa"/>
            <w:tcBorders>
              <w:top w:val="nil"/>
              <w:left w:val="single" w:sz="4" w:space="0" w:color="auto"/>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 xml:space="preserve">Грузооборот предприятий автом. транспорта, тыс.тонно-км  </w:t>
            </w:r>
          </w:p>
        </w:tc>
        <w:tc>
          <w:tcPr>
            <w:tcW w:w="961" w:type="dxa"/>
            <w:tcBorders>
              <w:top w:val="nil"/>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2302</w:t>
            </w:r>
          </w:p>
        </w:tc>
        <w:tc>
          <w:tcPr>
            <w:tcW w:w="1266" w:type="dxa"/>
            <w:tcBorders>
              <w:top w:val="nil"/>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27988,5</w:t>
            </w:r>
          </w:p>
        </w:tc>
        <w:tc>
          <w:tcPr>
            <w:tcW w:w="2408" w:type="dxa"/>
            <w:tcBorders>
              <w:top w:val="nil"/>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20952,8</w:t>
            </w:r>
          </w:p>
        </w:tc>
      </w:tr>
    </w:tbl>
    <w:p w:rsidR="00CF0F6B" w:rsidRPr="006B13CD" w:rsidRDefault="00CF0F6B" w:rsidP="006A02BB">
      <w:pPr>
        <w:pStyle w:val="a8"/>
        <w:tabs>
          <w:tab w:val="left" w:pos="0"/>
        </w:tabs>
        <w:spacing w:after="0" w:line="360" w:lineRule="auto"/>
        <w:ind w:left="0" w:firstLine="709"/>
        <w:jc w:val="both"/>
        <w:rPr>
          <w:bCs/>
          <w:sz w:val="28"/>
          <w:szCs w:val="28"/>
        </w:rPr>
      </w:pPr>
    </w:p>
    <w:p w:rsidR="00CF0F6B" w:rsidRPr="006B13CD" w:rsidRDefault="00CF0F6B" w:rsidP="006A02BB">
      <w:pPr>
        <w:pStyle w:val="a8"/>
        <w:tabs>
          <w:tab w:val="left" w:pos="0"/>
        </w:tabs>
        <w:spacing w:after="0" w:line="360" w:lineRule="auto"/>
        <w:ind w:left="0" w:firstLine="709"/>
        <w:jc w:val="both"/>
        <w:rPr>
          <w:bCs/>
          <w:sz w:val="28"/>
          <w:szCs w:val="28"/>
        </w:rPr>
      </w:pPr>
      <w:r w:rsidRPr="006B13CD">
        <w:rPr>
          <w:bCs/>
          <w:sz w:val="28"/>
          <w:szCs w:val="28"/>
        </w:rPr>
        <w:t>Для организации пассажирских перевозок между населенными пунктами улуса Администрацией муниципального образования приобретены два автобуса, один из которых уже работает на линии Батагай - Авиапорт - Эге-Хая - Юттях. Второй автобус передан в аренду ИП Рожину для осуществления внутрирайонных пассажирских перевозок по маршруту Батагай - Эльгетск – Черюмча - Сайды.</w:t>
      </w:r>
    </w:p>
    <w:p w:rsidR="00CF0F6B" w:rsidRPr="006B13CD" w:rsidRDefault="00CF0F6B" w:rsidP="006A02BB">
      <w:pPr>
        <w:tabs>
          <w:tab w:val="left" w:pos="0"/>
        </w:tabs>
        <w:spacing w:line="360" w:lineRule="auto"/>
        <w:ind w:firstLine="709"/>
        <w:jc w:val="both"/>
        <w:rPr>
          <w:sz w:val="28"/>
          <w:szCs w:val="28"/>
        </w:rPr>
      </w:pPr>
    </w:p>
    <w:p w:rsidR="00CF0F6B" w:rsidRPr="006B13CD" w:rsidRDefault="006B13CD" w:rsidP="006A02BB">
      <w:pPr>
        <w:tabs>
          <w:tab w:val="left" w:pos="0"/>
        </w:tabs>
        <w:spacing w:line="360" w:lineRule="auto"/>
        <w:ind w:firstLine="709"/>
        <w:jc w:val="both"/>
        <w:rPr>
          <w:b/>
          <w:sz w:val="28"/>
          <w:szCs w:val="28"/>
        </w:rPr>
      </w:pPr>
      <w:r>
        <w:rPr>
          <w:b/>
          <w:sz w:val="28"/>
          <w:szCs w:val="28"/>
        </w:rPr>
        <w:t>5.</w:t>
      </w:r>
      <w:r w:rsidR="004A7943" w:rsidRPr="006B13CD">
        <w:rPr>
          <w:b/>
          <w:sz w:val="28"/>
          <w:szCs w:val="28"/>
        </w:rPr>
        <w:t xml:space="preserve"> Торговля.</w:t>
      </w:r>
    </w:p>
    <w:p w:rsidR="00CF0F6B" w:rsidRPr="006B13CD" w:rsidRDefault="00CF0F6B" w:rsidP="006A02BB">
      <w:pPr>
        <w:tabs>
          <w:tab w:val="left" w:pos="0"/>
        </w:tabs>
        <w:spacing w:line="360" w:lineRule="auto"/>
        <w:ind w:firstLine="709"/>
        <w:jc w:val="both"/>
        <w:rPr>
          <w:b/>
          <w:sz w:val="28"/>
          <w:szCs w:val="28"/>
        </w:rPr>
      </w:pPr>
    </w:p>
    <w:p w:rsidR="00CF0F6B" w:rsidRPr="006B13CD" w:rsidRDefault="006B13CD" w:rsidP="006A02BB">
      <w:pPr>
        <w:tabs>
          <w:tab w:val="left" w:pos="0"/>
        </w:tabs>
        <w:spacing w:line="360" w:lineRule="auto"/>
        <w:ind w:firstLine="709"/>
        <w:jc w:val="both"/>
        <w:rPr>
          <w:sz w:val="28"/>
          <w:szCs w:val="28"/>
        </w:rPr>
      </w:pPr>
      <w:r>
        <w:rPr>
          <w:sz w:val="28"/>
          <w:szCs w:val="28"/>
        </w:rPr>
        <w:t xml:space="preserve"> </w:t>
      </w:r>
      <w:r w:rsidR="00CF0F6B" w:rsidRPr="006B13CD">
        <w:rPr>
          <w:sz w:val="28"/>
          <w:szCs w:val="28"/>
        </w:rPr>
        <w:t>По району в сфере розничной торговли улуса функционирует более 70 торговых точек. Из общего числа торговых организаций только 3 или 4,7 % относятся к крупным и средним предприятиям. Остальные 92,5 % - индивидуальное предпринимательство или частный сектор. Кроме того, в улусном центре действует 1 вещевой рынок (здание ДК) и 1 теплый вещевой рынок под руководством ИП Горохов.</w:t>
      </w:r>
    </w:p>
    <w:p w:rsidR="00CF0F6B" w:rsidRPr="006B13CD" w:rsidRDefault="00CF0F6B" w:rsidP="006A02BB">
      <w:pPr>
        <w:tabs>
          <w:tab w:val="left" w:pos="0"/>
        </w:tabs>
        <w:spacing w:line="360" w:lineRule="auto"/>
        <w:ind w:firstLine="709"/>
        <w:jc w:val="both"/>
        <w:rPr>
          <w:sz w:val="28"/>
          <w:szCs w:val="28"/>
        </w:rPr>
      </w:pPr>
      <w:r w:rsidRPr="006B13CD">
        <w:rPr>
          <w:sz w:val="28"/>
          <w:szCs w:val="28"/>
        </w:rPr>
        <w:t>Динамика основных показателей оборота розничной торговли и общественного питания представлены в следующей таблице:</w:t>
      </w:r>
    </w:p>
    <w:p w:rsidR="00CF0F6B" w:rsidRPr="006B13CD" w:rsidRDefault="00CF0F6B" w:rsidP="006A02BB">
      <w:pPr>
        <w:tabs>
          <w:tab w:val="left" w:pos="0"/>
        </w:tabs>
        <w:spacing w:line="360" w:lineRule="auto"/>
        <w:ind w:firstLine="709"/>
        <w:jc w:val="both"/>
        <w:rPr>
          <w:sz w:val="28"/>
          <w:szCs w:val="28"/>
        </w:rPr>
      </w:pPr>
    </w:p>
    <w:tbl>
      <w:tblPr>
        <w:tblW w:w="9468" w:type="dxa"/>
        <w:tblLook w:val="0000" w:firstRow="0" w:lastRow="0" w:firstColumn="0" w:lastColumn="0" w:noHBand="0" w:noVBand="0"/>
      </w:tblPr>
      <w:tblGrid>
        <w:gridCol w:w="4936"/>
        <w:gridCol w:w="1260"/>
        <w:gridCol w:w="1266"/>
        <w:gridCol w:w="2006"/>
      </w:tblGrid>
      <w:tr w:rsidR="00CF0F6B" w:rsidRPr="006B13CD">
        <w:trPr>
          <w:trHeight w:val="255"/>
        </w:trPr>
        <w:tc>
          <w:tcPr>
            <w:tcW w:w="4936" w:type="dxa"/>
            <w:tcBorders>
              <w:top w:val="single" w:sz="4" w:space="0" w:color="auto"/>
              <w:left w:val="single" w:sz="4" w:space="0" w:color="auto"/>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 </w:t>
            </w:r>
          </w:p>
        </w:tc>
        <w:tc>
          <w:tcPr>
            <w:tcW w:w="1260" w:type="dxa"/>
            <w:tcBorders>
              <w:top w:val="single" w:sz="4" w:space="0" w:color="auto"/>
              <w:left w:val="nil"/>
              <w:bottom w:val="single" w:sz="4" w:space="0" w:color="auto"/>
              <w:right w:val="single" w:sz="4" w:space="0" w:color="auto"/>
            </w:tcBorders>
            <w:noWrap/>
            <w:vAlign w:val="bottom"/>
          </w:tcPr>
          <w:p w:rsidR="00CF0F6B" w:rsidRPr="006B13CD" w:rsidRDefault="000C6E56" w:rsidP="006B13CD">
            <w:pPr>
              <w:tabs>
                <w:tab w:val="left" w:pos="0"/>
                <w:tab w:val="left" w:pos="360"/>
              </w:tabs>
              <w:spacing w:line="360" w:lineRule="auto"/>
              <w:jc w:val="both"/>
              <w:rPr>
                <w:sz w:val="20"/>
              </w:rPr>
            </w:pPr>
            <w:r w:rsidRPr="006B13CD">
              <w:rPr>
                <w:sz w:val="20"/>
              </w:rPr>
              <w:t>2005</w:t>
            </w:r>
            <w:r w:rsidR="00CF0F6B" w:rsidRPr="006B13CD">
              <w:rPr>
                <w:sz w:val="20"/>
              </w:rPr>
              <w:t xml:space="preserve">г. </w:t>
            </w:r>
          </w:p>
        </w:tc>
        <w:tc>
          <w:tcPr>
            <w:tcW w:w="1266" w:type="dxa"/>
            <w:tcBorders>
              <w:top w:val="single" w:sz="4" w:space="0" w:color="auto"/>
              <w:left w:val="nil"/>
              <w:bottom w:val="single" w:sz="4" w:space="0" w:color="auto"/>
              <w:right w:val="single" w:sz="4" w:space="0" w:color="auto"/>
            </w:tcBorders>
            <w:noWrap/>
            <w:vAlign w:val="bottom"/>
          </w:tcPr>
          <w:p w:rsidR="00CF0F6B" w:rsidRPr="006B13CD" w:rsidRDefault="000C6E56" w:rsidP="006B13CD">
            <w:pPr>
              <w:tabs>
                <w:tab w:val="left" w:pos="0"/>
                <w:tab w:val="left" w:pos="360"/>
              </w:tabs>
              <w:spacing w:line="360" w:lineRule="auto"/>
              <w:jc w:val="both"/>
              <w:rPr>
                <w:sz w:val="20"/>
              </w:rPr>
            </w:pPr>
            <w:r w:rsidRPr="006B13CD">
              <w:rPr>
                <w:sz w:val="20"/>
              </w:rPr>
              <w:t>2006</w:t>
            </w:r>
            <w:r w:rsidR="00CF0F6B" w:rsidRPr="006B13CD">
              <w:rPr>
                <w:sz w:val="20"/>
              </w:rPr>
              <w:t>г.</w:t>
            </w:r>
          </w:p>
        </w:tc>
        <w:tc>
          <w:tcPr>
            <w:tcW w:w="2006" w:type="dxa"/>
            <w:tcBorders>
              <w:top w:val="single" w:sz="4" w:space="0" w:color="auto"/>
              <w:left w:val="nil"/>
              <w:bottom w:val="single" w:sz="4" w:space="0" w:color="auto"/>
              <w:right w:val="single" w:sz="4" w:space="0" w:color="auto"/>
            </w:tcBorders>
            <w:noWrap/>
            <w:vAlign w:val="bottom"/>
          </w:tcPr>
          <w:p w:rsidR="00CF0F6B" w:rsidRPr="006B13CD" w:rsidRDefault="00EF08EB" w:rsidP="006B13CD">
            <w:pPr>
              <w:tabs>
                <w:tab w:val="left" w:pos="0"/>
                <w:tab w:val="left" w:pos="360"/>
              </w:tabs>
              <w:spacing w:line="360" w:lineRule="auto"/>
              <w:jc w:val="both"/>
              <w:rPr>
                <w:sz w:val="20"/>
              </w:rPr>
            </w:pPr>
            <w:r w:rsidRPr="006B13CD">
              <w:rPr>
                <w:sz w:val="20"/>
              </w:rPr>
              <w:t>11</w:t>
            </w:r>
            <w:r w:rsidR="000C6E56" w:rsidRPr="006B13CD">
              <w:rPr>
                <w:sz w:val="20"/>
              </w:rPr>
              <w:t>месяцев 2007</w:t>
            </w:r>
            <w:r w:rsidR="00CF0F6B" w:rsidRPr="006B13CD">
              <w:rPr>
                <w:sz w:val="20"/>
              </w:rPr>
              <w:t>г.</w:t>
            </w:r>
          </w:p>
        </w:tc>
      </w:tr>
      <w:tr w:rsidR="00CF0F6B" w:rsidRPr="006B13CD">
        <w:trPr>
          <w:trHeight w:val="255"/>
        </w:trPr>
        <w:tc>
          <w:tcPr>
            <w:tcW w:w="4936" w:type="dxa"/>
            <w:tcBorders>
              <w:top w:val="single" w:sz="4" w:space="0" w:color="auto"/>
              <w:left w:val="single" w:sz="4" w:space="0" w:color="auto"/>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Оборот розничной торговли, тыс. руб.</w:t>
            </w:r>
          </w:p>
        </w:tc>
        <w:tc>
          <w:tcPr>
            <w:tcW w:w="1260" w:type="dxa"/>
            <w:tcBorders>
              <w:top w:val="single" w:sz="4" w:space="0" w:color="auto"/>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44280</w:t>
            </w:r>
          </w:p>
        </w:tc>
        <w:tc>
          <w:tcPr>
            <w:tcW w:w="1266" w:type="dxa"/>
            <w:tcBorders>
              <w:top w:val="single" w:sz="4" w:space="0" w:color="auto"/>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290945,3</w:t>
            </w:r>
          </w:p>
        </w:tc>
        <w:tc>
          <w:tcPr>
            <w:tcW w:w="2006" w:type="dxa"/>
            <w:tcBorders>
              <w:top w:val="single" w:sz="4" w:space="0" w:color="auto"/>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327559,1</w:t>
            </w:r>
          </w:p>
        </w:tc>
      </w:tr>
      <w:tr w:rsidR="00CF0F6B" w:rsidRPr="006B13CD">
        <w:trPr>
          <w:trHeight w:val="255"/>
        </w:trPr>
        <w:tc>
          <w:tcPr>
            <w:tcW w:w="4936" w:type="dxa"/>
            <w:tcBorders>
              <w:top w:val="nil"/>
              <w:left w:val="single" w:sz="4" w:space="0" w:color="auto"/>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Оборот общественного питания</w:t>
            </w:r>
          </w:p>
        </w:tc>
        <w:tc>
          <w:tcPr>
            <w:tcW w:w="1260" w:type="dxa"/>
            <w:tcBorders>
              <w:top w:val="nil"/>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3433,9</w:t>
            </w:r>
          </w:p>
        </w:tc>
        <w:tc>
          <w:tcPr>
            <w:tcW w:w="1266" w:type="dxa"/>
            <w:tcBorders>
              <w:top w:val="nil"/>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13681,3</w:t>
            </w:r>
          </w:p>
        </w:tc>
        <w:tc>
          <w:tcPr>
            <w:tcW w:w="2006" w:type="dxa"/>
            <w:tcBorders>
              <w:top w:val="nil"/>
              <w:left w:val="nil"/>
              <w:bottom w:val="single" w:sz="4" w:space="0" w:color="auto"/>
              <w:right w:val="single" w:sz="4" w:space="0" w:color="auto"/>
            </w:tcBorders>
            <w:noWrap/>
            <w:vAlign w:val="bottom"/>
          </w:tcPr>
          <w:p w:rsidR="00CF0F6B" w:rsidRPr="006B13CD" w:rsidRDefault="00CF0F6B" w:rsidP="006B13CD">
            <w:pPr>
              <w:tabs>
                <w:tab w:val="left" w:pos="0"/>
                <w:tab w:val="left" w:pos="360"/>
              </w:tabs>
              <w:spacing w:line="360" w:lineRule="auto"/>
              <w:jc w:val="both"/>
              <w:rPr>
                <w:sz w:val="20"/>
              </w:rPr>
            </w:pPr>
            <w:r w:rsidRPr="006B13CD">
              <w:rPr>
                <w:sz w:val="20"/>
              </w:rPr>
              <w:t>19883,9</w:t>
            </w:r>
          </w:p>
        </w:tc>
      </w:tr>
    </w:tbl>
    <w:p w:rsidR="00CF0F6B" w:rsidRPr="006B13CD" w:rsidRDefault="00CF0F6B" w:rsidP="006A02BB">
      <w:pPr>
        <w:tabs>
          <w:tab w:val="left" w:pos="0"/>
        </w:tabs>
        <w:spacing w:line="360" w:lineRule="auto"/>
        <w:ind w:firstLine="709"/>
        <w:jc w:val="both"/>
        <w:rPr>
          <w:sz w:val="28"/>
          <w:szCs w:val="28"/>
        </w:rPr>
      </w:pPr>
    </w:p>
    <w:p w:rsidR="00CF0F6B" w:rsidRPr="006B13CD" w:rsidRDefault="00CF0F6B" w:rsidP="006A02BB">
      <w:pPr>
        <w:tabs>
          <w:tab w:val="left" w:pos="0"/>
        </w:tabs>
        <w:spacing w:line="360" w:lineRule="auto"/>
        <w:ind w:firstLine="709"/>
        <w:jc w:val="both"/>
        <w:rPr>
          <w:sz w:val="28"/>
          <w:szCs w:val="28"/>
        </w:rPr>
      </w:pPr>
      <w:r w:rsidRPr="006B13CD">
        <w:rPr>
          <w:sz w:val="28"/>
          <w:szCs w:val="28"/>
        </w:rPr>
        <w:t>Оборот розничной т</w:t>
      </w:r>
      <w:r w:rsidR="00225FDB" w:rsidRPr="006B13CD">
        <w:rPr>
          <w:sz w:val="28"/>
          <w:szCs w:val="28"/>
        </w:rPr>
        <w:t>орговли  за январь - ноябрь 2007</w:t>
      </w:r>
      <w:r w:rsidR="006B13CD">
        <w:rPr>
          <w:sz w:val="28"/>
          <w:szCs w:val="28"/>
        </w:rPr>
        <w:t xml:space="preserve"> года сложился в размере </w:t>
      </w:r>
      <w:r w:rsidRPr="006B13CD">
        <w:rPr>
          <w:sz w:val="28"/>
          <w:szCs w:val="28"/>
        </w:rPr>
        <w:t xml:space="preserve">327,5 млн. руб. и уменьшился на 3,7 % по сравнению с аналогичным периодом прошлого года. В расчете на душу населения оборот составил 26416,1 рублей. </w:t>
      </w:r>
    </w:p>
    <w:p w:rsidR="00CF0F6B" w:rsidRPr="006B13CD" w:rsidRDefault="00CF0F6B" w:rsidP="006A02BB">
      <w:pPr>
        <w:tabs>
          <w:tab w:val="left" w:pos="0"/>
        </w:tabs>
        <w:spacing w:line="360" w:lineRule="auto"/>
        <w:ind w:firstLine="709"/>
        <w:jc w:val="both"/>
        <w:rPr>
          <w:sz w:val="28"/>
          <w:szCs w:val="28"/>
        </w:rPr>
      </w:pPr>
      <w:r w:rsidRPr="006B13CD">
        <w:rPr>
          <w:sz w:val="28"/>
          <w:szCs w:val="28"/>
        </w:rPr>
        <w:t>В структуре розничной продажи продовольственных товаров преобладали мясо, колбаса, рыба, масло животное и растительное, молоко сухое, мука, сахар, крупа, картофель, овощи.</w:t>
      </w:r>
    </w:p>
    <w:p w:rsidR="00CF0F6B" w:rsidRPr="006B13CD" w:rsidRDefault="00CF0F6B" w:rsidP="006A02BB">
      <w:pPr>
        <w:tabs>
          <w:tab w:val="left" w:pos="0"/>
        </w:tabs>
        <w:spacing w:line="360" w:lineRule="auto"/>
        <w:ind w:firstLine="709"/>
        <w:jc w:val="both"/>
        <w:rPr>
          <w:sz w:val="28"/>
          <w:szCs w:val="28"/>
        </w:rPr>
      </w:pPr>
      <w:r w:rsidRPr="006B13CD">
        <w:rPr>
          <w:sz w:val="28"/>
          <w:szCs w:val="28"/>
        </w:rPr>
        <w:t>Оборот обществе</w:t>
      </w:r>
      <w:r w:rsidR="00225FDB" w:rsidRPr="006B13CD">
        <w:rPr>
          <w:sz w:val="28"/>
          <w:szCs w:val="28"/>
        </w:rPr>
        <w:t xml:space="preserve">нного питания за 11 месяцев 2007 </w:t>
      </w:r>
      <w:r w:rsidRPr="006B13CD">
        <w:rPr>
          <w:sz w:val="28"/>
          <w:szCs w:val="28"/>
        </w:rPr>
        <w:t>года составил 19,9 млн. рублей. В % к январю-ноябрю 200</w:t>
      </w:r>
      <w:r w:rsidR="00225FDB" w:rsidRPr="006B13CD">
        <w:rPr>
          <w:sz w:val="28"/>
          <w:szCs w:val="28"/>
        </w:rPr>
        <w:t>7</w:t>
      </w:r>
      <w:r w:rsidRPr="006B13CD">
        <w:rPr>
          <w:sz w:val="28"/>
          <w:szCs w:val="28"/>
        </w:rPr>
        <w:t xml:space="preserve"> года оборот общественного питания составляет 143,6%. Доля крупных и средних предприятий в объеме общественного питания составляет 20 %. В расчете на душу населения оборот общественного питания составил 1603,5 рубля.</w:t>
      </w:r>
    </w:p>
    <w:p w:rsidR="00CF0F6B" w:rsidRPr="006B13CD" w:rsidRDefault="00CF0F6B" w:rsidP="006A02BB">
      <w:pPr>
        <w:pStyle w:val="a6"/>
        <w:tabs>
          <w:tab w:val="left" w:pos="0"/>
        </w:tabs>
        <w:spacing w:after="0" w:line="360" w:lineRule="auto"/>
        <w:ind w:firstLine="709"/>
        <w:jc w:val="both"/>
        <w:rPr>
          <w:sz w:val="28"/>
          <w:szCs w:val="28"/>
        </w:rPr>
      </w:pPr>
      <w:r w:rsidRPr="006B13CD">
        <w:rPr>
          <w:sz w:val="28"/>
          <w:szCs w:val="28"/>
        </w:rPr>
        <w:t>Основные параметры выполнения плановых заданий производства важнейших видов продукции основными товаропроизводителями улуса представлен в следующей таблице:</w:t>
      </w:r>
    </w:p>
    <w:tbl>
      <w:tblPr>
        <w:tblpPr w:leftFromText="180" w:rightFromText="180" w:vertAnchor="text" w:horzAnchor="margin" w:tblpY="170"/>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567"/>
        <w:gridCol w:w="851"/>
        <w:gridCol w:w="850"/>
        <w:gridCol w:w="851"/>
        <w:gridCol w:w="850"/>
        <w:gridCol w:w="851"/>
        <w:gridCol w:w="709"/>
        <w:gridCol w:w="850"/>
        <w:gridCol w:w="851"/>
        <w:gridCol w:w="733"/>
      </w:tblGrid>
      <w:tr w:rsidR="00CF0F6B" w:rsidRPr="006B13CD" w:rsidTr="00225FDB">
        <w:trPr>
          <w:cantSplit/>
        </w:trPr>
        <w:tc>
          <w:tcPr>
            <w:tcW w:w="1809" w:type="dxa"/>
            <w:vMerge w:val="restart"/>
            <w:vAlign w:val="center"/>
          </w:tcPr>
          <w:p w:rsidR="00CF0F6B" w:rsidRPr="006B13CD" w:rsidRDefault="00CF0F6B" w:rsidP="006B13CD">
            <w:pPr>
              <w:pStyle w:val="a6"/>
              <w:tabs>
                <w:tab w:val="left" w:pos="0"/>
              </w:tabs>
              <w:spacing w:after="0"/>
              <w:jc w:val="both"/>
              <w:rPr>
                <w:sz w:val="20"/>
              </w:rPr>
            </w:pPr>
            <w:r w:rsidRPr="006B13CD">
              <w:rPr>
                <w:sz w:val="20"/>
              </w:rPr>
              <w:t>Наименование продукции</w:t>
            </w:r>
          </w:p>
        </w:tc>
        <w:tc>
          <w:tcPr>
            <w:tcW w:w="567" w:type="dxa"/>
            <w:vMerge w:val="restart"/>
            <w:vAlign w:val="center"/>
          </w:tcPr>
          <w:p w:rsidR="00CF0F6B" w:rsidRPr="006B13CD" w:rsidRDefault="00DD0B23" w:rsidP="006B13CD">
            <w:pPr>
              <w:pStyle w:val="a6"/>
              <w:tabs>
                <w:tab w:val="left" w:pos="0"/>
              </w:tabs>
              <w:spacing w:after="0"/>
              <w:jc w:val="both"/>
              <w:rPr>
                <w:sz w:val="20"/>
              </w:rPr>
            </w:pPr>
            <w:r w:rsidRPr="006B13CD">
              <w:rPr>
                <w:sz w:val="20"/>
              </w:rPr>
              <w:t>Ед.</w:t>
            </w:r>
          </w:p>
          <w:p w:rsidR="00CF0F6B" w:rsidRPr="006B13CD" w:rsidRDefault="00DD0B23" w:rsidP="006B13CD">
            <w:pPr>
              <w:pStyle w:val="a6"/>
              <w:tabs>
                <w:tab w:val="left" w:pos="0"/>
              </w:tabs>
              <w:spacing w:after="0"/>
              <w:jc w:val="both"/>
              <w:rPr>
                <w:sz w:val="20"/>
              </w:rPr>
            </w:pPr>
            <w:r w:rsidRPr="006B13CD">
              <w:rPr>
                <w:sz w:val="20"/>
              </w:rPr>
              <w:t>изм.</w:t>
            </w:r>
          </w:p>
        </w:tc>
        <w:tc>
          <w:tcPr>
            <w:tcW w:w="2552" w:type="dxa"/>
            <w:gridSpan w:val="3"/>
          </w:tcPr>
          <w:p w:rsidR="00CF0F6B" w:rsidRPr="006B13CD" w:rsidRDefault="00CF0F6B" w:rsidP="006B13CD">
            <w:pPr>
              <w:pStyle w:val="a6"/>
              <w:tabs>
                <w:tab w:val="left" w:pos="0"/>
              </w:tabs>
              <w:spacing w:after="0"/>
              <w:jc w:val="both"/>
              <w:rPr>
                <w:sz w:val="20"/>
              </w:rPr>
            </w:pPr>
            <w:r w:rsidRPr="006B13CD">
              <w:rPr>
                <w:sz w:val="20"/>
              </w:rPr>
              <w:t>МУП «Верхоянье –Ас»</w:t>
            </w:r>
          </w:p>
        </w:tc>
        <w:tc>
          <w:tcPr>
            <w:tcW w:w="2410" w:type="dxa"/>
            <w:gridSpan w:val="3"/>
          </w:tcPr>
          <w:p w:rsidR="00CF0F6B" w:rsidRPr="006B13CD" w:rsidRDefault="00CF0F6B" w:rsidP="006B13CD">
            <w:pPr>
              <w:pStyle w:val="a6"/>
              <w:tabs>
                <w:tab w:val="left" w:pos="0"/>
              </w:tabs>
              <w:spacing w:after="0"/>
              <w:jc w:val="both"/>
              <w:rPr>
                <w:sz w:val="20"/>
              </w:rPr>
            </w:pPr>
            <w:r w:rsidRPr="006B13CD">
              <w:rPr>
                <w:sz w:val="20"/>
              </w:rPr>
              <w:t>ОАО «Заполярье»</w:t>
            </w:r>
          </w:p>
        </w:tc>
        <w:tc>
          <w:tcPr>
            <w:tcW w:w="2434" w:type="dxa"/>
            <w:gridSpan w:val="3"/>
          </w:tcPr>
          <w:p w:rsidR="00CF0F6B" w:rsidRPr="006B13CD" w:rsidRDefault="00CF0F6B" w:rsidP="006B13CD">
            <w:pPr>
              <w:tabs>
                <w:tab w:val="left" w:pos="0"/>
              </w:tabs>
              <w:jc w:val="both"/>
              <w:rPr>
                <w:sz w:val="20"/>
              </w:rPr>
            </w:pPr>
            <w:r w:rsidRPr="006B13CD">
              <w:rPr>
                <w:sz w:val="20"/>
              </w:rPr>
              <w:t>СХПК «Полюс холода»</w:t>
            </w:r>
          </w:p>
        </w:tc>
      </w:tr>
      <w:tr w:rsidR="00225FDB" w:rsidRPr="006B13CD" w:rsidTr="00225FDB">
        <w:trPr>
          <w:cantSplit/>
          <w:trHeight w:val="491"/>
        </w:trPr>
        <w:tc>
          <w:tcPr>
            <w:tcW w:w="1809" w:type="dxa"/>
            <w:vMerge/>
          </w:tcPr>
          <w:p w:rsidR="00CF0F6B" w:rsidRPr="006B13CD" w:rsidRDefault="00CF0F6B" w:rsidP="006B13CD">
            <w:pPr>
              <w:pStyle w:val="a6"/>
              <w:tabs>
                <w:tab w:val="left" w:pos="0"/>
              </w:tabs>
              <w:spacing w:after="0"/>
              <w:jc w:val="both"/>
              <w:rPr>
                <w:sz w:val="20"/>
              </w:rPr>
            </w:pPr>
          </w:p>
        </w:tc>
        <w:tc>
          <w:tcPr>
            <w:tcW w:w="567" w:type="dxa"/>
            <w:vMerge/>
          </w:tcPr>
          <w:p w:rsidR="00CF0F6B" w:rsidRPr="006B13CD" w:rsidRDefault="00CF0F6B" w:rsidP="006B13CD">
            <w:pPr>
              <w:pStyle w:val="a6"/>
              <w:tabs>
                <w:tab w:val="left" w:pos="0"/>
              </w:tabs>
              <w:spacing w:after="0"/>
              <w:jc w:val="both"/>
              <w:rPr>
                <w:sz w:val="20"/>
              </w:rPr>
            </w:pP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План на</w:t>
            </w:r>
            <w:r w:rsidR="00225FDB" w:rsidRPr="006B13CD">
              <w:rPr>
                <w:sz w:val="20"/>
              </w:rPr>
              <w:t xml:space="preserve"> </w:t>
            </w:r>
            <w:r w:rsidRPr="006B13CD">
              <w:rPr>
                <w:sz w:val="20"/>
              </w:rPr>
              <w:t>11 мес.</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Факт за 11 мес.</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План на 11мес.</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Факт за 11мес.</w:t>
            </w:r>
          </w:p>
        </w:tc>
        <w:tc>
          <w:tcPr>
            <w:tcW w:w="709" w:type="dxa"/>
            <w:vAlign w:val="center"/>
          </w:tcPr>
          <w:p w:rsidR="00CF0F6B" w:rsidRPr="006B13CD" w:rsidRDefault="00CF0F6B" w:rsidP="006B13CD">
            <w:pPr>
              <w:pStyle w:val="a6"/>
              <w:tabs>
                <w:tab w:val="left" w:pos="0"/>
              </w:tabs>
              <w:spacing w:after="0"/>
              <w:jc w:val="both"/>
              <w:rPr>
                <w:sz w:val="20"/>
              </w:rPr>
            </w:pPr>
            <w:r w:rsidRPr="006B13CD">
              <w:rPr>
                <w:sz w:val="20"/>
              </w:rPr>
              <w:t>%</w:t>
            </w:r>
          </w:p>
        </w:tc>
        <w:tc>
          <w:tcPr>
            <w:tcW w:w="850" w:type="dxa"/>
          </w:tcPr>
          <w:p w:rsidR="00CF0F6B" w:rsidRPr="006B13CD" w:rsidRDefault="00CF0F6B" w:rsidP="006B13CD">
            <w:pPr>
              <w:tabs>
                <w:tab w:val="left" w:pos="0"/>
              </w:tabs>
              <w:jc w:val="both"/>
              <w:rPr>
                <w:sz w:val="20"/>
              </w:rPr>
            </w:pPr>
            <w:r w:rsidRPr="006B13CD">
              <w:rPr>
                <w:sz w:val="20"/>
              </w:rPr>
              <w:t>План на 11мес.</w:t>
            </w:r>
          </w:p>
        </w:tc>
        <w:tc>
          <w:tcPr>
            <w:tcW w:w="851" w:type="dxa"/>
          </w:tcPr>
          <w:p w:rsidR="00CF0F6B" w:rsidRPr="006B13CD" w:rsidRDefault="00CF0F6B" w:rsidP="006B13CD">
            <w:pPr>
              <w:tabs>
                <w:tab w:val="left" w:pos="0"/>
              </w:tabs>
              <w:jc w:val="both"/>
              <w:rPr>
                <w:sz w:val="20"/>
              </w:rPr>
            </w:pPr>
            <w:r w:rsidRPr="006B13CD">
              <w:rPr>
                <w:sz w:val="20"/>
              </w:rPr>
              <w:t>Факт за 11 мес.</w:t>
            </w:r>
          </w:p>
        </w:tc>
        <w:tc>
          <w:tcPr>
            <w:tcW w:w="733" w:type="dxa"/>
          </w:tcPr>
          <w:p w:rsidR="00CF0F6B" w:rsidRPr="006B13CD" w:rsidRDefault="00CF0F6B" w:rsidP="006B13CD">
            <w:pPr>
              <w:tabs>
                <w:tab w:val="left" w:pos="0"/>
              </w:tabs>
              <w:jc w:val="both"/>
              <w:rPr>
                <w:sz w:val="20"/>
              </w:rPr>
            </w:pPr>
            <w:r w:rsidRPr="006B13CD">
              <w:rPr>
                <w:sz w:val="20"/>
              </w:rPr>
              <w:t>%</w:t>
            </w: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Хлеб и хлебобулочная продукция</w:t>
            </w:r>
          </w:p>
        </w:tc>
        <w:tc>
          <w:tcPr>
            <w:tcW w:w="567" w:type="dxa"/>
          </w:tcPr>
          <w:p w:rsidR="00CF0F6B" w:rsidRPr="006B13CD" w:rsidRDefault="00CF0F6B" w:rsidP="006B13CD">
            <w:pPr>
              <w:pStyle w:val="a6"/>
              <w:tabs>
                <w:tab w:val="left" w:pos="0"/>
              </w:tabs>
              <w:spacing w:after="0"/>
              <w:jc w:val="both"/>
              <w:rPr>
                <w:sz w:val="20"/>
              </w:rPr>
            </w:pPr>
            <w:r w:rsidRPr="006B13CD">
              <w:rPr>
                <w:sz w:val="20"/>
              </w:rPr>
              <w:t>т</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246,0</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250,3</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101,7</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201</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180</w:t>
            </w:r>
          </w:p>
        </w:tc>
        <w:tc>
          <w:tcPr>
            <w:tcW w:w="709" w:type="dxa"/>
            <w:vAlign w:val="center"/>
          </w:tcPr>
          <w:p w:rsidR="00CF0F6B" w:rsidRPr="006B13CD" w:rsidRDefault="00CF0F6B" w:rsidP="006B13CD">
            <w:pPr>
              <w:pStyle w:val="a6"/>
              <w:tabs>
                <w:tab w:val="left" w:pos="0"/>
              </w:tabs>
              <w:spacing w:after="0"/>
              <w:jc w:val="both"/>
              <w:rPr>
                <w:sz w:val="20"/>
              </w:rPr>
            </w:pPr>
            <w:r w:rsidRPr="006B13CD">
              <w:rPr>
                <w:sz w:val="20"/>
              </w:rPr>
              <w:t>89,5</w:t>
            </w:r>
          </w:p>
        </w:tc>
        <w:tc>
          <w:tcPr>
            <w:tcW w:w="850" w:type="dxa"/>
          </w:tcPr>
          <w:p w:rsidR="00CF0F6B" w:rsidRPr="006B13CD" w:rsidRDefault="00CF0F6B" w:rsidP="006B13CD">
            <w:pPr>
              <w:tabs>
                <w:tab w:val="left" w:pos="0"/>
              </w:tabs>
              <w:jc w:val="both"/>
              <w:rPr>
                <w:sz w:val="20"/>
              </w:rPr>
            </w:pPr>
          </w:p>
        </w:tc>
        <w:tc>
          <w:tcPr>
            <w:tcW w:w="851" w:type="dxa"/>
          </w:tcPr>
          <w:p w:rsidR="00CF0F6B" w:rsidRPr="006B13CD" w:rsidRDefault="00CF0F6B" w:rsidP="006B13CD">
            <w:pPr>
              <w:tabs>
                <w:tab w:val="left" w:pos="0"/>
              </w:tabs>
              <w:jc w:val="both"/>
              <w:rPr>
                <w:sz w:val="20"/>
              </w:rPr>
            </w:pPr>
          </w:p>
        </w:tc>
        <w:tc>
          <w:tcPr>
            <w:tcW w:w="733" w:type="dxa"/>
          </w:tcPr>
          <w:p w:rsidR="00CF0F6B" w:rsidRPr="006B13CD" w:rsidRDefault="00CF0F6B" w:rsidP="006B13CD">
            <w:pPr>
              <w:tabs>
                <w:tab w:val="left" w:pos="0"/>
              </w:tabs>
              <w:jc w:val="both"/>
              <w:rPr>
                <w:sz w:val="20"/>
              </w:rPr>
            </w:pP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Мясо и субпродукты 1 категории</w:t>
            </w:r>
          </w:p>
        </w:tc>
        <w:tc>
          <w:tcPr>
            <w:tcW w:w="567" w:type="dxa"/>
          </w:tcPr>
          <w:p w:rsidR="00CF0F6B" w:rsidRPr="006B13CD" w:rsidRDefault="00CF0F6B" w:rsidP="006B13CD">
            <w:pPr>
              <w:pStyle w:val="a6"/>
              <w:tabs>
                <w:tab w:val="left" w:pos="0"/>
              </w:tabs>
              <w:spacing w:after="0"/>
              <w:jc w:val="both"/>
              <w:rPr>
                <w:sz w:val="20"/>
              </w:rPr>
            </w:pPr>
            <w:r w:rsidRPr="006B13CD">
              <w:rPr>
                <w:sz w:val="20"/>
              </w:rPr>
              <w:t>т</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20</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10,32</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51,6</w:t>
            </w:r>
          </w:p>
        </w:tc>
        <w:tc>
          <w:tcPr>
            <w:tcW w:w="850" w:type="dxa"/>
            <w:vAlign w:val="center"/>
          </w:tcPr>
          <w:p w:rsidR="00CF0F6B" w:rsidRPr="006B13CD" w:rsidRDefault="00CF0F6B" w:rsidP="006B13CD">
            <w:pPr>
              <w:pStyle w:val="a6"/>
              <w:tabs>
                <w:tab w:val="left" w:pos="0"/>
              </w:tabs>
              <w:spacing w:after="0"/>
              <w:jc w:val="both"/>
              <w:rPr>
                <w:sz w:val="20"/>
              </w:rPr>
            </w:pPr>
          </w:p>
        </w:tc>
        <w:tc>
          <w:tcPr>
            <w:tcW w:w="851" w:type="dxa"/>
            <w:vAlign w:val="center"/>
          </w:tcPr>
          <w:p w:rsidR="00CF0F6B" w:rsidRPr="006B13CD" w:rsidRDefault="00CF0F6B" w:rsidP="006B13CD">
            <w:pPr>
              <w:pStyle w:val="a6"/>
              <w:tabs>
                <w:tab w:val="left" w:pos="0"/>
              </w:tabs>
              <w:spacing w:after="0"/>
              <w:jc w:val="both"/>
              <w:rPr>
                <w:sz w:val="20"/>
              </w:rPr>
            </w:pPr>
          </w:p>
        </w:tc>
        <w:tc>
          <w:tcPr>
            <w:tcW w:w="709" w:type="dxa"/>
            <w:vAlign w:val="center"/>
          </w:tcPr>
          <w:p w:rsidR="00CF0F6B" w:rsidRPr="006B13CD" w:rsidRDefault="00CF0F6B" w:rsidP="006B13CD">
            <w:pPr>
              <w:pStyle w:val="a6"/>
              <w:tabs>
                <w:tab w:val="left" w:pos="0"/>
              </w:tabs>
              <w:spacing w:after="0"/>
              <w:jc w:val="both"/>
              <w:rPr>
                <w:sz w:val="20"/>
              </w:rPr>
            </w:pPr>
          </w:p>
        </w:tc>
        <w:tc>
          <w:tcPr>
            <w:tcW w:w="850" w:type="dxa"/>
          </w:tcPr>
          <w:p w:rsidR="00CF0F6B" w:rsidRPr="006B13CD" w:rsidRDefault="00CF0F6B" w:rsidP="006B13CD">
            <w:pPr>
              <w:tabs>
                <w:tab w:val="left" w:pos="0"/>
              </w:tabs>
              <w:jc w:val="both"/>
              <w:rPr>
                <w:sz w:val="20"/>
              </w:rPr>
            </w:pPr>
          </w:p>
        </w:tc>
        <w:tc>
          <w:tcPr>
            <w:tcW w:w="851" w:type="dxa"/>
          </w:tcPr>
          <w:p w:rsidR="00CF0F6B" w:rsidRPr="006B13CD" w:rsidRDefault="00CF0F6B" w:rsidP="006B13CD">
            <w:pPr>
              <w:tabs>
                <w:tab w:val="left" w:pos="0"/>
              </w:tabs>
              <w:jc w:val="both"/>
              <w:rPr>
                <w:sz w:val="20"/>
              </w:rPr>
            </w:pPr>
          </w:p>
        </w:tc>
        <w:tc>
          <w:tcPr>
            <w:tcW w:w="733" w:type="dxa"/>
          </w:tcPr>
          <w:p w:rsidR="00CF0F6B" w:rsidRPr="006B13CD" w:rsidRDefault="00CF0F6B" w:rsidP="006B13CD">
            <w:pPr>
              <w:tabs>
                <w:tab w:val="left" w:pos="0"/>
              </w:tabs>
              <w:jc w:val="both"/>
              <w:rPr>
                <w:sz w:val="20"/>
              </w:rPr>
            </w:pP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Цельномолочная продукция</w:t>
            </w:r>
          </w:p>
        </w:tc>
        <w:tc>
          <w:tcPr>
            <w:tcW w:w="567" w:type="dxa"/>
          </w:tcPr>
          <w:p w:rsidR="00CF0F6B" w:rsidRPr="006B13CD" w:rsidRDefault="00CF0F6B" w:rsidP="006B13CD">
            <w:pPr>
              <w:pStyle w:val="a6"/>
              <w:tabs>
                <w:tab w:val="left" w:pos="0"/>
              </w:tabs>
              <w:spacing w:after="0"/>
              <w:jc w:val="both"/>
              <w:rPr>
                <w:sz w:val="20"/>
              </w:rPr>
            </w:pPr>
            <w:r w:rsidRPr="006B13CD">
              <w:rPr>
                <w:sz w:val="20"/>
              </w:rPr>
              <w:t>т</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682</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721,2</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105,7</w:t>
            </w:r>
          </w:p>
        </w:tc>
        <w:tc>
          <w:tcPr>
            <w:tcW w:w="850" w:type="dxa"/>
            <w:vAlign w:val="center"/>
          </w:tcPr>
          <w:p w:rsidR="00CF0F6B" w:rsidRPr="006B13CD" w:rsidRDefault="00CF0F6B" w:rsidP="006B13CD">
            <w:pPr>
              <w:pStyle w:val="a6"/>
              <w:tabs>
                <w:tab w:val="left" w:pos="0"/>
              </w:tabs>
              <w:spacing w:after="0"/>
              <w:jc w:val="both"/>
              <w:rPr>
                <w:i/>
                <w:sz w:val="20"/>
              </w:rPr>
            </w:pPr>
          </w:p>
        </w:tc>
        <w:tc>
          <w:tcPr>
            <w:tcW w:w="851" w:type="dxa"/>
            <w:vAlign w:val="center"/>
          </w:tcPr>
          <w:p w:rsidR="00CF0F6B" w:rsidRPr="006B13CD" w:rsidRDefault="00CF0F6B" w:rsidP="006B13CD">
            <w:pPr>
              <w:pStyle w:val="a6"/>
              <w:tabs>
                <w:tab w:val="left" w:pos="0"/>
              </w:tabs>
              <w:spacing w:after="0"/>
              <w:jc w:val="both"/>
              <w:rPr>
                <w:i/>
                <w:sz w:val="20"/>
              </w:rPr>
            </w:pPr>
          </w:p>
        </w:tc>
        <w:tc>
          <w:tcPr>
            <w:tcW w:w="709" w:type="dxa"/>
            <w:vAlign w:val="center"/>
          </w:tcPr>
          <w:p w:rsidR="00CF0F6B" w:rsidRPr="006B13CD" w:rsidRDefault="00CF0F6B" w:rsidP="006B13CD">
            <w:pPr>
              <w:pStyle w:val="a6"/>
              <w:tabs>
                <w:tab w:val="left" w:pos="0"/>
              </w:tabs>
              <w:spacing w:after="0"/>
              <w:jc w:val="both"/>
              <w:rPr>
                <w:i/>
                <w:sz w:val="20"/>
              </w:rPr>
            </w:pPr>
          </w:p>
        </w:tc>
        <w:tc>
          <w:tcPr>
            <w:tcW w:w="850" w:type="dxa"/>
          </w:tcPr>
          <w:p w:rsidR="00CF0F6B" w:rsidRPr="006B13CD" w:rsidRDefault="00CF0F6B" w:rsidP="006B13CD">
            <w:pPr>
              <w:tabs>
                <w:tab w:val="left" w:pos="0"/>
              </w:tabs>
              <w:jc w:val="both"/>
              <w:rPr>
                <w:sz w:val="20"/>
              </w:rPr>
            </w:pPr>
            <w:r w:rsidRPr="006B13CD">
              <w:rPr>
                <w:sz w:val="20"/>
              </w:rPr>
              <w:t>378</w:t>
            </w:r>
          </w:p>
        </w:tc>
        <w:tc>
          <w:tcPr>
            <w:tcW w:w="851" w:type="dxa"/>
          </w:tcPr>
          <w:p w:rsidR="00CF0F6B" w:rsidRPr="006B13CD" w:rsidRDefault="00CF0F6B" w:rsidP="006B13CD">
            <w:pPr>
              <w:tabs>
                <w:tab w:val="left" w:pos="0"/>
              </w:tabs>
              <w:jc w:val="both"/>
              <w:rPr>
                <w:sz w:val="20"/>
              </w:rPr>
            </w:pPr>
            <w:r w:rsidRPr="006B13CD">
              <w:rPr>
                <w:sz w:val="20"/>
              </w:rPr>
              <w:t>316,6</w:t>
            </w:r>
          </w:p>
        </w:tc>
        <w:tc>
          <w:tcPr>
            <w:tcW w:w="733" w:type="dxa"/>
          </w:tcPr>
          <w:p w:rsidR="00CF0F6B" w:rsidRPr="006B13CD" w:rsidRDefault="00CF0F6B" w:rsidP="006B13CD">
            <w:pPr>
              <w:tabs>
                <w:tab w:val="left" w:pos="0"/>
              </w:tabs>
              <w:jc w:val="both"/>
              <w:rPr>
                <w:sz w:val="20"/>
              </w:rPr>
            </w:pPr>
            <w:r w:rsidRPr="006B13CD">
              <w:rPr>
                <w:sz w:val="20"/>
              </w:rPr>
              <w:t>83,7</w:t>
            </w: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Масло животное</w:t>
            </w:r>
          </w:p>
        </w:tc>
        <w:tc>
          <w:tcPr>
            <w:tcW w:w="567" w:type="dxa"/>
          </w:tcPr>
          <w:p w:rsidR="00CF0F6B" w:rsidRPr="006B13CD" w:rsidRDefault="00CF0F6B" w:rsidP="006B13CD">
            <w:pPr>
              <w:pStyle w:val="a6"/>
              <w:tabs>
                <w:tab w:val="left" w:pos="0"/>
              </w:tabs>
              <w:spacing w:after="0"/>
              <w:jc w:val="both"/>
              <w:rPr>
                <w:sz w:val="20"/>
              </w:rPr>
            </w:pPr>
            <w:r w:rsidRPr="006B13CD">
              <w:rPr>
                <w:sz w:val="20"/>
              </w:rPr>
              <w:t>т</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54</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49,88</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92,4</w:t>
            </w:r>
          </w:p>
        </w:tc>
        <w:tc>
          <w:tcPr>
            <w:tcW w:w="850" w:type="dxa"/>
            <w:vAlign w:val="center"/>
          </w:tcPr>
          <w:p w:rsidR="00CF0F6B" w:rsidRPr="006B13CD" w:rsidRDefault="00CF0F6B" w:rsidP="006B13CD">
            <w:pPr>
              <w:pStyle w:val="a6"/>
              <w:tabs>
                <w:tab w:val="left" w:pos="0"/>
              </w:tabs>
              <w:spacing w:after="0"/>
              <w:jc w:val="both"/>
              <w:rPr>
                <w:sz w:val="20"/>
              </w:rPr>
            </w:pPr>
          </w:p>
        </w:tc>
        <w:tc>
          <w:tcPr>
            <w:tcW w:w="851" w:type="dxa"/>
            <w:vAlign w:val="center"/>
          </w:tcPr>
          <w:p w:rsidR="00CF0F6B" w:rsidRPr="006B13CD" w:rsidRDefault="00CF0F6B" w:rsidP="006B13CD">
            <w:pPr>
              <w:pStyle w:val="a6"/>
              <w:tabs>
                <w:tab w:val="left" w:pos="0"/>
              </w:tabs>
              <w:spacing w:after="0"/>
              <w:jc w:val="both"/>
              <w:rPr>
                <w:sz w:val="20"/>
              </w:rPr>
            </w:pPr>
          </w:p>
        </w:tc>
        <w:tc>
          <w:tcPr>
            <w:tcW w:w="709" w:type="dxa"/>
            <w:vAlign w:val="center"/>
          </w:tcPr>
          <w:p w:rsidR="00CF0F6B" w:rsidRPr="006B13CD" w:rsidRDefault="00CF0F6B" w:rsidP="006B13CD">
            <w:pPr>
              <w:pStyle w:val="a6"/>
              <w:tabs>
                <w:tab w:val="left" w:pos="0"/>
              </w:tabs>
              <w:spacing w:after="0"/>
              <w:jc w:val="both"/>
              <w:rPr>
                <w:i/>
                <w:sz w:val="20"/>
              </w:rPr>
            </w:pPr>
          </w:p>
        </w:tc>
        <w:tc>
          <w:tcPr>
            <w:tcW w:w="850" w:type="dxa"/>
          </w:tcPr>
          <w:p w:rsidR="00CF0F6B" w:rsidRPr="006B13CD" w:rsidRDefault="00CF0F6B" w:rsidP="006B13CD">
            <w:pPr>
              <w:tabs>
                <w:tab w:val="left" w:pos="0"/>
              </w:tabs>
              <w:jc w:val="both"/>
              <w:rPr>
                <w:sz w:val="20"/>
              </w:rPr>
            </w:pPr>
            <w:r w:rsidRPr="006B13CD">
              <w:rPr>
                <w:sz w:val="20"/>
              </w:rPr>
              <w:t>66</w:t>
            </w:r>
          </w:p>
        </w:tc>
        <w:tc>
          <w:tcPr>
            <w:tcW w:w="851" w:type="dxa"/>
          </w:tcPr>
          <w:p w:rsidR="00CF0F6B" w:rsidRPr="006B13CD" w:rsidRDefault="00CF0F6B" w:rsidP="006B13CD">
            <w:pPr>
              <w:tabs>
                <w:tab w:val="left" w:pos="0"/>
              </w:tabs>
              <w:jc w:val="both"/>
              <w:rPr>
                <w:sz w:val="20"/>
              </w:rPr>
            </w:pPr>
            <w:r w:rsidRPr="006B13CD">
              <w:rPr>
                <w:sz w:val="20"/>
              </w:rPr>
              <w:t>57,1</w:t>
            </w:r>
          </w:p>
        </w:tc>
        <w:tc>
          <w:tcPr>
            <w:tcW w:w="733" w:type="dxa"/>
          </w:tcPr>
          <w:p w:rsidR="00CF0F6B" w:rsidRPr="006B13CD" w:rsidRDefault="00CF0F6B" w:rsidP="006B13CD">
            <w:pPr>
              <w:tabs>
                <w:tab w:val="left" w:pos="0"/>
              </w:tabs>
              <w:jc w:val="both"/>
              <w:rPr>
                <w:sz w:val="20"/>
              </w:rPr>
            </w:pPr>
            <w:r w:rsidRPr="006B13CD">
              <w:rPr>
                <w:sz w:val="20"/>
              </w:rPr>
              <w:t>86,5</w:t>
            </w: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Макаронные изделия</w:t>
            </w:r>
          </w:p>
        </w:tc>
        <w:tc>
          <w:tcPr>
            <w:tcW w:w="567" w:type="dxa"/>
          </w:tcPr>
          <w:p w:rsidR="00CF0F6B" w:rsidRPr="006B13CD" w:rsidRDefault="00CF0F6B" w:rsidP="006B13CD">
            <w:pPr>
              <w:pStyle w:val="a6"/>
              <w:tabs>
                <w:tab w:val="left" w:pos="0"/>
              </w:tabs>
              <w:spacing w:after="0"/>
              <w:jc w:val="both"/>
              <w:rPr>
                <w:sz w:val="20"/>
              </w:rPr>
            </w:pPr>
            <w:r w:rsidRPr="006B13CD">
              <w:rPr>
                <w:sz w:val="20"/>
              </w:rPr>
              <w:t>т</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38</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37,12</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97,7</w:t>
            </w:r>
          </w:p>
        </w:tc>
        <w:tc>
          <w:tcPr>
            <w:tcW w:w="850" w:type="dxa"/>
            <w:vAlign w:val="center"/>
          </w:tcPr>
          <w:p w:rsidR="00CF0F6B" w:rsidRPr="006B13CD" w:rsidRDefault="00CF0F6B" w:rsidP="006B13CD">
            <w:pPr>
              <w:pStyle w:val="a6"/>
              <w:tabs>
                <w:tab w:val="left" w:pos="0"/>
              </w:tabs>
              <w:spacing w:after="0"/>
              <w:jc w:val="both"/>
              <w:rPr>
                <w:i/>
                <w:sz w:val="20"/>
              </w:rPr>
            </w:pPr>
          </w:p>
        </w:tc>
        <w:tc>
          <w:tcPr>
            <w:tcW w:w="851" w:type="dxa"/>
            <w:vAlign w:val="center"/>
          </w:tcPr>
          <w:p w:rsidR="00CF0F6B" w:rsidRPr="006B13CD" w:rsidRDefault="00CF0F6B" w:rsidP="006B13CD">
            <w:pPr>
              <w:pStyle w:val="a6"/>
              <w:tabs>
                <w:tab w:val="left" w:pos="0"/>
              </w:tabs>
              <w:spacing w:after="0"/>
              <w:jc w:val="both"/>
              <w:rPr>
                <w:i/>
                <w:sz w:val="20"/>
              </w:rPr>
            </w:pPr>
          </w:p>
        </w:tc>
        <w:tc>
          <w:tcPr>
            <w:tcW w:w="709" w:type="dxa"/>
            <w:vAlign w:val="center"/>
          </w:tcPr>
          <w:p w:rsidR="00CF0F6B" w:rsidRPr="006B13CD" w:rsidRDefault="00CF0F6B" w:rsidP="006B13CD">
            <w:pPr>
              <w:pStyle w:val="a6"/>
              <w:tabs>
                <w:tab w:val="left" w:pos="0"/>
              </w:tabs>
              <w:spacing w:after="0"/>
              <w:jc w:val="both"/>
              <w:rPr>
                <w:i/>
                <w:sz w:val="20"/>
              </w:rPr>
            </w:pPr>
          </w:p>
        </w:tc>
        <w:tc>
          <w:tcPr>
            <w:tcW w:w="850" w:type="dxa"/>
          </w:tcPr>
          <w:p w:rsidR="00CF0F6B" w:rsidRPr="006B13CD" w:rsidRDefault="00CF0F6B" w:rsidP="006B13CD">
            <w:pPr>
              <w:tabs>
                <w:tab w:val="left" w:pos="0"/>
              </w:tabs>
              <w:jc w:val="both"/>
              <w:rPr>
                <w:i/>
                <w:sz w:val="20"/>
              </w:rPr>
            </w:pPr>
          </w:p>
        </w:tc>
        <w:tc>
          <w:tcPr>
            <w:tcW w:w="851" w:type="dxa"/>
          </w:tcPr>
          <w:p w:rsidR="00CF0F6B" w:rsidRPr="006B13CD" w:rsidRDefault="00CF0F6B" w:rsidP="006B13CD">
            <w:pPr>
              <w:tabs>
                <w:tab w:val="left" w:pos="0"/>
              </w:tabs>
              <w:jc w:val="both"/>
              <w:rPr>
                <w:i/>
                <w:sz w:val="20"/>
              </w:rPr>
            </w:pPr>
          </w:p>
        </w:tc>
        <w:tc>
          <w:tcPr>
            <w:tcW w:w="733" w:type="dxa"/>
          </w:tcPr>
          <w:p w:rsidR="00CF0F6B" w:rsidRPr="006B13CD" w:rsidRDefault="00CF0F6B" w:rsidP="006B13CD">
            <w:pPr>
              <w:tabs>
                <w:tab w:val="left" w:pos="0"/>
              </w:tabs>
              <w:jc w:val="both"/>
              <w:rPr>
                <w:sz w:val="20"/>
              </w:rPr>
            </w:pP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Товарная рыбная продукция</w:t>
            </w:r>
          </w:p>
        </w:tc>
        <w:tc>
          <w:tcPr>
            <w:tcW w:w="567" w:type="dxa"/>
          </w:tcPr>
          <w:p w:rsidR="00CF0F6B" w:rsidRPr="006B13CD" w:rsidRDefault="00CF0F6B" w:rsidP="006B13CD">
            <w:pPr>
              <w:pStyle w:val="a6"/>
              <w:tabs>
                <w:tab w:val="left" w:pos="0"/>
              </w:tabs>
              <w:spacing w:after="0"/>
              <w:jc w:val="both"/>
              <w:rPr>
                <w:sz w:val="20"/>
              </w:rPr>
            </w:pPr>
            <w:r w:rsidRPr="006B13CD">
              <w:rPr>
                <w:sz w:val="20"/>
              </w:rPr>
              <w:t>т</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10</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11,48</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114,8</w:t>
            </w:r>
          </w:p>
        </w:tc>
        <w:tc>
          <w:tcPr>
            <w:tcW w:w="850" w:type="dxa"/>
            <w:vAlign w:val="center"/>
          </w:tcPr>
          <w:p w:rsidR="00CF0F6B" w:rsidRPr="006B13CD" w:rsidRDefault="00CF0F6B" w:rsidP="006B13CD">
            <w:pPr>
              <w:pStyle w:val="a6"/>
              <w:tabs>
                <w:tab w:val="left" w:pos="0"/>
              </w:tabs>
              <w:spacing w:after="0"/>
              <w:jc w:val="both"/>
              <w:rPr>
                <w:i/>
                <w:sz w:val="20"/>
              </w:rPr>
            </w:pPr>
          </w:p>
        </w:tc>
        <w:tc>
          <w:tcPr>
            <w:tcW w:w="851" w:type="dxa"/>
            <w:vAlign w:val="center"/>
          </w:tcPr>
          <w:p w:rsidR="00CF0F6B" w:rsidRPr="006B13CD" w:rsidRDefault="00CF0F6B" w:rsidP="006B13CD">
            <w:pPr>
              <w:pStyle w:val="a6"/>
              <w:tabs>
                <w:tab w:val="left" w:pos="0"/>
              </w:tabs>
              <w:spacing w:after="0"/>
              <w:jc w:val="both"/>
              <w:rPr>
                <w:i/>
                <w:sz w:val="20"/>
              </w:rPr>
            </w:pPr>
          </w:p>
        </w:tc>
        <w:tc>
          <w:tcPr>
            <w:tcW w:w="709" w:type="dxa"/>
            <w:vAlign w:val="center"/>
          </w:tcPr>
          <w:p w:rsidR="00CF0F6B" w:rsidRPr="006B13CD" w:rsidRDefault="00CF0F6B" w:rsidP="006B13CD">
            <w:pPr>
              <w:pStyle w:val="a6"/>
              <w:tabs>
                <w:tab w:val="left" w:pos="0"/>
              </w:tabs>
              <w:spacing w:after="0"/>
              <w:jc w:val="both"/>
              <w:rPr>
                <w:i/>
                <w:sz w:val="20"/>
              </w:rPr>
            </w:pPr>
          </w:p>
        </w:tc>
        <w:tc>
          <w:tcPr>
            <w:tcW w:w="850" w:type="dxa"/>
          </w:tcPr>
          <w:p w:rsidR="00CF0F6B" w:rsidRPr="006B13CD" w:rsidRDefault="00CF0F6B" w:rsidP="006B13CD">
            <w:pPr>
              <w:tabs>
                <w:tab w:val="left" w:pos="0"/>
              </w:tabs>
              <w:jc w:val="both"/>
              <w:rPr>
                <w:i/>
                <w:sz w:val="20"/>
              </w:rPr>
            </w:pPr>
          </w:p>
        </w:tc>
        <w:tc>
          <w:tcPr>
            <w:tcW w:w="851" w:type="dxa"/>
          </w:tcPr>
          <w:p w:rsidR="00CF0F6B" w:rsidRPr="006B13CD" w:rsidRDefault="00CF0F6B" w:rsidP="006B13CD">
            <w:pPr>
              <w:tabs>
                <w:tab w:val="left" w:pos="0"/>
              </w:tabs>
              <w:jc w:val="both"/>
              <w:rPr>
                <w:i/>
                <w:sz w:val="20"/>
              </w:rPr>
            </w:pPr>
          </w:p>
        </w:tc>
        <w:tc>
          <w:tcPr>
            <w:tcW w:w="733" w:type="dxa"/>
          </w:tcPr>
          <w:p w:rsidR="00CF0F6B" w:rsidRPr="006B13CD" w:rsidRDefault="00CF0F6B" w:rsidP="006B13CD">
            <w:pPr>
              <w:tabs>
                <w:tab w:val="left" w:pos="0"/>
              </w:tabs>
              <w:jc w:val="both"/>
              <w:rPr>
                <w:sz w:val="20"/>
              </w:rPr>
            </w:pP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Колбасные изделия</w:t>
            </w:r>
          </w:p>
        </w:tc>
        <w:tc>
          <w:tcPr>
            <w:tcW w:w="567" w:type="dxa"/>
          </w:tcPr>
          <w:p w:rsidR="00CF0F6B" w:rsidRPr="006B13CD" w:rsidRDefault="00CF0F6B" w:rsidP="006B13CD">
            <w:pPr>
              <w:pStyle w:val="a6"/>
              <w:tabs>
                <w:tab w:val="left" w:pos="0"/>
              </w:tabs>
              <w:spacing w:after="0"/>
              <w:jc w:val="both"/>
              <w:rPr>
                <w:sz w:val="20"/>
              </w:rPr>
            </w:pPr>
            <w:r w:rsidRPr="006B13CD">
              <w:rPr>
                <w:sz w:val="20"/>
              </w:rPr>
              <w:t>т</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22,5</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21,06</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93,6</w:t>
            </w:r>
          </w:p>
        </w:tc>
        <w:tc>
          <w:tcPr>
            <w:tcW w:w="850" w:type="dxa"/>
            <w:vAlign w:val="center"/>
          </w:tcPr>
          <w:p w:rsidR="00CF0F6B" w:rsidRPr="006B13CD" w:rsidRDefault="00CF0F6B" w:rsidP="006B13CD">
            <w:pPr>
              <w:pStyle w:val="a6"/>
              <w:tabs>
                <w:tab w:val="left" w:pos="0"/>
              </w:tabs>
              <w:spacing w:after="0"/>
              <w:jc w:val="both"/>
              <w:rPr>
                <w:i/>
                <w:sz w:val="20"/>
              </w:rPr>
            </w:pPr>
          </w:p>
        </w:tc>
        <w:tc>
          <w:tcPr>
            <w:tcW w:w="851" w:type="dxa"/>
            <w:vAlign w:val="center"/>
          </w:tcPr>
          <w:p w:rsidR="00CF0F6B" w:rsidRPr="006B13CD" w:rsidRDefault="00CF0F6B" w:rsidP="006B13CD">
            <w:pPr>
              <w:pStyle w:val="a6"/>
              <w:tabs>
                <w:tab w:val="left" w:pos="0"/>
              </w:tabs>
              <w:spacing w:after="0"/>
              <w:jc w:val="both"/>
              <w:rPr>
                <w:i/>
                <w:sz w:val="20"/>
              </w:rPr>
            </w:pPr>
          </w:p>
        </w:tc>
        <w:tc>
          <w:tcPr>
            <w:tcW w:w="709" w:type="dxa"/>
            <w:vAlign w:val="center"/>
          </w:tcPr>
          <w:p w:rsidR="00CF0F6B" w:rsidRPr="006B13CD" w:rsidRDefault="00CF0F6B" w:rsidP="006B13CD">
            <w:pPr>
              <w:pStyle w:val="a6"/>
              <w:tabs>
                <w:tab w:val="left" w:pos="0"/>
              </w:tabs>
              <w:spacing w:after="0"/>
              <w:jc w:val="both"/>
              <w:rPr>
                <w:i/>
                <w:sz w:val="20"/>
              </w:rPr>
            </w:pPr>
          </w:p>
        </w:tc>
        <w:tc>
          <w:tcPr>
            <w:tcW w:w="850" w:type="dxa"/>
          </w:tcPr>
          <w:p w:rsidR="00CF0F6B" w:rsidRPr="006B13CD" w:rsidRDefault="00CF0F6B" w:rsidP="006B13CD">
            <w:pPr>
              <w:tabs>
                <w:tab w:val="left" w:pos="0"/>
              </w:tabs>
              <w:jc w:val="both"/>
              <w:rPr>
                <w:sz w:val="20"/>
              </w:rPr>
            </w:pPr>
            <w:r w:rsidRPr="006B13CD">
              <w:rPr>
                <w:sz w:val="20"/>
              </w:rPr>
              <w:t>4,5</w:t>
            </w:r>
          </w:p>
        </w:tc>
        <w:tc>
          <w:tcPr>
            <w:tcW w:w="851" w:type="dxa"/>
          </w:tcPr>
          <w:p w:rsidR="00CF0F6B" w:rsidRPr="006B13CD" w:rsidRDefault="00CF0F6B" w:rsidP="006B13CD">
            <w:pPr>
              <w:tabs>
                <w:tab w:val="left" w:pos="0"/>
              </w:tabs>
              <w:jc w:val="both"/>
              <w:rPr>
                <w:sz w:val="20"/>
              </w:rPr>
            </w:pPr>
            <w:r w:rsidRPr="006B13CD">
              <w:rPr>
                <w:sz w:val="20"/>
              </w:rPr>
              <w:t>0,5</w:t>
            </w:r>
          </w:p>
        </w:tc>
        <w:tc>
          <w:tcPr>
            <w:tcW w:w="733" w:type="dxa"/>
          </w:tcPr>
          <w:p w:rsidR="00CF0F6B" w:rsidRPr="006B13CD" w:rsidRDefault="00CF0F6B" w:rsidP="006B13CD">
            <w:pPr>
              <w:tabs>
                <w:tab w:val="left" w:pos="0"/>
              </w:tabs>
              <w:jc w:val="both"/>
              <w:rPr>
                <w:sz w:val="20"/>
              </w:rPr>
            </w:pPr>
            <w:r w:rsidRPr="006B13CD">
              <w:rPr>
                <w:sz w:val="20"/>
              </w:rPr>
              <w:t>11,11</w:t>
            </w: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Кондитерские изделия</w:t>
            </w:r>
          </w:p>
        </w:tc>
        <w:tc>
          <w:tcPr>
            <w:tcW w:w="567" w:type="dxa"/>
          </w:tcPr>
          <w:p w:rsidR="00CF0F6B" w:rsidRPr="006B13CD" w:rsidRDefault="00CF0F6B" w:rsidP="006B13CD">
            <w:pPr>
              <w:pStyle w:val="a6"/>
              <w:tabs>
                <w:tab w:val="left" w:pos="0"/>
              </w:tabs>
              <w:spacing w:after="0"/>
              <w:jc w:val="both"/>
              <w:rPr>
                <w:sz w:val="20"/>
              </w:rPr>
            </w:pPr>
            <w:r w:rsidRPr="006B13CD">
              <w:rPr>
                <w:sz w:val="20"/>
              </w:rPr>
              <w:t>т</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29,5</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24,72</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83,8</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7,5</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3,7</w:t>
            </w:r>
          </w:p>
        </w:tc>
        <w:tc>
          <w:tcPr>
            <w:tcW w:w="709" w:type="dxa"/>
            <w:vAlign w:val="center"/>
          </w:tcPr>
          <w:p w:rsidR="00CF0F6B" w:rsidRPr="006B13CD" w:rsidRDefault="00CF0F6B" w:rsidP="006B13CD">
            <w:pPr>
              <w:pStyle w:val="a6"/>
              <w:tabs>
                <w:tab w:val="left" w:pos="0"/>
              </w:tabs>
              <w:spacing w:after="0"/>
              <w:jc w:val="both"/>
              <w:rPr>
                <w:sz w:val="20"/>
              </w:rPr>
            </w:pPr>
            <w:r w:rsidRPr="006B13CD">
              <w:rPr>
                <w:sz w:val="20"/>
              </w:rPr>
              <w:t>49,3</w:t>
            </w:r>
          </w:p>
        </w:tc>
        <w:tc>
          <w:tcPr>
            <w:tcW w:w="850" w:type="dxa"/>
          </w:tcPr>
          <w:p w:rsidR="00CF0F6B" w:rsidRPr="006B13CD" w:rsidRDefault="00CF0F6B" w:rsidP="006B13CD">
            <w:pPr>
              <w:tabs>
                <w:tab w:val="left" w:pos="0"/>
              </w:tabs>
              <w:jc w:val="both"/>
              <w:rPr>
                <w:i/>
                <w:sz w:val="20"/>
              </w:rPr>
            </w:pPr>
          </w:p>
        </w:tc>
        <w:tc>
          <w:tcPr>
            <w:tcW w:w="851" w:type="dxa"/>
          </w:tcPr>
          <w:p w:rsidR="00CF0F6B" w:rsidRPr="006B13CD" w:rsidRDefault="00CF0F6B" w:rsidP="006B13CD">
            <w:pPr>
              <w:tabs>
                <w:tab w:val="left" w:pos="0"/>
              </w:tabs>
              <w:jc w:val="both"/>
              <w:rPr>
                <w:i/>
                <w:sz w:val="20"/>
              </w:rPr>
            </w:pPr>
          </w:p>
        </w:tc>
        <w:tc>
          <w:tcPr>
            <w:tcW w:w="733" w:type="dxa"/>
          </w:tcPr>
          <w:p w:rsidR="00CF0F6B" w:rsidRPr="006B13CD" w:rsidRDefault="00CF0F6B" w:rsidP="006B13CD">
            <w:pPr>
              <w:tabs>
                <w:tab w:val="left" w:pos="0"/>
              </w:tabs>
              <w:jc w:val="both"/>
              <w:rPr>
                <w:sz w:val="20"/>
              </w:rPr>
            </w:pP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Минеральная вода</w:t>
            </w:r>
          </w:p>
        </w:tc>
        <w:tc>
          <w:tcPr>
            <w:tcW w:w="567" w:type="dxa"/>
          </w:tcPr>
          <w:p w:rsidR="00CF0F6B" w:rsidRPr="006B13CD" w:rsidRDefault="00CF0F6B" w:rsidP="006B13CD">
            <w:pPr>
              <w:pStyle w:val="a6"/>
              <w:tabs>
                <w:tab w:val="left" w:pos="0"/>
              </w:tabs>
              <w:spacing w:after="0"/>
              <w:jc w:val="both"/>
              <w:rPr>
                <w:sz w:val="20"/>
              </w:rPr>
            </w:pPr>
            <w:r w:rsidRPr="006B13CD">
              <w:rPr>
                <w:sz w:val="20"/>
              </w:rPr>
              <w:t>тыс.л</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24</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34,21</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142,54</w:t>
            </w:r>
          </w:p>
        </w:tc>
        <w:tc>
          <w:tcPr>
            <w:tcW w:w="850" w:type="dxa"/>
            <w:vAlign w:val="center"/>
          </w:tcPr>
          <w:p w:rsidR="00CF0F6B" w:rsidRPr="006B13CD" w:rsidRDefault="00CF0F6B" w:rsidP="006B13CD">
            <w:pPr>
              <w:pStyle w:val="a6"/>
              <w:tabs>
                <w:tab w:val="left" w:pos="0"/>
              </w:tabs>
              <w:spacing w:after="0"/>
              <w:jc w:val="both"/>
              <w:rPr>
                <w:i/>
                <w:sz w:val="20"/>
              </w:rPr>
            </w:pPr>
          </w:p>
        </w:tc>
        <w:tc>
          <w:tcPr>
            <w:tcW w:w="851" w:type="dxa"/>
            <w:vAlign w:val="center"/>
          </w:tcPr>
          <w:p w:rsidR="00CF0F6B" w:rsidRPr="006B13CD" w:rsidRDefault="00CF0F6B" w:rsidP="006B13CD">
            <w:pPr>
              <w:pStyle w:val="a6"/>
              <w:tabs>
                <w:tab w:val="left" w:pos="0"/>
              </w:tabs>
              <w:spacing w:after="0"/>
              <w:jc w:val="both"/>
              <w:rPr>
                <w:i/>
                <w:sz w:val="20"/>
              </w:rPr>
            </w:pPr>
          </w:p>
        </w:tc>
        <w:tc>
          <w:tcPr>
            <w:tcW w:w="709" w:type="dxa"/>
            <w:vAlign w:val="center"/>
          </w:tcPr>
          <w:p w:rsidR="00CF0F6B" w:rsidRPr="006B13CD" w:rsidRDefault="00CF0F6B" w:rsidP="006B13CD">
            <w:pPr>
              <w:pStyle w:val="a6"/>
              <w:tabs>
                <w:tab w:val="left" w:pos="0"/>
              </w:tabs>
              <w:spacing w:after="0"/>
              <w:jc w:val="both"/>
              <w:rPr>
                <w:i/>
                <w:sz w:val="20"/>
              </w:rPr>
            </w:pPr>
          </w:p>
        </w:tc>
        <w:tc>
          <w:tcPr>
            <w:tcW w:w="850" w:type="dxa"/>
          </w:tcPr>
          <w:p w:rsidR="00CF0F6B" w:rsidRPr="006B13CD" w:rsidRDefault="00CF0F6B" w:rsidP="006B13CD">
            <w:pPr>
              <w:tabs>
                <w:tab w:val="left" w:pos="0"/>
              </w:tabs>
              <w:jc w:val="both"/>
              <w:rPr>
                <w:i/>
                <w:sz w:val="20"/>
              </w:rPr>
            </w:pPr>
          </w:p>
        </w:tc>
        <w:tc>
          <w:tcPr>
            <w:tcW w:w="851" w:type="dxa"/>
          </w:tcPr>
          <w:p w:rsidR="00CF0F6B" w:rsidRPr="006B13CD" w:rsidRDefault="00CF0F6B" w:rsidP="006B13CD">
            <w:pPr>
              <w:tabs>
                <w:tab w:val="left" w:pos="0"/>
              </w:tabs>
              <w:jc w:val="both"/>
              <w:rPr>
                <w:i/>
                <w:sz w:val="20"/>
              </w:rPr>
            </w:pPr>
          </w:p>
        </w:tc>
        <w:tc>
          <w:tcPr>
            <w:tcW w:w="733" w:type="dxa"/>
          </w:tcPr>
          <w:p w:rsidR="00CF0F6B" w:rsidRPr="006B13CD" w:rsidRDefault="00CF0F6B" w:rsidP="006B13CD">
            <w:pPr>
              <w:tabs>
                <w:tab w:val="left" w:pos="0"/>
              </w:tabs>
              <w:jc w:val="both"/>
              <w:rPr>
                <w:i/>
                <w:sz w:val="20"/>
              </w:rPr>
            </w:pPr>
          </w:p>
        </w:tc>
      </w:tr>
      <w:tr w:rsidR="00225FDB" w:rsidRPr="006B13CD" w:rsidTr="00225FDB">
        <w:tc>
          <w:tcPr>
            <w:tcW w:w="1809" w:type="dxa"/>
          </w:tcPr>
          <w:p w:rsidR="00CF0F6B" w:rsidRPr="006B13CD" w:rsidRDefault="00CF0F6B" w:rsidP="006B13CD">
            <w:pPr>
              <w:pStyle w:val="a6"/>
              <w:tabs>
                <w:tab w:val="left" w:pos="0"/>
              </w:tabs>
              <w:spacing w:after="0"/>
              <w:jc w:val="both"/>
              <w:rPr>
                <w:sz w:val="20"/>
              </w:rPr>
            </w:pPr>
            <w:r w:rsidRPr="006B13CD">
              <w:rPr>
                <w:sz w:val="20"/>
              </w:rPr>
              <w:t>Безалкогольные напитки</w:t>
            </w:r>
          </w:p>
        </w:tc>
        <w:tc>
          <w:tcPr>
            <w:tcW w:w="567" w:type="dxa"/>
          </w:tcPr>
          <w:p w:rsidR="00CF0F6B" w:rsidRPr="006B13CD" w:rsidRDefault="00CF0F6B" w:rsidP="006B13CD">
            <w:pPr>
              <w:pStyle w:val="a6"/>
              <w:tabs>
                <w:tab w:val="left" w:pos="0"/>
              </w:tabs>
              <w:spacing w:after="0"/>
              <w:jc w:val="both"/>
              <w:rPr>
                <w:sz w:val="20"/>
              </w:rPr>
            </w:pPr>
            <w:r w:rsidRPr="006B13CD">
              <w:rPr>
                <w:sz w:val="20"/>
              </w:rPr>
              <w:t>тыс.л</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19</w:t>
            </w:r>
          </w:p>
        </w:tc>
        <w:tc>
          <w:tcPr>
            <w:tcW w:w="850" w:type="dxa"/>
            <w:vAlign w:val="center"/>
          </w:tcPr>
          <w:p w:rsidR="00CF0F6B" w:rsidRPr="006B13CD" w:rsidRDefault="00CF0F6B" w:rsidP="006B13CD">
            <w:pPr>
              <w:pStyle w:val="a6"/>
              <w:tabs>
                <w:tab w:val="left" w:pos="0"/>
              </w:tabs>
              <w:spacing w:after="0"/>
              <w:jc w:val="both"/>
              <w:rPr>
                <w:sz w:val="20"/>
              </w:rPr>
            </w:pPr>
            <w:r w:rsidRPr="006B13CD">
              <w:rPr>
                <w:sz w:val="20"/>
              </w:rPr>
              <w:t>18,97</w:t>
            </w:r>
          </w:p>
        </w:tc>
        <w:tc>
          <w:tcPr>
            <w:tcW w:w="851" w:type="dxa"/>
            <w:vAlign w:val="center"/>
          </w:tcPr>
          <w:p w:rsidR="00CF0F6B" w:rsidRPr="006B13CD" w:rsidRDefault="00CF0F6B" w:rsidP="006B13CD">
            <w:pPr>
              <w:pStyle w:val="a6"/>
              <w:tabs>
                <w:tab w:val="left" w:pos="0"/>
              </w:tabs>
              <w:spacing w:after="0"/>
              <w:jc w:val="both"/>
              <w:rPr>
                <w:sz w:val="20"/>
              </w:rPr>
            </w:pPr>
            <w:r w:rsidRPr="006B13CD">
              <w:rPr>
                <w:sz w:val="20"/>
              </w:rPr>
              <w:t>99,8</w:t>
            </w:r>
          </w:p>
        </w:tc>
        <w:tc>
          <w:tcPr>
            <w:tcW w:w="850" w:type="dxa"/>
            <w:vAlign w:val="center"/>
          </w:tcPr>
          <w:p w:rsidR="00CF0F6B" w:rsidRPr="006B13CD" w:rsidRDefault="00CF0F6B" w:rsidP="006B13CD">
            <w:pPr>
              <w:pStyle w:val="a6"/>
              <w:tabs>
                <w:tab w:val="left" w:pos="0"/>
              </w:tabs>
              <w:spacing w:after="0"/>
              <w:jc w:val="both"/>
              <w:rPr>
                <w:i/>
                <w:sz w:val="20"/>
              </w:rPr>
            </w:pPr>
          </w:p>
        </w:tc>
        <w:tc>
          <w:tcPr>
            <w:tcW w:w="851" w:type="dxa"/>
            <w:vAlign w:val="center"/>
          </w:tcPr>
          <w:p w:rsidR="00CF0F6B" w:rsidRPr="006B13CD" w:rsidRDefault="00CF0F6B" w:rsidP="006B13CD">
            <w:pPr>
              <w:pStyle w:val="a6"/>
              <w:tabs>
                <w:tab w:val="left" w:pos="0"/>
              </w:tabs>
              <w:spacing w:after="0"/>
              <w:jc w:val="both"/>
              <w:rPr>
                <w:i/>
                <w:sz w:val="20"/>
              </w:rPr>
            </w:pPr>
          </w:p>
        </w:tc>
        <w:tc>
          <w:tcPr>
            <w:tcW w:w="709" w:type="dxa"/>
            <w:vAlign w:val="center"/>
          </w:tcPr>
          <w:p w:rsidR="00CF0F6B" w:rsidRPr="006B13CD" w:rsidRDefault="00CF0F6B" w:rsidP="006B13CD">
            <w:pPr>
              <w:pStyle w:val="a6"/>
              <w:tabs>
                <w:tab w:val="left" w:pos="0"/>
              </w:tabs>
              <w:spacing w:after="0"/>
              <w:jc w:val="both"/>
              <w:rPr>
                <w:i/>
                <w:sz w:val="20"/>
              </w:rPr>
            </w:pPr>
          </w:p>
        </w:tc>
        <w:tc>
          <w:tcPr>
            <w:tcW w:w="850" w:type="dxa"/>
          </w:tcPr>
          <w:p w:rsidR="00CF0F6B" w:rsidRPr="006B13CD" w:rsidRDefault="00CF0F6B" w:rsidP="006B13CD">
            <w:pPr>
              <w:tabs>
                <w:tab w:val="left" w:pos="0"/>
              </w:tabs>
              <w:jc w:val="both"/>
              <w:rPr>
                <w:i/>
                <w:sz w:val="20"/>
              </w:rPr>
            </w:pPr>
          </w:p>
        </w:tc>
        <w:tc>
          <w:tcPr>
            <w:tcW w:w="851" w:type="dxa"/>
          </w:tcPr>
          <w:p w:rsidR="00CF0F6B" w:rsidRPr="006B13CD" w:rsidRDefault="00CF0F6B" w:rsidP="006B13CD">
            <w:pPr>
              <w:tabs>
                <w:tab w:val="left" w:pos="0"/>
              </w:tabs>
              <w:jc w:val="both"/>
              <w:rPr>
                <w:i/>
                <w:sz w:val="20"/>
              </w:rPr>
            </w:pPr>
          </w:p>
        </w:tc>
        <w:tc>
          <w:tcPr>
            <w:tcW w:w="733" w:type="dxa"/>
          </w:tcPr>
          <w:p w:rsidR="00CF0F6B" w:rsidRPr="006B13CD" w:rsidRDefault="00CF0F6B" w:rsidP="006B13CD">
            <w:pPr>
              <w:tabs>
                <w:tab w:val="left" w:pos="0"/>
              </w:tabs>
              <w:jc w:val="both"/>
              <w:rPr>
                <w:i/>
                <w:sz w:val="20"/>
              </w:rPr>
            </w:pPr>
          </w:p>
        </w:tc>
      </w:tr>
    </w:tbl>
    <w:p w:rsidR="00CF0F6B" w:rsidRPr="006B13CD" w:rsidRDefault="00CF0F6B" w:rsidP="006A02BB">
      <w:pPr>
        <w:pStyle w:val="a6"/>
        <w:tabs>
          <w:tab w:val="left" w:pos="0"/>
        </w:tabs>
        <w:spacing w:after="0" w:line="360" w:lineRule="auto"/>
        <w:ind w:firstLine="709"/>
        <w:jc w:val="both"/>
        <w:rPr>
          <w:sz w:val="28"/>
          <w:szCs w:val="28"/>
        </w:rPr>
      </w:pPr>
    </w:p>
    <w:p w:rsidR="00CF0F6B" w:rsidRDefault="00CA16B9" w:rsidP="006A02BB">
      <w:pPr>
        <w:pStyle w:val="a6"/>
        <w:tabs>
          <w:tab w:val="left" w:pos="0"/>
        </w:tabs>
        <w:spacing w:after="0" w:line="360" w:lineRule="auto"/>
        <w:ind w:firstLine="709"/>
        <w:jc w:val="both"/>
        <w:rPr>
          <w:sz w:val="28"/>
          <w:szCs w:val="28"/>
        </w:rPr>
      </w:pPr>
      <w:r w:rsidRPr="006B13CD">
        <w:rPr>
          <w:sz w:val="28"/>
          <w:szCs w:val="28"/>
        </w:rPr>
        <w:tab/>
        <w:t>В 1 полугодии 2007</w:t>
      </w:r>
      <w:r w:rsidR="00CF0F6B" w:rsidRPr="006B13CD">
        <w:rPr>
          <w:sz w:val="28"/>
          <w:szCs w:val="28"/>
        </w:rPr>
        <w:t xml:space="preserve"> года были заключены: Соглашение между Государственным Комитетом РС (Я) по торговле и материально-техническим ресурсам об обеспечении продовольственными товарами для государственных нужд в рамках досрочного завоза грузов в Республику Саха (Якутия) (по данному соглашению заключены контракты на закупки между ОАО «Якутоптторг» и  ГУП «Верхоянскторг», МУП «Верхоянье – Ас» в части обеспечения бюджетополучателей продовольствием), а также Соглашение об обеспечении нефтепродуктами для государственных нужд в рамках досрочного завоза грузов в Республику Саха (Якутия).</w:t>
      </w:r>
    </w:p>
    <w:p w:rsidR="009130A9" w:rsidRPr="006B13CD" w:rsidRDefault="009130A9" w:rsidP="006A02BB">
      <w:pPr>
        <w:pStyle w:val="a6"/>
        <w:tabs>
          <w:tab w:val="left" w:pos="0"/>
        </w:tabs>
        <w:spacing w:after="0" w:line="360" w:lineRule="auto"/>
        <w:ind w:firstLine="709"/>
        <w:jc w:val="both"/>
        <w:rPr>
          <w:sz w:val="28"/>
          <w:szCs w:val="28"/>
        </w:rPr>
      </w:pPr>
    </w:p>
    <w:p w:rsidR="00007D1C" w:rsidRPr="006B13CD" w:rsidRDefault="00007D1C" w:rsidP="006A02BB">
      <w:pPr>
        <w:pStyle w:val="a6"/>
        <w:numPr>
          <w:ilvl w:val="0"/>
          <w:numId w:val="16"/>
        </w:numPr>
        <w:tabs>
          <w:tab w:val="left" w:pos="0"/>
        </w:tabs>
        <w:spacing w:after="0" w:line="360" w:lineRule="auto"/>
        <w:ind w:left="0" w:firstLine="709"/>
        <w:jc w:val="both"/>
        <w:rPr>
          <w:b/>
          <w:sz w:val="28"/>
          <w:szCs w:val="28"/>
        </w:rPr>
      </w:pPr>
      <w:r w:rsidRPr="006B13CD">
        <w:rPr>
          <w:b/>
          <w:sz w:val="28"/>
          <w:szCs w:val="28"/>
        </w:rPr>
        <w:t>Жилищно-коммунальное хозяйство</w:t>
      </w:r>
      <w:r w:rsidR="00CA16B9" w:rsidRPr="006B13CD">
        <w:rPr>
          <w:b/>
          <w:sz w:val="28"/>
          <w:szCs w:val="28"/>
        </w:rPr>
        <w:t>.</w:t>
      </w:r>
    </w:p>
    <w:p w:rsidR="003B5543" w:rsidRPr="006B13CD" w:rsidRDefault="003B5543" w:rsidP="006A02BB">
      <w:pPr>
        <w:shd w:val="clear" w:color="auto" w:fill="FFFFFF"/>
        <w:tabs>
          <w:tab w:val="left" w:pos="0"/>
        </w:tabs>
        <w:spacing w:line="360" w:lineRule="auto"/>
        <w:ind w:firstLine="709"/>
        <w:jc w:val="both"/>
        <w:rPr>
          <w:b/>
          <w:sz w:val="28"/>
          <w:szCs w:val="28"/>
        </w:rPr>
      </w:pPr>
    </w:p>
    <w:p w:rsidR="00007D1C" w:rsidRPr="006B13CD" w:rsidRDefault="009130A9" w:rsidP="006A02BB">
      <w:pPr>
        <w:shd w:val="clear" w:color="auto" w:fill="FFFFFF"/>
        <w:tabs>
          <w:tab w:val="left" w:pos="0"/>
        </w:tabs>
        <w:spacing w:line="360" w:lineRule="auto"/>
        <w:ind w:firstLine="709"/>
        <w:jc w:val="both"/>
        <w:rPr>
          <w:sz w:val="28"/>
          <w:szCs w:val="28"/>
        </w:rPr>
      </w:pPr>
      <w:r>
        <w:rPr>
          <w:b/>
          <w:sz w:val="28"/>
          <w:szCs w:val="28"/>
        </w:rPr>
        <w:t xml:space="preserve"> </w:t>
      </w:r>
      <w:r w:rsidR="00007D1C" w:rsidRPr="006B13CD">
        <w:rPr>
          <w:sz w:val="28"/>
          <w:szCs w:val="28"/>
        </w:rPr>
        <w:t xml:space="preserve">Муниципальное учреждение «Жилищно-коммунального хозяйства» Верхоянского района </w:t>
      </w:r>
      <w:r w:rsidR="00CA16B9" w:rsidRPr="006B13CD">
        <w:rPr>
          <w:sz w:val="28"/>
          <w:szCs w:val="28"/>
        </w:rPr>
        <w:t>организовалось с 1 января 2007</w:t>
      </w:r>
      <w:r w:rsidR="00007D1C" w:rsidRPr="006B13CD">
        <w:rPr>
          <w:sz w:val="28"/>
          <w:szCs w:val="28"/>
        </w:rPr>
        <w:t xml:space="preserve"> года на основании распоряжения администрации Верхоянского </w:t>
      </w:r>
      <w:r w:rsidR="00CA16B9" w:rsidRPr="006B13CD">
        <w:rPr>
          <w:sz w:val="28"/>
          <w:szCs w:val="28"/>
        </w:rPr>
        <w:t xml:space="preserve">района № 33-р от 24 января 2007 </w:t>
      </w:r>
      <w:r w:rsidR="00007D1C" w:rsidRPr="006B13CD">
        <w:rPr>
          <w:sz w:val="28"/>
          <w:szCs w:val="28"/>
        </w:rPr>
        <w:t>года. Предприятие оказывает жилищные услуги по вывозной канализации, саночистке и техническому обслуживанию в п.Батагай , с.</w:t>
      </w:r>
      <w:r w:rsidR="008970A5" w:rsidRPr="006B13CD">
        <w:rPr>
          <w:sz w:val="28"/>
          <w:szCs w:val="28"/>
        </w:rPr>
        <w:t>Юттях, п. Эсе-Хайя, с.Сайды, с.</w:t>
      </w:r>
      <w:r w:rsidR="00007D1C" w:rsidRPr="006B13CD">
        <w:rPr>
          <w:sz w:val="28"/>
          <w:szCs w:val="28"/>
        </w:rPr>
        <w:t>Борон</w:t>
      </w:r>
      <w:r w:rsidR="008970A5" w:rsidRPr="006B13CD">
        <w:rPr>
          <w:sz w:val="28"/>
          <w:szCs w:val="28"/>
        </w:rPr>
        <w:t>ук, г.</w:t>
      </w:r>
      <w:r w:rsidR="00007D1C" w:rsidRPr="006B13CD">
        <w:rPr>
          <w:sz w:val="28"/>
          <w:szCs w:val="28"/>
        </w:rPr>
        <w:t>Верхоянск. Количество обслуживаемых домов 432. Износ жилого фонда составляет 60%. Техническими условиями содержания жилого фонда, при таком проценте износа, требуется капитальный ремонт всего жилого фонда.</w:t>
      </w:r>
    </w:p>
    <w:p w:rsidR="00007D1C" w:rsidRPr="006B13CD" w:rsidRDefault="00007D1C" w:rsidP="006A02BB">
      <w:pPr>
        <w:shd w:val="clear" w:color="auto" w:fill="FFFFFF"/>
        <w:tabs>
          <w:tab w:val="left" w:pos="0"/>
        </w:tabs>
        <w:spacing w:line="360" w:lineRule="auto"/>
        <w:ind w:firstLine="709"/>
        <w:jc w:val="both"/>
        <w:rPr>
          <w:sz w:val="28"/>
          <w:szCs w:val="28"/>
        </w:rPr>
      </w:pPr>
      <w:r w:rsidRPr="006B13CD">
        <w:rPr>
          <w:sz w:val="28"/>
          <w:szCs w:val="28"/>
        </w:rPr>
        <w:t>За 2006 год объем вывозной канализации составил 363487,2</w:t>
      </w:r>
      <w:r w:rsidR="008970A5" w:rsidRPr="006B13CD">
        <w:rPr>
          <w:sz w:val="28"/>
          <w:szCs w:val="28"/>
        </w:rPr>
        <w:t xml:space="preserve"> м³</w:t>
      </w:r>
      <w:r w:rsidRPr="006B13CD">
        <w:rPr>
          <w:sz w:val="28"/>
          <w:szCs w:val="28"/>
        </w:rPr>
        <w:t>, вывезено сухого мусора, ТБО, МБО 25675,4 м</w:t>
      </w:r>
      <w:r w:rsidR="008970A5" w:rsidRPr="006B13CD">
        <w:rPr>
          <w:sz w:val="28"/>
          <w:szCs w:val="28"/>
        </w:rPr>
        <w:t>³</w:t>
      </w:r>
      <w:r w:rsidRPr="006B13CD">
        <w:rPr>
          <w:sz w:val="28"/>
          <w:szCs w:val="28"/>
        </w:rPr>
        <w:t>. Невыполнение плана по вывозной канализации объясняется нехваткой спецавтомашин, износом автопарка. В целях улучшения работы предприятия, была приобретена спецмашина Зил АСМ. Приобретены спецмашина «Камаз»АСМ и УАЗ для аварийно-ремонтной службы, в настоящее время находятся в г. Якутске.</w:t>
      </w:r>
    </w:p>
    <w:p w:rsidR="00007D1C" w:rsidRPr="006B13CD" w:rsidRDefault="00007D1C" w:rsidP="006A02BB">
      <w:pPr>
        <w:shd w:val="clear" w:color="auto" w:fill="FFFFFF"/>
        <w:tabs>
          <w:tab w:val="left" w:pos="0"/>
        </w:tabs>
        <w:spacing w:line="360" w:lineRule="auto"/>
        <w:ind w:firstLine="709"/>
        <w:jc w:val="both"/>
        <w:rPr>
          <w:sz w:val="28"/>
          <w:szCs w:val="28"/>
        </w:rPr>
      </w:pPr>
      <w:r w:rsidRPr="006B13CD">
        <w:rPr>
          <w:sz w:val="28"/>
          <w:szCs w:val="28"/>
        </w:rPr>
        <w:t>За 2006 год начислено квартплаты 8460475,28 руб., из нее оплачено 6745271,99 руб., что составляет 79 % от начисления. Субсидий начислено на сумму 215959 руб., оплачено 149684 руб., что составляет 69% от начисления. Льготы оформлены на сумму 790550 рублей, из них оплачено 787176  рублей, что составляет 99 %.</w:t>
      </w:r>
    </w:p>
    <w:p w:rsidR="00007D1C" w:rsidRPr="006B13CD" w:rsidRDefault="00007D1C" w:rsidP="006A02BB">
      <w:pPr>
        <w:shd w:val="clear" w:color="auto" w:fill="FFFFFF"/>
        <w:tabs>
          <w:tab w:val="left" w:pos="0"/>
        </w:tabs>
        <w:spacing w:line="360" w:lineRule="auto"/>
        <w:ind w:firstLine="709"/>
        <w:jc w:val="both"/>
        <w:rPr>
          <w:sz w:val="28"/>
          <w:szCs w:val="28"/>
        </w:rPr>
      </w:pPr>
      <w:r w:rsidRPr="006B13CD">
        <w:rPr>
          <w:sz w:val="28"/>
          <w:szCs w:val="28"/>
        </w:rPr>
        <w:t xml:space="preserve">Головным предприятием района по оказанию услуг по теплоэнергии и водоснабжения является филиал ГУП «ЖКХ </w:t>
      </w:r>
      <w:r w:rsidRPr="006B13CD">
        <w:rPr>
          <w:sz w:val="28"/>
          <w:szCs w:val="28"/>
          <w:lang w:val="en-US"/>
        </w:rPr>
        <w:t>PC</w:t>
      </w:r>
      <w:r w:rsidRPr="006B13CD">
        <w:rPr>
          <w:sz w:val="28"/>
          <w:szCs w:val="28"/>
        </w:rPr>
        <w:t xml:space="preserve"> (Я)». Предприятие обслуживает пп. Юттях, Эге-Ха</w:t>
      </w:r>
      <w:r w:rsidR="008970A5" w:rsidRPr="006B13CD">
        <w:rPr>
          <w:sz w:val="28"/>
          <w:szCs w:val="28"/>
        </w:rPr>
        <w:t>я, Авиапорт, Боронук, Сайды, г.Верхоянск и районный центр п.</w:t>
      </w:r>
      <w:r w:rsidRPr="006B13CD">
        <w:rPr>
          <w:sz w:val="28"/>
          <w:szCs w:val="28"/>
        </w:rPr>
        <w:t xml:space="preserve">Батагай. В филиал Верхоянского района ГУП </w:t>
      </w:r>
      <w:r w:rsidR="008970A5" w:rsidRPr="006B13CD">
        <w:rPr>
          <w:sz w:val="28"/>
          <w:szCs w:val="28"/>
        </w:rPr>
        <w:t>ЖКХ РС(Я) входят 9 участков: п.Батагай, г.Верхоянск, п.Эге-Хая, п. Юттях, с.Боронук, с.</w:t>
      </w:r>
      <w:r w:rsidRPr="006B13CD">
        <w:rPr>
          <w:sz w:val="28"/>
          <w:szCs w:val="28"/>
        </w:rPr>
        <w:t>Сайды (с 01.09.2006г филиал оказывает услуги еще трем населенным пунктам п.</w:t>
      </w:r>
      <w:r w:rsidR="008970A5" w:rsidRPr="006B13CD">
        <w:rPr>
          <w:sz w:val="28"/>
          <w:szCs w:val="28"/>
        </w:rPr>
        <w:t>Бетенкес, п.Бала, п.</w:t>
      </w:r>
      <w:r w:rsidRPr="006B13CD">
        <w:rPr>
          <w:sz w:val="28"/>
          <w:szCs w:val="28"/>
        </w:rPr>
        <w:t>Хайысардах). Среднесписочная численность 376 человек.</w:t>
      </w:r>
    </w:p>
    <w:p w:rsidR="00007D1C" w:rsidRPr="006B13CD" w:rsidRDefault="00007D1C" w:rsidP="006A02BB">
      <w:pPr>
        <w:shd w:val="clear" w:color="auto" w:fill="FFFFFF"/>
        <w:tabs>
          <w:tab w:val="left" w:pos="0"/>
        </w:tabs>
        <w:spacing w:line="360" w:lineRule="auto"/>
        <w:ind w:firstLine="709"/>
        <w:jc w:val="both"/>
        <w:rPr>
          <w:sz w:val="28"/>
          <w:szCs w:val="28"/>
        </w:rPr>
      </w:pPr>
      <w:r w:rsidRPr="006B13CD">
        <w:rPr>
          <w:sz w:val="28"/>
          <w:szCs w:val="28"/>
        </w:rPr>
        <w:t xml:space="preserve">На обслуживании филиала находятся 25 котельных, из них 24 на угле, 1 на сырой нефти. Количество котлов составляет 97 штук, протяженность тепловых сетей </w:t>
      </w:r>
      <w:smartTag w:uri="urn:schemas-microsoft-com:office:smarttags" w:element="metricconverter">
        <w:smartTagPr>
          <w:attr w:name="ProductID" w:val="102,7 км"/>
        </w:smartTagPr>
        <w:r w:rsidRPr="006B13CD">
          <w:rPr>
            <w:sz w:val="28"/>
            <w:szCs w:val="28"/>
          </w:rPr>
          <w:t>102,7 км</w:t>
        </w:r>
      </w:smartTag>
      <w:r w:rsidRPr="006B13CD">
        <w:rPr>
          <w:sz w:val="28"/>
          <w:szCs w:val="28"/>
        </w:rPr>
        <w:t xml:space="preserve">, сетей холодного водоснабжения </w:t>
      </w:r>
      <w:smartTag w:uri="urn:schemas-microsoft-com:office:smarttags" w:element="metricconverter">
        <w:smartTagPr>
          <w:attr w:name="ProductID" w:val="31 км"/>
        </w:smartTagPr>
        <w:r w:rsidRPr="006B13CD">
          <w:rPr>
            <w:sz w:val="28"/>
            <w:szCs w:val="28"/>
          </w:rPr>
          <w:t>31 км</w:t>
        </w:r>
      </w:smartTag>
      <w:r w:rsidRPr="006B13CD">
        <w:rPr>
          <w:sz w:val="28"/>
          <w:szCs w:val="28"/>
        </w:rPr>
        <w:t>. обслуживаемый жилой фонд составляет 122,1 т</w:t>
      </w:r>
      <w:r w:rsidR="008970A5" w:rsidRPr="006B13CD">
        <w:rPr>
          <w:sz w:val="28"/>
          <w:szCs w:val="28"/>
        </w:rPr>
        <w:t>ыс.</w:t>
      </w:r>
      <w:r w:rsidRPr="006B13CD">
        <w:rPr>
          <w:sz w:val="28"/>
          <w:szCs w:val="28"/>
        </w:rPr>
        <w:t>м</w:t>
      </w:r>
      <w:r w:rsidR="008970A5" w:rsidRPr="006B13CD">
        <w:rPr>
          <w:sz w:val="28"/>
          <w:szCs w:val="28"/>
        </w:rPr>
        <w:t>²</w:t>
      </w:r>
      <w:r w:rsidRPr="006B13CD">
        <w:rPr>
          <w:sz w:val="28"/>
          <w:szCs w:val="28"/>
        </w:rPr>
        <w:t>, в том числе муниципальный 114,3 т</w:t>
      </w:r>
      <w:r w:rsidR="008970A5" w:rsidRPr="006B13CD">
        <w:rPr>
          <w:sz w:val="28"/>
          <w:szCs w:val="28"/>
        </w:rPr>
        <w:t>ыс.м²</w:t>
      </w:r>
      <w:r w:rsidRPr="006B13CD">
        <w:rPr>
          <w:sz w:val="28"/>
          <w:szCs w:val="28"/>
        </w:rPr>
        <w:t>, частный сектор 7,8 т</w:t>
      </w:r>
      <w:r w:rsidR="008970A5" w:rsidRPr="006B13CD">
        <w:rPr>
          <w:sz w:val="28"/>
          <w:szCs w:val="28"/>
        </w:rPr>
        <w:t>ыс.м²</w:t>
      </w:r>
      <w:r w:rsidRPr="006B13CD">
        <w:rPr>
          <w:sz w:val="28"/>
          <w:szCs w:val="28"/>
        </w:rPr>
        <w:t>, численность проживающих 5970 чел.</w:t>
      </w:r>
    </w:p>
    <w:p w:rsidR="00007D1C" w:rsidRPr="006B13CD" w:rsidRDefault="00007D1C" w:rsidP="006A02BB">
      <w:pPr>
        <w:shd w:val="clear" w:color="auto" w:fill="FFFFFF"/>
        <w:tabs>
          <w:tab w:val="left" w:pos="0"/>
        </w:tabs>
        <w:spacing w:line="360" w:lineRule="auto"/>
        <w:ind w:firstLine="709"/>
        <w:jc w:val="both"/>
        <w:rPr>
          <w:sz w:val="28"/>
          <w:szCs w:val="28"/>
        </w:rPr>
      </w:pPr>
      <w:r w:rsidRPr="006B13CD">
        <w:rPr>
          <w:sz w:val="28"/>
          <w:szCs w:val="28"/>
        </w:rPr>
        <w:t xml:space="preserve">Капитальный ремонт по котельному хозяйству и сетям водоснабжения выполнен на  сумму 2995,6 тыс. рублей, по водоснабжению 327,8 тыс. рублей. Отремонтировано тепловых сетей </w:t>
      </w:r>
      <w:smartTag w:uri="urn:schemas-microsoft-com:office:smarttags" w:element="metricconverter">
        <w:smartTagPr>
          <w:attr w:name="ProductID" w:val="2799 м"/>
        </w:smartTagPr>
        <w:r w:rsidRPr="006B13CD">
          <w:rPr>
            <w:sz w:val="28"/>
            <w:szCs w:val="28"/>
          </w:rPr>
          <w:t>2799 м</w:t>
        </w:r>
      </w:smartTag>
      <w:r w:rsidRPr="006B13CD">
        <w:rPr>
          <w:sz w:val="28"/>
          <w:szCs w:val="28"/>
        </w:rPr>
        <w:t xml:space="preserve">, сетей водоснабжения </w:t>
      </w:r>
      <w:smartTag w:uri="urn:schemas-microsoft-com:office:smarttags" w:element="metricconverter">
        <w:smartTagPr>
          <w:attr w:name="ProductID" w:val="1957 м"/>
        </w:smartTagPr>
        <w:r w:rsidRPr="006B13CD">
          <w:rPr>
            <w:sz w:val="28"/>
            <w:szCs w:val="28"/>
          </w:rPr>
          <w:t>1957 м</w:t>
        </w:r>
      </w:smartTag>
      <w:r w:rsidRPr="006B13CD">
        <w:rPr>
          <w:sz w:val="28"/>
          <w:szCs w:val="28"/>
        </w:rPr>
        <w:t>.</w:t>
      </w:r>
    </w:p>
    <w:p w:rsidR="00007D1C" w:rsidRPr="006B13CD" w:rsidRDefault="00CA16B9" w:rsidP="006A02BB">
      <w:pPr>
        <w:shd w:val="clear" w:color="auto" w:fill="FFFFFF"/>
        <w:tabs>
          <w:tab w:val="left" w:pos="0"/>
        </w:tabs>
        <w:spacing w:line="360" w:lineRule="auto"/>
        <w:ind w:firstLine="709"/>
        <w:jc w:val="both"/>
        <w:rPr>
          <w:sz w:val="28"/>
          <w:szCs w:val="28"/>
        </w:rPr>
      </w:pPr>
      <w:r w:rsidRPr="006B13CD">
        <w:rPr>
          <w:sz w:val="28"/>
          <w:szCs w:val="28"/>
        </w:rPr>
        <w:t>За 2007</w:t>
      </w:r>
      <w:r w:rsidR="00007D1C" w:rsidRPr="006B13CD">
        <w:rPr>
          <w:sz w:val="28"/>
          <w:szCs w:val="28"/>
        </w:rPr>
        <w:t xml:space="preserve"> год реализация теплоэнергии по филиалу Верхоянского района « ГУП ЖКХ </w:t>
      </w:r>
      <w:r w:rsidR="00007D1C" w:rsidRPr="006B13CD">
        <w:rPr>
          <w:sz w:val="28"/>
          <w:szCs w:val="28"/>
          <w:lang w:val="en-US"/>
        </w:rPr>
        <w:t>PC</w:t>
      </w:r>
      <w:r w:rsidR="00007D1C" w:rsidRPr="006B13CD">
        <w:rPr>
          <w:sz w:val="28"/>
          <w:szCs w:val="28"/>
        </w:rPr>
        <w:t xml:space="preserve"> (Я)» составила </w:t>
      </w:r>
      <w:r w:rsidR="008970A5" w:rsidRPr="006B13CD">
        <w:rPr>
          <w:sz w:val="28"/>
          <w:szCs w:val="28"/>
        </w:rPr>
        <w:t>132</w:t>
      </w:r>
      <w:r w:rsidR="00007D1C" w:rsidRPr="006B13CD">
        <w:rPr>
          <w:sz w:val="28"/>
          <w:szCs w:val="28"/>
        </w:rPr>
        <w:t>356 Гкал, в том числе по жилому фонду 79928 Гкал; подано воды в сеть 483,9 тыс. м</w:t>
      </w:r>
      <w:r w:rsidR="008970A5" w:rsidRPr="006B13CD">
        <w:rPr>
          <w:sz w:val="28"/>
          <w:szCs w:val="28"/>
        </w:rPr>
        <w:t>³, в т.ч. горячей 175,2 тыс. м³, холодной 308,7 тыс. м³</w:t>
      </w:r>
      <w:r w:rsidR="00007D1C" w:rsidRPr="006B13CD">
        <w:rPr>
          <w:sz w:val="28"/>
          <w:szCs w:val="28"/>
        </w:rPr>
        <w:t>.</w:t>
      </w:r>
    </w:p>
    <w:p w:rsidR="00007D1C" w:rsidRPr="006B13CD" w:rsidRDefault="00CA16B9" w:rsidP="006A02BB">
      <w:pPr>
        <w:shd w:val="clear" w:color="auto" w:fill="FFFFFF"/>
        <w:tabs>
          <w:tab w:val="left" w:pos="0"/>
        </w:tabs>
        <w:spacing w:line="360" w:lineRule="auto"/>
        <w:ind w:firstLine="709"/>
        <w:jc w:val="both"/>
        <w:rPr>
          <w:sz w:val="28"/>
          <w:szCs w:val="28"/>
        </w:rPr>
      </w:pPr>
      <w:r w:rsidRPr="006B13CD">
        <w:rPr>
          <w:sz w:val="28"/>
          <w:szCs w:val="28"/>
        </w:rPr>
        <w:t>За 2007</w:t>
      </w:r>
      <w:r w:rsidR="00007D1C" w:rsidRPr="006B13CD">
        <w:rPr>
          <w:sz w:val="28"/>
          <w:szCs w:val="28"/>
        </w:rPr>
        <w:t xml:space="preserve"> год начислено квартплаты на сумму 21803303,4 рублей, оплачено 23788641,28 рублей. За год оформлено субсидий на сумму 686366 рублей.</w:t>
      </w:r>
    </w:p>
    <w:p w:rsidR="002565CD" w:rsidRPr="006B13CD" w:rsidRDefault="00CA16B9" w:rsidP="006A02BB">
      <w:pPr>
        <w:shd w:val="clear" w:color="auto" w:fill="FFFFFF"/>
        <w:tabs>
          <w:tab w:val="left" w:pos="0"/>
        </w:tabs>
        <w:spacing w:line="360" w:lineRule="auto"/>
        <w:ind w:firstLine="709"/>
        <w:jc w:val="both"/>
        <w:rPr>
          <w:sz w:val="28"/>
          <w:szCs w:val="28"/>
        </w:rPr>
      </w:pPr>
      <w:r w:rsidRPr="006B13CD">
        <w:rPr>
          <w:sz w:val="28"/>
          <w:szCs w:val="28"/>
        </w:rPr>
        <w:t>В навигацию 2007</w:t>
      </w:r>
      <w:r w:rsidR="00007D1C" w:rsidRPr="006B13CD">
        <w:rPr>
          <w:sz w:val="28"/>
          <w:szCs w:val="28"/>
        </w:rPr>
        <w:t xml:space="preserve"> года завезено угля 51701 тонн, сырой нефти 944,0089 тонн, завоз угля составляет 100% от потребности (без учета вновь принятых котельных, потребность которых составляет 1179,4 тонн), а нефть 52,5%.</w:t>
      </w:r>
    </w:p>
    <w:p w:rsidR="002565CD" w:rsidRPr="006B13CD" w:rsidRDefault="002565CD" w:rsidP="006A02BB">
      <w:pPr>
        <w:shd w:val="clear" w:color="auto" w:fill="FFFFFF"/>
        <w:tabs>
          <w:tab w:val="left" w:pos="0"/>
        </w:tabs>
        <w:spacing w:line="360" w:lineRule="auto"/>
        <w:ind w:firstLine="709"/>
        <w:jc w:val="both"/>
        <w:rPr>
          <w:sz w:val="28"/>
          <w:szCs w:val="28"/>
        </w:rPr>
      </w:pPr>
    </w:p>
    <w:p w:rsidR="008970A5" w:rsidRPr="006B13CD" w:rsidRDefault="005339A1" w:rsidP="006A02BB">
      <w:pPr>
        <w:shd w:val="clear" w:color="auto" w:fill="FFFFFF"/>
        <w:tabs>
          <w:tab w:val="left" w:pos="0"/>
        </w:tabs>
        <w:spacing w:line="360" w:lineRule="auto"/>
        <w:ind w:firstLine="709"/>
        <w:jc w:val="both"/>
        <w:rPr>
          <w:sz w:val="28"/>
          <w:szCs w:val="28"/>
        </w:rPr>
      </w:pPr>
      <w:r w:rsidRPr="006B13CD">
        <w:rPr>
          <w:b/>
          <w:sz w:val="28"/>
          <w:szCs w:val="28"/>
        </w:rPr>
        <w:t>7.Связь.</w:t>
      </w:r>
    </w:p>
    <w:p w:rsidR="005339A1" w:rsidRPr="006B13CD" w:rsidRDefault="005339A1" w:rsidP="006A02BB">
      <w:pPr>
        <w:shd w:val="clear" w:color="auto" w:fill="FFFFFF"/>
        <w:tabs>
          <w:tab w:val="left" w:pos="0"/>
        </w:tabs>
        <w:spacing w:line="360" w:lineRule="auto"/>
        <w:ind w:firstLine="709"/>
        <w:jc w:val="both"/>
        <w:rPr>
          <w:b/>
          <w:sz w:val="28"/>
          <w:szCs w:val="28"/>
        </w:rPr>
      </w:pPr>
    </w:p>
    <w:p w:rsidR="008970A5" w:rsidRPr="006B13CD" w:rsidRDefault="00CA16B9" w:rsidP="006A02BB">
      <w:pPr>
        <w:spacing w:line="360" w:lineRule="auto"/>
        <w:ind w:firstLine="709"/>
        <w:jc w:val="both"/>
        <w:rPr>
          <w:sz w:val="28"/>
          <w:szCs w:val="28"/>
        </w:rPr>
      </w:pPr>
      <w:r w:rsidRPr="006B13CD">
        <w:rPr>
          <w:sz w:val="28"/>
          <w:szCs w:val="28"/>
        </w:rPr>
        <w:t>В 2007</w:t>
      </w:r>
      <w:r w:rsidR="008970A5" w:rsidRPr="006B13CD">
        <w:rPr>
          <w:sz w:val="28"/>
          <w:szCs w:val="28"/>
        </w:rPr>
        <w:t xml:space="preserve"> году были сданы в эксплуатацию 3 цифровых АТС М-200 и ЗССС </w:t>
      </w:r>
      <w:r w:rsidR="008970A5" w:rsidRPr="006B13CD">
        <w:rPr>
          <w:sz w:val="28"/>
          <w:szCs w:val="28"/>
          <w:lang w:val="en-US"/>
        </w:rPr>
        <w:t>VSAT</w:t>
      </w:r>
      <w:r w:rsidR="008970A5" w:rsidRPr="006B13CD">
        <w:rPr>
          <w:sz w:val="28"/>
          <w:szCs w:val="28"/>
        </w:rPr>
        <w:t xml:space="preserve"> и населенных пунктах Бала, Суордах и Барылас. В начале июля был заменен ручной коммутатор «М-60» на ЦМК «Маком».</w:t>
      </w:r>
    </w:p>
    <w:p w:rsidR="008970A5" w:rsidRPr="006B13CD" w:rsidRDefault="008970A5" w:rsidP="006A02BB">
      <w:pPr>
        <w:spacing w:line="360" w:lineRule="auto"/>
        <w:ind w:firstLine="709"/>
        <w:jc w:val="both"/>
        <w:rPr>
          <w:sz w:val="28"/>
          <w:szCs w:val="28"/>
        </w:rPr>
      </w:pPr>
      <w:r w:rsidRPr="006B13CD">
        <w:rPr>
          <w:sz w:val="28"/>
          <w:szCs w:val="28"/>
        </w:rPr>
        <w:t>В рамках Национального проекта «Образование» был установлен интернет в школах населенных пунктах Батагай, Сайды, Юнкюр, Улахан-Кюель, Бала, Суордах, Барылас и Томтор.</w:t>
      </w:r>
    </w:p>
    <w:p w:rsidR="008970A5" w:rsidRPr="006B13CD" w:rsidRDefault="008970A5" w:rsidP="006A02BB">
      <w:pPr>
        <w:spacing w:line="360" w:lineRule="auto"/>
        <w:ind w:firstLine="709"/>
        <w:jc w:val="both"/>
        <w:rPr>
          <w:sz w:val="28"/>
          <w:szCs w:val="28"/>
        </w:rPr>
      </w:pPr>
      <w:r w:rsidRPr="006B13CD">
        <w:rPr>
          <w:sz w:val="28"/>
          <w:szCs w:val="28"/>
        </w:rPr>
        <w:t>Установлены 24 универсальных таксофона во всех населенных пунктах Верхоянского района.</w:t>
      </w:r>
    </w:p>
    <w:p w:rsidR="008970A5" w:rsidRPr="006B13CD" w:rsidRDefault="008970A5" w:rsidP="006A02BB">
      <w:pPr>
        <w:spacing w:line="360" w:lineRule="auto"/>
        <w:ind w:firstLine="709"/>
        <w:jc w:val="both"/>
        <w:rPr>
          <w:sz w:val="28"/>
          <w:szCs w:val="28"/>
        </w:rPr>
      </w:pPr>
      <w:r w:rsidRPr="006B13CD">
        <w:rPr>
          <w:sz w:val="28"/>
          <w:szCs w:val="28"/>
        </w:rPr>
        <w:t>Произведен капитальный и текущий ремонт линейно-кабельных сетей связи и воздушных линий на сумму 1187 тыс. руб. без учета НДС. Для проведения ремонта ЛКС израсходованы материалы на сумму 482 тыс. руб.</w:t>
      </w:r>
    </w:p>
    <w:p w:rsidR="008970A5" w:rsidRPr="006B13CD" w:rsidRDefault="008970A5" w:rsidP="006A02BB">
      <w:pPr>
        <w:spacing w:line="360" w:lineRule="auto"/>
        <w:ind w:firstLine="709"/>
        <w:jc w:val="both"/>
        <w:rPr>
          <w:sz w:val="28"/>
          <w:szCs w:val="28"/>
        </w:rPr>
      </w:pPr>
      <w:r w:rsidRPr="006B13CD">
        <w:rPr>
          <w:sz w:val="28"/>
          <w:szCs w:val="28"/>
        </w:rPr>
        <w:t>Произведена замена 100 опор. Отремонтировано техническое здание в п. Батагай на сумму 468,8 тыс. руб в том числе материалы 269 тыс. руб. Сдана в эксплуатацию земная станция спутниковой связи «Сарда-5».</w:t>
      </w:r>
    </w:p>
    <w:p w:rsidR="008970A5" w:rsidRPr="006B13CD" w:rsidRDefault="008970A5" w:rsidP="006A02BB">
      <w:pPr>
        <w:spacing w:line="360" w:lineRule="auto"/>
        <w:ind w:firstLine="709"/>
        <w:jc w:val="both"/>
        <w:rPr>
          <w:sz w:val="28"/>
          <w:szCs w:val="28"/>
        </w:rPr>
      </w:pPr>
      <w:r w:rsidRPr="006B13CD">
        <w:rPr>
          <w:sz w:val="28"/>
          <w:szCs w:val="28"/>
        </w:rPr>
        <w:t xml:space="preserve">Все услуги связи представляются ВФ ОАО «СахаТелеком». </w:t>
      </w:r>
    </w:p>
    <w:p w:rsidR="008970A5" w:rsidRPr="006B13CD" w:rsidRDefault="008970A5" w:rsidP="006A02BB">
      <w:pPr>
        <w:spacing w:line="360" w:lineRule="auto"/>
        <w:ind w:firstLine="709"/>
        <w:jc w:val="both"/>
        <w:rPr>
          <w:sz w:val="28"/>
          <w:szCs w:val="28"/>
        </w:rPr>
      </w:pPr>
    </w:p>
    <w:p w:rsidR="00C5207F" w:rsidRPr="006B13CD" w:rsidRDefault="005339A1" w:rsidP="006A02BB">
      <w:pPr>
        <w:spacing w:line="360" w:lineRule="auto"/>
        <w:ind w:firstLine="709"/>
        <w:jc w:val="both"/>
        <w:rPr>
          <w:b/>
          <w:sz w:val="28"/>
          <w:szCs w:val="28"/>
        </w:rPr>
      </w:pPr>
      <w:r w:rsidRPr="006B13CD">
        <w:rPr>
          <w:b/>
          <w:sz w:val="28"/>
          <w:szCs w:val="28"/>
        </w:rPr>
        <w:t xml:space="preserve">8. </w:t>
      </w:r>
      <w:r w:rsidR="003B5543" w:rsidRPr="006B13CD">
        <w:rPr>
          <w:b/>
          <w:sz w:val="28"/>
          <w:szCs w:val="28"/>
        </w:rPr>
        <w:t>Здравоохранение</w:t>
      </w:r>
      <w:r w:rsidR="00CA16B9" w:rsidRPr="006B13CD">
        <w:rPr>
          <w:b/>
          <w:sz w:val="28"/>
          <w:szCs w:val="28"/>
        </w:rPr>
        <w:t>.</w:t>
      </w:r>
    </w:p>
    <w:p w:rsidR="003B5543" w:rsidRPr="006B13CD" w:rsidRDefault="003B5543" w:rsidP="006A02BB">
      <w:pPr>
        <w:spacing w:line="360" w:lineRule="auto"/>
        <w:ind w:firstLine="709"/>
        <w:jc w:val="both"/>
        <w:rPr>
          <w:b/>
          <w:sz w:val="28"/>
          <w:szCs w:val="28"/>
        </w:rPr>
      </w:pPr>
    </w:p>
    <w:p w:rsidR="003B5543" w:rsidRPr="006B13CD" w:rsidRDefault="003B5543" w:rsidP="006A02BB">
      <w:pPr>
        <w:spacing w:line="360" w:lineRule="auto"/>
        <w:ind w:firstLine="709"/>
        <w:jc w:val="both"/>
        <w:rPr>
          <w:sz w:val="28"/>
          <w:szCs w:val="28"/>
        </w:rPr>
      </w:pPr>
      <w:r w:rsidRPr="006B13CD">
        <w:rPr>
          <w:sz w:val="28"/>
          <w:szCs w:val="28"/>
        </w:rPr>
        <w:t>МУ «Верхоянская ЦРБ» работает по Уставу МУ «Верхоянская ЦРБ» Верхоянского района и имеет лицензии на осуществление медицинской деятельности по тридцати девяти видам и по деятельности, связанной с оборотом наркотических средств и психотропных веществ. Получили санитарно-эпидемиологическое заключение по деятельности, связанной с использованием возбудителей инфекционных заболеваний третьей-четвертой группы патогенности и гельминтами, на эксплуатацию источников ионизирующего излучения (рентгенологические кабинеты).</w:t>
      </w:r>
    </w:p>
    <w:p w:rsidR="003B5543" w:rsidRPr="006B13CD" w:rsidRDefault="00CA16B9" w:rsidP="006A02BB">
      <w:pPr>
        <w:spacing w:line="360" w:lineRule="auto"/>
        <w:ind w:firstLine="709"/>
        <w:jc w:val="both"/>
        <w:rPr>
          <w:b/>
          <w:bCs/>
          <w:sz w:val="28"/>
          <w:szCs w:val="28"/>
        </w:rPr>
      </w:pPr>
      <w:r w:rsidRPr="006B13CD">
        <w:rPr>
          <w:sz w:val="28"/>
          <w:szCs w:val="28"/>
        </w:rPr>
        <w:t>2007 год являл</w:t>
      </w:r>
      <w:r w:rsidR="003B5543" w:rsidRPr="006B13CD">
        <w:rPr>
          <w:sz w:val="28"/>
          <w:szCs w:val="28"/>
        </w:rPr>
        <w:t>ся первым этапом по реализации национального приоритетного проекта «Здоровье». Огромная работа проведена осуществлению этого проекта.</w:t>
      </w:r>
    </w:p>
    <w:p w:rsidR="003B5543" w:rsidRPr="006B13CD" w:rsidRDefault="003B5543" w:rsidP="006A02BB">
      <w:pPr>
        <w:spacing w:line="360" w:lineRule="auto"/>
        <w:ind w:firstLine="709"/>
        <w:jc w:val="both"/>
        <w:rPr>
          <w:sz w:val="28"/>
          <w:szCs w:val="28"/>
        </w:rPr>
      </w:pPr>
      <w:r w:rsidRPr="006B13CD">
        <w:rPr>
          <w:sz w:val="28"/>
          <w:szCs w:val="28"/>
        </w:rPr>
        <w:t xml:space="preserve">Всего в районе работают 37 врачей. Укомплектованность врачами в районе 71%. Сертифицированность – 86,8 %. Категорийность - 50 %. В данное время нет участковых врачей в Адычинской, Дулгалахской и Борулахской участковых больницах, а также нет врача окулиста, лор-врача. После окончания института приехали 3 врача-интерна. Средний медперсонал всего – 179 человек, укомплектованность - 83%. По окончания колледжа прибыло 5 специалистов. Сертифицированность -  82,6 % Категорийность – 38,5 %. По программе подготовки и переподготовки врачей и среднего медицинского персонала за год обучено 15 врачей. Из них на первичной специализации 4 врача; по сертификационным циклам 10 врачей. На курсах повышения квалификации 1 врач. Первичную специализацию прошли врач-уролог, врач-стоматолог-ортопед, врач-профпатолог. </w:t>
      </w:r>
    </w:p>
    <w:p w:rsidR="009130A9" w:rsidRDefault="003B5543" w:rsidP="006A02BB">
      <w:pPr>
        <w:spacing w:line="360" w:lineRule="auto"/>
        <w:ind w:firstLine="709"/>
        <w:jc w:val="both"/>
        <w:rPr>
          <w:sz w:val="28"/>
          <w:szCs w:val="28"/>
        </w:rPr>
      </w:pPr>
      <w:r w:rsidRPr="006B13CD">
        <w:rPr>
          <w:sz w:val="28"/>
          <w:szCs w:val="28"/>
        </w:rPr>
        <w:t xml:space="preserve">За 11 месяцев родилось –139 детей. </w:t>
      </w:r>
    </w:p>
    <w:p w:rsidR="003B5543" w:rsidRPr="006B13CD" w:rsidRDefault="009130A9" w:rsidP="006A02BB">
      <w:pPr>
        <w:spacing w:line="360" w:lineRule="auto"/>
        <w:ind w:firstLine="709"/>
        <w:jc w:val="both"/>
        <w:rPr>
          <w:sz w:val="28"/>
          <w:szCs w:val="28"/>
        </w:rPr>
      </w:pPr>
      <w:r>
        <w:rPr>
          <w:sz w:val="28"/>
          <w:szCs w:val="28"/>
        </w:rPr>
        <w:br w:type="page"/>
      </w:r>
      <w:r w:rsidR="003B5543" w:rsidRPr="006B13CD">
        <w:rPr>
          <w:sz w:val="28"/>
          <w:szCs w:val="28"/>
        </w:rPr>
        <w:t>За отчетный год:</w:t>
      </w:r>
    </w:p>
    <w:tbl>
      <w:tblPr>
        <w:tblpPr w:leftFromText="180" w:rightFromText="180" w:vertAnchor="text" w:horzAnchor="margin" w:tblpXSpec="center"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0"/>
        <w:gridCol w:w="2100"/>
        <w:gridCol w:w="2160"/>
      </w:tblGrid>
      <w:tr w:rsidR="003B5543" w:rsidRPr="009130A9">
        <w:trPr>
          <w:trHeight w:val="72"/>
        </w:trPr>
        <w:tc>
          <w:tcPr>
            <w:tcW w:w="3120" w:type="dxa"/>
          </w:tcPr>
          <w:p w:rsidR="003B5543" w:rsidRPr="009130A9" w:rsidRDefault="003B5543" w:rsidP="009130A9">
            <w:pPr>
              <w:spacing w:line="360" w:lineRule="auto"/>
              <w:jc w:val="both"/>
              <w:rPr>
                <w:sz w:val="20"/>
              </w:rPr>
            </w:pPr>
          </w:p>
        </w:tc>
        <w:tc>
          <w:tcPr>
            <w:tcW w:w="2100" w:type="dxa"/>
          </w:tcPr>
          <w:p w:rsidR="003B5543" w:rsidRPr="009130A9" w:rsidRDefault="003B5543" w:rsidP="009130A9">
            <w:pPr>
              <w:spacing w:line="360" w:lineRule="auto"/>
              <w:jc w:val="both"/>
              <w:rPr>
                <w:sz w:val="20"/>
              </w:rPr>
            </w:pPr>
            <w:r w:rsidRPr="009130A9">
              <w:rPr>
                <w:sz w:val="20"/>
              </w:rPr>
              <w:t>всего</w:t>
            </w:r>
          </w:p>
        </w:tc>
        <w:tc>
          <w:tcPr>
            <w:tcW w:w="2160" w:type="dxa"/>
          </w:tcPr>
          <w:p w:rsidR="003B5543" w:rsidRPr="009130A9" w:rsidRDefault="003B5543" w:rsidP="009130A9">
            <w:pPr>
              <w:spacing w:line="360" w:lineRule="auto"/>
              <w:jc w:val="both"/>
              <w:rPr>
                <w:sz w:val="20"/>
              </w:rPr>
            </w:pPr>
            <w:r w:rsidRPr="009130A9">
              <w:rPr>
                <w:sz w:val="20"/>
              </w:rPr>
              <w:t>%</w:t>
            </w:r>
          </w:p>
        </w:tc>
      </w:tr>
      <w:tr w:rsidR="003B5543" w:rsidRPr="009130A9">
        <w:trPr>
          <w:trHeight w:val="72"/>
        </w:trPr>
        <w:tc>
          <w:tcPr>
            <w:tcW w:w="3120" w:type="dxa"/>
          </w:tcPr>
          <w:p w:rsidR="003B5543" w:rsidRPr="009130A9" w:rsidRDefault="003B5543" w:rsidP="009130A9">
            <w:pPr>
              <w:spacing w:line="360" w:lineRule="auto"/>
              <w:jc w:val="both"/>
              <w:rPr>
                <w:sz w:val="20"/>
              </w:rPr>
            </w:pPr>
            <w:r w:rsidRPr="009130A9">
              <w:rPr>
                <w:sz w:val="20"/>
              </w:rPr>
              <w:t>Рождаемость</w:t>
            </w:r>
          </w:p>
        </w:tc>
        <w:tc>
          <w:tcPr>
            <w:tcW w:w="2100" w:type="dxa"/>
          </w:tcPr>
          <w:p w:rsidR="003B5543" w:rsidRPr="009130A9" w:rsidRDefault="003B5543" w:rsidP="009130A9">
            <w:pPr>
              <w:spacing w:line="360" w:lineRule="auto"/>
              <w:jc w:val="both"/>
              <w:rPr>
                <w:sz w:val="20"/>
              </w:rPr>
            </w:pPr>
            <w:r w:rsidRPr="009130A9">
              <w:rPr>
                <w:sz w:val="20"/>
              </w:rPr>
              <w:t>139</w:t>
            </w:r>
          </w:p>
        </w:tc>
        <w:tc>
          <w:tcPr>
            <w:tcW w:w="2160" w:type="dxa"/>
          </w:tcPr>
          <w:p w:rsidR="003B5543" w:rsidRPr="009130A9" w:rsidRDefault="003B5543" w:rsidP="009130A9">
            <w:pPr>
              <w:spacing w:line="360" w:lineRule="auto"/>
              <w:jc w:val="both"/>
              <w:rPr>
                <w:sz w:val="20"/>
              </w:rPr>
            </w:pPr>
            <w:r w:rsidRPr="009130A9">
              <w:rPr>
                <w:sz w:val="20"/>
              </w:rPr>
              <w:t>10,6</w:t>
            </w:r>
          </w:p>
        </w:tc>
      </w:tr>
      <w:tr w:rsidR="003B5543" w:rsidRPr="009130A9">
        <w:trPr>
          <w:trHeight w:val="72"/>
        </w:trPr>
        <w:tc>
          <w:tcPr>
            <w:tcW w:w="3120" w:type="dxa"/>
          </w:tcPr>
          <w:p w:rsidR="003B5543" w:rsidRPr="009130A9" w:rsidRDefault="003B5543" w:rsidP="009130A9">
            <w:pPr>
              <w:spacing w:line="360" w:lineRule="auto"/>
              <w:jc w:val="both"/>
              <w:rPr>
                <w:sz w:val="20"/>
              </w:rPr>
            </w:pPr>
            <w:r w:rsidRPr="009130A9">
              <w:rPr>
                <w:sz w:val="20"/>
              </w:rPr>
              <w:t>Общая смертность</w:t>
            </w:r>
          </w:p>
        </w:tc>
        <w:tc>
          <w:tcPr>
            <w:tcW w:w="2100" w:type="dxa"/>
          </w:tcPr>
          <w:p w:rsidR="003B5543" w:rsidRPr="009130A9" w:rsidRDefault="003B5543" w:rsidP="009130A9">
            <w:pPr>
              <w:spacing w:line="360" w:lineRule="auto"/>
              <w:jc w:val="both"/>
              <w:rPr>
                <w:sz w:val="20"/>
              </w:rPr>
            </w:pPr>
            <w:r w:rsidRPr="009130A9">
              <w:rPr>
                <w:sz w:val="20"/>
              </w:rPr>
              <w:t>141</w:t>
            </w:r>
          </w:p>
        </w:tc>
        <w:tc>
          <w:tcPr>
            <w:tcW w:w="2160" w:type="dxa"/>
          </w:tcPr>
          <w:p w:rsidR="003B5543" w:rsidRPr="009130A9" w:rsidRDefault="003B5543" w:rsidP="009130A9">
            <w:pPr>
              <w:spacing w:line="360" w:lineRule="auto"/>
              <w:jc w:val="both"/>
              <w:rPr>
                <w:sz w:val="20"/>
              </w:rPr>
            </w:pPr>
            <w:r w:rsidRPr="009130A9">
              <w:rPr>
                <w:sz w:val="20"/>
              </w:rPr>
              <w:t>10,7</w:t>
            </w:r>
          </w:p>
        </w:tc>
      </w:tr>
      <w:tr w:rsidR="003B5543" w:rsidRPr="009130A9">
        <w:trPr>
          <w:trHeight w:val="72"/>
        </w:trPr>
        <w:tc>
          <w:tcPr>
            <w:tcW w:w="3120" w:type="dxa"/>
          </w:tcPr>
          <w:p w:rsidR="003B5543" w:rsidRPr="009130A9" w:rsidRDefault="003B5543" w:rsidP="009130A9">
            <w:pPr>
              <w:spacing w:line="360" w:lineRule="auto"/>
              <w:jc w:val="both"/>
              <w:rPr>
                <w:sz w:val="20"/>
              </w:rPr>
            </w:pPr>
            <w:r w:rsidRPr="009130A9">
              <w:rPr>
                <w:sz w:val="20"/>
              </w:rPr>
              <w:t>Младенческая смертность</w:t>
            </w:r>
          </w:p>
        </w:tc>
        <w:tc>
          <w:tcPr>
            <w:tcW w:w="2100" w:type="dxa"/>
          </w:tcPr>
          <w:p w:rsidR="003B5543" w:rsidRPr="009130A9" w:rsidRDefault="003B5543" w:rsidP="009130A9">
            <w:pPr>
              <w:spacing w:line="360" w:lineRule="auto"/>
              <w:jc w:val="both"/>
              <w:rPr>
                <w:sz w:val="20"/>
              </w:rPr>
            </w:pPr>
            <w:r w:rsidRPr="009130A9">
              <w:rPr>
                <w:sz w:val="20"/>
              </w:rPr>
              <w:t>1</w:t>
            </w:r>
          </w:p>
        </w:tc>
        <w:tc>
          <w:tcPr>
            <w:tcW w:w="2160" w:type="dxa"/>
          </w:tcPr>
          <w:p w:rsidR="003B5543" w:rsidRPr="009130A9" w:rsidRDefault="003B5543" w:rsidP="009130A9">
            <w:pPr>
              <w:spacing w:line="360" w:lineRule="auto"/>
              <w:jc w:val="both"/>
              <w:rPr>
                <w:sz w:val="20"/>
              </w:rPr>
            </w:pPr>
            <w:r w:rsidRPr="009130A9">
              <w:rPr>
                <w:sz w:val="20"/>
              </w:rPr>
              <w:t>7,8</w:t>
            </w:r>
          </w:p>
        </w:tc>
      </w:tr>
      <w:tr w:rsidR="003B5543" w:rsidRPr="009130A9">
        <w:trPr>
          <w:trHeight w:val="72"/>
        </w:trPr>
        <w:tc>
          <w:tcPr>
            <w:tcW w:w="3120" w:type="dxa"/>
          </w:tcPr>
          <w:p w:rsidR="003B5543" w:rsidRPr="009130A9" w:rsidRDefault="003B5543" w:rsidP="009130A9">
            <w:pPr>
              <w:spacing w:line="360" w:lineRule="auto"/>
              <w:jc w:val="both"/>
              <w:rPr>
                <w:sz w:val="20"/>
              </w:rPr>
            </w:pPr>
            <w:r w:rsidRPr="009130A9">
              <w:rPr>
                <w:sz w:val="20"/>
              </w:rPr>
              <w:t>Естественный прирост</w:t>
            </w:r>
          </w:p>
        </w:tc>
        <w:tc>
          <w:tcPr>
            <w:tcW w:w="2100" w:type="dxa"/>
          </w:tcPr>
          <w:p w:rsidR="003B5543" w:rsidRPr="009130A9" w:rsidRDefault="003B5543" w:rsidP="009130A9">
            <w:pPr>
              <w:spacing w:line="360" w:lineRule="auto"/>
              <w:jc w:val="both"/>
              <w:rPr>
                <w:sz w:val="20"/>
              </w:rPr>
            </w:pPr>
            <w:r w:rsidRPr="009130A9">
              <w:rPr>
                <w:sz w:val="20"/>
              </w:rPr>
              <w:t>-</w:t>
            </w:r>
          </w:p>
        </w:tc>
        <w:tc>
          <w:tcPr>
            <w:tcW w:w="2160" w:type="dxa"/>
          </w:tcPr>
          <w:p w:rsidR="003B5543" w:rsidRPr="009130A9" w:rsidRDefault="003B5543" w:rsidP="009130A9">
            <w:pPr>
              <w:spacing w:line="360" w:lineRule="auto"/>
              <w:jc w:val="both"/>
              <w:rPr>
                <w:sz w:val="20"/>
              </w:rPr>
            </w:pPr>
            <w:r w:rsidRPr="009130A9">
              <w:rPr>
                <w:sz w:val="20"/>
              </w:rPr>
              <w:t>0,1</w:t>
            </w:r>
          </w:p>
        </w:tc>
      </w:tr>
    </w:tbl>
    <w:p w:rsidR="003B5543" w:rsidRPr="006B13CD" w:rsidRDefault="003B5543" w:rsidP="006A02BB">
      <w:pPr>
        <w:spacing w:line="360" w:lineRule="auto"/>
        <w:ind w:firstLine="709"/>
        <w:jc w:val="both"/>
        <w:rPr>
          <w:sz w:val="28"/>
          <w:szCs w:val="28"/>
        </w:rPr>
      </w:pPr>
    </w:p>
    <w:p w:rsidR="009130A9" w:rsidRDefault="009130A9" w:rsidP="006A02BB">
      <w:pPr>
        <w:spacing w:line="360" w:lineRule="auto"/>
        <w:ind w:firstLine="709"/>
        <w:jc w:val="both"/>
        <w:rPr>
          <w:sz w:val="28"/>
          <w:szCs w:val="28"/>
        </w:rPr>
      </w:pPr>
    </w:p>
    <w:p w:rsidR="003B5543" w:rsidRPr="006B13CD" w:rsidRDefault="003B5543" w:rsidP="006A02BB">
      <w:pPr>
        <w:spacing w:line="360" w:lineRule="auto"/>
        <w:ind w:firstLine="709"/>
        <w:jc w:val="both"/>
        <w:rPr>
          <w:sz w:val="28"/>
          <w:szCs w:val="28"/>
        </w:rPr>
      </w:pPr>
      <w:r w:rsidRPr="006B13CD">
        <w:rPr>
          <w:sz w:val="28"/>
          <w:szCs w:val="28"/>
        </w:rPr>
        <w:t>Рождаемость</w:t>
      </w:r>
      <w:r w:rsidR="00CA16B9" w:rsidRPr="006B13CD">
        <w:rPr>
          <w:sz w:val="28"/>
          <w:szCs w:val="28"/>
        </w:rPr>
        <w:t xml:space="preserve"> уменьшилась по сравнению с 2006</w:t>
      </w:r>
      <w:r w:rsidRPr="006B13CD">
        <w:rPr>
          <w:sz w:val="28"/>
          <w:szCs w:val="28"/>
        </w:rPr>
        <w:t xml:space="preserve"> годом на 50 человек. Уменьшилась младенческая смертность – 7,2</w:t>
      </w:r>
    </w:p>
    <w:p w:rsidR="003B5543" w:rsidRPr="006B13CD" w:rsidRDefault="003B5543" w:rsidP="006A02BB">
      <w:pPr>
        <w:spacing w:line="360" w:lineRule="auto"/>
        <w:ind w:firstLine="709"/>
        <w:jc w:val="both"/>
        <w:rPr>
          <w:sz w:val="28"/>
          <w:szCs w:val="28"/>
        </w:rPr>
      </w:pPr>
      <w:r w:rsidRPr="006B13CD">
        <w:rPr>
          <w:sz w:val="28"/>
          <w:szCs w:val="28"/>
        </w:rPr>
        <w:t>Анализ общей смертности по району: на первом месте – болезни системы кровообращения, на втором – внешние причины заболеваемости и смерти, на третьем – онкозаболевания.</w:t>
      </w:r>
    </w:p>
    <w:p w:rsidR="003B5543" w:rsidRPr="006B13CD" w:rsidRDefault="003B5543" w:rsidP="006A02BB">
      <w:pPr>
        <w:spacing w:line="360" w:lineRule="auto"/>
        <w:ind w:firstLine="709"/>
        <w:jc w:val="both"/>
        <w:rPr>
          <w:sz w:val="28"/>
          <w:szCs w:val="28"/>
        </w:rPr>
      </w:pPr>
      <w:r w:rsidRPr="006B13CD">
        <w:rPr>
          <w:sz w:val="28"/>
          <w:szCs w:val="28"/>
        </w:rPr>
        <w:t>Общая заболеваем</w:t>
      </w:r>
      <w:r w:rsidR="00CA16B9" w:rsidRPr="006B13CD">
        <w:rPr>
          <w:sz w:val="28"/>
          <w:szCs w:val="28"/>
        </w:rPr>
        <w:t>ость: 751.1. По сравнению с 2006</w:t>
      </w:r>
      <w:r w:rsidRPr="006B13CD">
        <w:rPr>
          <w:sz w:val="28"/>
          <w:szCs w:val="28"/>
        </w:rPr>
        <w:t xml:space="preserve"> годом уменьшилась. Первичная заболеваемость – 62,4. Первичный выход на инвалидность – человек.</w:t>
      </w:r>
    </w:p>
    <w:p w:rsidR="003B5543" w:rsidRPr="006B13CD" w:rsidRDefault="003B5543" w:rsidP="006A02BB">
      <w:pPr>
        <w:spacing w:line="360" w:lineRule="auto"/>
        <w:ind w:firstLine="709"/>
        <w:jc w:val="both"/>
        <w:rPr>
          <w:sz w:val="28"/>
          <w:szCs w:val="28"/>
        </w:rPr>
      </w:pPr>
      <w:r w:rsidRPr="006B13CD">
        <w:rPr>
          <w:sz w:val="28"/>
          <w:szCs w:val="28"/>
        </w:rPr>
        <w:t>Заболеваемость туберкулезом в районе на 100 тысяч н</w:t>
      </w:r>
      <w:r w:rsidR="00CA16B9" w:rsidRPr="006B13CD">
        <w:rPr>
          <w:sz w:val="28"/>
          <w:szCs w:val="28"/>
        </w:rPr>
        <w:t>аселения – 137,5. Впервые взяты</w:t>
      </w:r>
      <w:r w:rsidRPr="006B13CD">
        <w:rPr>
          <w:sz w:val="28"/>
          <w:szCs w:val="28"/>
        </w:rPr>
        <w:t xml:space="preserve"> на учет – 18. Бациллярных больных по району – 2 человека, впервые выявленных. Охват ФЛГ обследованием – 65%.</w:t>
      </w:r>
    </w:p>
    <w:p w:rsidR="00EF08EB" w:rsidRPr="006B13CD" w:rsidRDefault="00EF08EB" w:rsidP="006A02BB">
      <w:pPr>
        <w:spacing w:line="360" w:lineRule="auto"/>
        <w:ind w:firstLine="709"/>
        <w:jc w:val="both"/>
        <w:rPr>
          <w:sz w:val="22"/>
        </w:rPr>
      </w:pPr>
    </w:p>
    <w:p w:rsidR="00EF08EB" w:rsidRPr="006B13CD" w:rsidRDefault="00EF08EB" w:rsidP="006A02BB">
      <w:pPr>
        <w:numPr>
          <w:ilvl w:val="0"/>
          <w:numId w:val="17"/>
        </w:numPr>
        <w:spacing w:line="360" w:lineRule="auto"/>
        <w:ind w:left="0" w:firstLine="709"/>
        <w:jc w:val="both"/>
        <w:rPr>
          <w:b/>
          <w:sz w:val="28"/>
          <w:szCs w:val="28"/>
        </w:rPr>
      </w:pPr>
      <w:r w:rsidRPr="006B13CD">
        <w:rPr>
          <w:b/>
          <w:sz w:val="28"/>
          <w:szCs w:val="28"/>
        </w:rPr>
        <w:t>Образование</w:t>
      </w:r>
      <w:r w:rsidR="00CA16B9" w:rsidRPr="006B13CD">
        <w:rPr>
          <w:b/>
          <w:sz w:val="28"/>
          <w:szCs w:val="28"/>
        </w:rPr>
        <w:t>.</w:t>
      </w:r>
    </w:p>
    <w:p w:rsidR="00EF08EB" w:rsidRPr="006B13CD" w:rsidRDefault="00EF08EB" w:rsidP="006A02BB">
      <w:pPr>
        <w:spacing w:line="360" w:lineRule="auto"/>
        <w:ind w:firstLine="709"/>
        <w:jc w:val="both"/>
        <w:rPr>
          <w:b/>
          <w:sz w:val="28"/>
          <w:szCs w:val="28"/>
        </w:rPr>
      </w:pPr>
    </w:p>
    <w:p w:rsidR="00EF08EB" w:rsidRPr="006B13CD" w:rsidRDefault="00EF08EB" w:rsidP="006A02BB">
      <w:pPr>
        <w:spacing w:line="360" w:lineRule="auto"/>
        <w:ind w:firstLine="709"/>
        <w:jc w:val="both"/>
        <w:rPr>
          <w:sz w:val="28"/>
          <w:szCs w:val="28"/>
        </w:rPr>
      </w:pPr>
      <w:r w:rsidRPr="006B13CD">
        <w:rPr>
          <w:sz w:val="28"/>
          <w:szCs w:val="28"/>
        </w:rPr>
        <w:t>В районе функционирует 21 школа: 13 средних школ, 1 основная, 1 коррекционная, 3 школы-ДОУ3. Всего учащихся - 2579. Дошкольных образовательных учреждений - 23, воспитанников – 1197. 4 дополнительных образовательных учреждения: 2 - ДЮСШ, 1 – УДЦ, 1 -  ЦДЮТиК. Всего педагогов-642, из них учителей-466, воспитателей ДОУ-176.</w:t>
      </w:r>
    </w:p>
    <w:p w:rsidR="00EF08EB" w:rsidRPr="006B13CD" w:rsidRDefault="00EF08EB" w:rsidP="006A02BB">
      <w:pPr>
        <w:spacing w:line="360" w:lineRule="auto"/>
        <w:ind w:firstLine="709"/>
        <w:jc w:val="both"/>
        <w:rPr>
          <w:sz w:val="28"/>
          <w:szCs w:val="28"/>
        </w:rPr>
      </w:pPr>
      <w:r w:rsidRPr="006B13CD">
        <w:rPr>
          <w:sz w:val="28"/>
          <w:szCs w:val="28"/>
        </w:rPr>
        <w:t>63,5% учителей имеют высшее образование, 34% - среднее специальное образование. 47% учителей имеют высшую и первые категории. МУ УО ежегодно заключает договора с выпускниками учебных заведений. В 2005-2006 уч/год прибыло 13 молодых специалистов с высшим образованием - 8, со средним специальным - 5. В 2006-2007 уч/год прибыло</w:t>
      </w:r>
      <w:r w:rsidR="00D1398A" w:rsidRPr="006B13CD">
        <w:rPr>
          <w:sz w:val="28"/>
          <w:szCs w:val="28"/>
        </w:rPr>
        <w:t xml:space="preserve"> </w:t>
      </w:r>
      <w:r w:rsidRPr="006B13CD">
        <w:rPr>
          <w:sz w:val="28"/>
          <w:szCs w:val="28"/>
        </w:rPr>
        <w:t>-</w:t>
      </w:r>
      <w:r w:rsidR="00D1398A" w:rsidRPr="006B13CD">
        <w:rPr>
          <w:sz w:val="28"/>
          <w:szCs w:val="28"/>
        </w:rPr>
        <w:t xml:space="preserve"> </w:t>
      </w:r>
      <w:r w:rsidRPr="006B13CD">
        <w:rPr>
          <w:sz w:val="28"/>
          <w:szCs w:val="28"/>
        </w:rPr>
        <w:t>28, с высшим - 16, со средним специальным - 12.</w:t>
      </w:r>
    </w:p>
    <w:p w:rsidR="00EF08EB" w:rsidRPr="006B13CD" w:rsidRDefault="00EF08EB" w:rsidP="006A02BB">
      <w:pPr>
        <w:spacing w:line="360" w:lineRule="auto"/>
        <w:ind w:firstLine="709"/>
        <w:jc w:val="both"/>
        <w:rPr>
          <w:sz w:val="28"/>
          <w:szCs w:val="28"/>
        </w:rPr>
      </w:pPr>
      <w:r w:rsidRPr="006B13CD">
        <w:rPr>
          <w:sz w:val="28"/>
          <w:szCs w:val="28"/>
        </w:rPr>
        <w:t>Созданы и действуют Совет руководителей образовательных учреждений, муниципальный Совет по реализации национального проекта, Центр дистанционного образования, попечительские советы, общественное научное общество учителей, учащихся (научных сотрудников), Ассоциации учителей-предметников, Ассоциация молодых учителей.</w:t>
      </w:r>
    </w:p>
    <w:p w:rsidR="00EF08EB" w:rsidRPr="006B13CD" w:rsidRDefault="00EF08EB" w:rsidP="006A02BB">
      <w:pPr>
        <w:spacing w:line="360" w:lineRule="auto"/>
        <w:ind w:firstLine="709"/>
        <w:jc w:val="both"/>
        <w:rPr>
          <w:sz w:val="28"/>
          <w:szCs w:val="28"/>
        </w:rPr>
      </w:pPr>
      <w:r w:rsidRPr="006B13CD">
        <w:rPr>
          <w:sz w:val="28"/>
          <w:szCs w:val="28"/>
        </w:rPr>
        <w:t>Разработаны и приняты Комплексная программа развития образования на период 2005-2010 гг., программа «Профилактика безнадзорности» и правонарушений среди несовершеннолетних, программа формирования культуры здоровой жизни в образовательных учреждениях на период 2004-2008 гг.</w:t>
      </w:r>
    </w:p>
    <w:p w:rsidR="00EF08EB" w:rsidRPr="006B13CD" w:rsidRDefault="00EF08EB" w:rsidP="006A02BB">
      <w:pPr>
        <w:spacing w:line="360" w:lineRule="auto"/>
        <w:ind w:firstLine="709"/>
        <w:jc w:val="both"/>
        <w:rPr>
          <w:sz w:val="28"/>
          <w:szCs w:val="28"/>
        </w:rPr>
      </w:pPr>
      <w:r w:rsidRPr="006B13CD">
        <w:rPr>
          <w:sz w:val="28"/>
          <w:szCs w:val="28"/>
        </w:rPr>
        <w:t>В районе 14 образовательных учреждений работают в режиме экспериментальной площадки, из них 4 имеют статус республиканской экспериментальной площадки, 3-статус кандидата на РЭП, 8 -статус муниципальной экспериментальной площадки.</w:t>
      </w:r>
    </w:p>
    <w:p w:rsidR="00D1398A" w:rsidRPr="006B13CD" w:rsidRDefault="00EF08EB" w:rsidP="006A02BB">
      <w:pPr>
        <w:spacing w:line="360" w:lineRule="auto"/>
        <w:ind w:firstLine="709"/>
        <w:jc w:val="both"/>
        <w:rPr>
          <w:sz w:val="28"/>
          <w:szCs w:val="28"/>
        </w:rPr>
      </w:pPr>
      <w:r w:rsidRPr="006B13CD">
        <w:rPr>
          <w:sz w:val="28"/>
          <w:szCs w:val="28"/>
        </w:rPr>
        <w:t xml:space="preserve">Приняли участие на всероссийском конкурсе школ, активно внедряющих инновационные образовательные проекты. Обладателем гранта Президента РФ стала Борулахская общеобразовательная агротехническая средняя школа.  </w:t>
      </w:r>
    </w:p>
    <w:p w:rsidR="00EF08EB" w:rsidRPr="006B13CD" w:rsidRDefault="00EF08EB" w:rsidP="006A02BB">
      <w:pPr>
        <w:spacing w:line="360" w:lineRule="auto"/>
        <w:ind w:firstLine="709"/>
        <w:jc w:val="both"/>
        <w:rPr>
          <w:sz w:val="28"/>
          <w:szCs w:val="28"/>
        </w:rPr>
      </w:pPr>
      <w:r w:rsidRPr="006B13CD">
        <w:rPr>
          <w:sz w:val="28"/>
          <w:szCs w:val="28"/>
        </w:rPr>
        <w:t xml:space="preserve">Школы района работают по учебным планам РС(Я), по базисному учебному плану (2005г.) работают 8 школ. Учебные программы по всем предметам выполнены полностью. </w:t>
      </w:r>
    </w:p>
    <w:p w:rsidR="00EF08EB" w:rsidRPr="006B13CD" w:rsidRDefault="00EF08EB" w:rsidP="006A02BB">
      <w:pPr>
        <w:spacing w:line="360" w:lineRule="auto"/>
        <w:ind w:firstLine="709"/>
        <w:jc w:val="both"/>
        <w:rPr>
          <w:sz w:val="28"/>
          <w:szCs w:val="28"/>
        </w:rPr>
      </w:pPr>
      <w:r w:rsidRPr="006B13CD">
        <w:rPr>
          <w:sz w:val="28"/>
          <w:szCs w:val="28"/>
        </w:rPr>
        <w:t xml:space="preserve">Профильное обучение в Верхоянском районе </w:t>
      </w:r>
      <w:r w:rsidR="00CA16B9" w:rsidRPr="006B13CD">
        <w:rPr>
          <w:sz w:val="28"/>
          <w:szCs w:val="28"/>
        </w:rPr>
        <w:t>в 2006-2007 учебном году. В 2006-2007</w:t>
      </w:r>
      <w:r w:rsidRPr="006B13CD">
        <w:rPr>
          <w:sz w:val="28"/>
          <w:szCs w:val="28"/>
        </w:rPr>
        <w:t xml:space="preserve"> учебном году в Верхоянском районе функционировали 4 профильные школы: Верхоянская, Борулахская, Батагайская и Эльгетская средние общеобразовательные школы, в которых обучались в профильных классах 148 учащихся. В Батагайской средней общеобразовательной школе четыре профильных десятых класса: естественно-научный (18 учащихся), гуманитарный (19 учащихся), физико-математический (21 учащихся) и педагогический класс (8 учащихся).</w:t>
      </w:r>
    </w:p>
    <w:p w:rsidR="00D1398A" w:rsidRPr="006B13CD" w:rsidRDefault="00D1398A" w:rsidP="006A02BB">
      <w:pPr>
        <w:spacing w:line="360" w:lineRule="auto"/>
        <w:ind w:firstLine="709"/>
        <w:jc w:val="both"/>
        <w:rPr>
          <w:sz w:val="28"/>
          <w:szCs w:val="28"/>
        </w:rPr>
      </w:pPr>
    </w:p>
    <w:p w:rsidR="00EF08EB" w:rsidRPr="006B13CD" w:rsidRDefault="00EF08EB" w:rsidP="006A02BB">
      <w:pPr>
        <w:spacing w:line="360" w:lineRule="auto"/>
        <w:ind w:firstLine="709"/>
        <w:jc w:val="both"/>
        <w:rPr>
          <w:sz w:val="28"/>
          <w:szCs w:val="28"/>
        </w:rPr>
      </w:pPr>
      <w:r w:rsidRPr="006B13CD">
        <w:rPr>
          <w:sz w:val="28"/>
          <w:szCs w:val="28"/>
        </w:rPr>
        <w:t>Результаты усвоения государственных программ.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037"/>
        <w:gridCol w:w="3037"/>
      </w:tblGrid>
      <w:tr w:rsidR="00EF08EB" w:rsidRPr="009130A9">
        <w:trPr>
          <w:trHeight w:val="270"/>
        </w:trPr>
        <w:tc>
          <w:tcPr>
            <w:tcW w:w="3348" w:type="dxa"/>
          </w:tcPr>
          <w:p w:rsidR="00EF08EB" w:rsidRPr="009130A9" w:rsidRDefault="00EF08EB" w:rsidP="009130A9">
            <w:pPr>
              <w:spacing w:line="360" w:lineRule="auto"/>
              <w:jc w:val="both"/>
              <w:rPr>
                <w:sz w:val="20"/>
              </w:rPr>
            </w:pPr>
            <w:r w:rsidRPr="009130A9">
              <w:rPr>
                <w:sz w:val="20"/>
              </w:rPr>
              <w:t>Классы</w:t>
            </w:r>
          </w:p>
        </w:tc>
        <w:tc>
          <w:tcPr>
            <w:tcW w:w="3037" w:type="dxa"/>
          </w:tcPr>
          <w:p w:rsidR="00EF08EB" w:rsidRPr="009130A9" w:rsidRDefault="00EF08EB" w:rsidP="009130A9">
            <w:pPr>
              <w:spacing w:line="360" w:lineRule="auto"/>
              <w:jc w:val="both"/>
              <w:rPr>
                <w:sz w:val="20"/>
              </w:rPr>
            </w:pPr>
            <w:r w:rsidRPr="009130A9">
              <w:rPr>
                <w:sz w:val="20"/>
              </w:rPr>
              <w:t>Успеваемость</w:t>
            </w:r>
          </w:p>
        </w:tc>
        <w:tc>
          <w:tcPr>
            <w:tcW w:w="3037" w:type="dxa"/>
          </w:tcPr>
          <w:p w:rsidR="00EF08EB" w:rsidRPr="009130A9" w:rsidRDefault="00EF08EB" w:rsidP="009130A9">
            <w:pPr>
              <w:spacing w:line="360" w:lineRule="auto"/>
              <w:jc w:val="both"/>
              <w:rPr>
                <w:sz w:val="20"/>
              </w:rPr>
            </w:pPr>
            <w:r w:rsidRPr="009130A9">
              <w:rPr>
                <w:sz w:val="20"/>
              </w:rPr>
              <w:t>Качество</w:t>
            </w:r>
          </w:p>
        </w:tc>
      </w:tr>
      <w:tr w:rsidR="00EF08EB" w:rsidRPr="009130A9">
        <w:trPr>
          <w:trHeight w:val="270"/>
        </w:trPr>
        <w:tc>
          <w:tcPr>
            <w:tcW w:w="3348" w:type="dxa"/>
          </w:tcPr>
          <w:p w:rsidR="00EF08EB" w:rsidRPr="009130A9" w:rsidRDefault="00EF08EB" w:rsidP="009130A9">
            <w:pPr>
              <w:spacing w:line="360" w:lineRule="auto"/>
              <w:jc w:val="both"/>
              <w:rPr>
                <w:sz w:val="20"/>
              </w:rPr>
            </w:pPr>
            <w:r w:rsidRPr="009130A9">
              <w:rPr>
                <w:sz w:val="20"/>
              </w:rPr>
              <w:t>1-1У классы</w:t>
            </w:r>
          </w:p>
        </w:tc>
        <w:tc>
          <w:tcPr>
            <w:tcW w:w="3037" w:type="dxa"/>
          </w:tcPr>
          <w:p w:rsidR="00EF08EB" w:rsidRPr="009130A9" w:rsidRDefault="00EF08EB" w:rsidP="009130A9">
            <w:pPr>
              <w:spacing w:line="360" w:lineRule="auto"/>
              <w:jc w:val="both"/>
              <w:rPr>
                <w:sz w:val="20"/>
              </w:rPr>
            </w:pPr>
            <w:r w:rsidRPr="009130A9">
              <w:rPr>
                <w:sz w:val="20"/>
              </w:rPr>
              <w:t>99,7%</w:t>
            </w:r>
          </w:p>
        </w:tc>
        <w:tc>
          <w:tcPr>
            <w:tcW w:w="3037" w:type="dxa"/>
          </w:tcPr>
          <w:p w:rsidR="00EF08EB" w:rsidRPr="009130A9" w:rsidRDefault="00EF08EB" w:rsidP="009130A9">
            <w:pPr>
              <w:spacing w:line="360" w:lineRule="auto"/>
              <w:jc w:val="both"/>
              <w:rPr>
                <w:sz w:val="20"/>
              </w:rPr>
            </w:pPr>
            <w:r w:rsidRPr="009130A9">
              <w:rPr>
                <w:sz w:val="20"/>
              </w:rPr>
              <w:t>54,7%</w:t>
            </w:r>
          </w:p>
        </w:tc>
      </w:tr>
      <w:tr w:rsidR="00EF08EB" w:rsidRPr="009130A9">
        <w:trPr>
          <w:trHeight w:val="270"/>
        </w:trPr>
        <w:tc>
          <w:tcPr>
            <w:tcW w:w="3348" w:type="dxa"/>
          </w:tcPr>
          <w:p w:rsidR="00EF08EB" w:rsidRPr="009130A9" w:rsidRDefault="00EF08EB" w:rsidP="009130A9">
            <w:pPr>
              <w:spacing w:line="360" w:lineRule="auto"/>
              <w:jc w:val="both"/>
              <w:rPr>
                <w:sz w:val="20"/>
              </w:rPr>
            </w:pPr>
            <w:r w:rsidRPr="009130A9">
              <w:rPr>
                <w:sz w:val="20"/>
              </w:rPr>
              <w:t>У-!Х классы</w:t>
            </w:r>
          </w:p>
        </w:tc>
        <w:tc>
          <w:tcPr>
            <w:tcW w:w="3037" w:type="dxa"/>
          </w:tcPr>
          <w:p w:rsidR="00EF08EB" w:rsidRPr="009130A9" w:rsidRDefault="00EF08EB" w:rsidP="009130A9">
            <w:pPr>
              <w:spacing w:line="360" w:lineRule="auto"/>
              <w:jc w:val="both"/>
              <w:rPr>
                <w:sz w:val="20"/>
              </w:rPr>
            </w:pPr>
            <w:r w:rsidRPr="009130A9">
              <w:rPr>
                <w:sz w:val="20"/>
              </w:rPr>
              <w:t>98,3%</w:t>
            </w:r>
          </w:p>
        </w:tc>
        <w:tc>
          <w:tcPr>
            <w:tcW w:w="3037" w:type="dxa"/>
          </w:tcPr>
          <w:p w:rsidR="00EF08EB" w:rsidRPr="009130A9" w:rsidRDefault="00EF08EB" w:rsidP="009130A9">
            <w:pPr>
              <w:spacing w:line="360" w:lineRule="auto"/>
              <w:jc w:val="both"/>
              <w:rPr>
                <w:sz w:val="20"/>
              </w:rPr>
            </w:pPr>
            <w:r w:rsidRPr="009130A9">
              <w:rPr>
                <w:sz w:val="20"/>
              </w:rPr>
              <w:t>35%</w:t>
            </w:r>
          </w:p>
        </w:tc>
      </w:tr>
      <w:tr w:rsidR="00EF08EB" w:rsidRPr="009130A9">
        <w:trPr>
          <w:trHeight w:val="270"/>
        </w:trPr>
        <w:tc>
          <w:tcPr>
            <w:tcW w:w="3348" w:type="dxa"/>
          </w:tcPr>
          <w:p w:rsidR="00EF08EB" w:rsidRPr="009130A9" w:rsidRDefault="00EF08EB" w:rsidP="009130A9">
            <w:pPr>
              <w:spacing w:line="360" w:lineRule="auto"/>
              <w:jc w:val="both"/>
              <w:rPr>
                <w:sz w:val="20"/>
              </w:rPr>
            </w:pPr>
            <w:r w:rsidRPr="009130A9">
              <w:rPr>
                <w:sz w:val="20"/>
              </w:rPr>
              <w:t>Х-Х1 классы</w:t>
            </w:r>
          </w:p>
        </w:tc>
        <w:tc>
          <w:tcPr>
            <w:tcW w:w="3037" w:type="dxa"/>
          </w:tcPr>
          <w:p w:rsidR="00EF08EB" w:rsidRPr="009130A9" w:rsidRDefault="00EF08EB" w:rsidP="009130A9">
            <w:pPr>
              <w:spacing w:line="360" w:lineRule="auto"/>
              <w:jc w:val="both"/>
              <w:rPr>
                <w:sz w:val="20"/>
              </w:rPr>
            </w:pPr>
            <w:r w:rsidRPr="009130A9">
              <w:rPr>
                <w:sz w:val="20"/>
              </w:rPr>
              <w:t>99,7%</w:t>
            </w:r>
          </w:p>
        </w:tc>
        <w:tc>
          <w:tcPr>
            <w:tcW w:w="3037" w:type="dxa"/>
          </w:tcPr>
          <w:p w:rsidR="00EF08EB" w:rsidRPr="009130A9" w:rsidRDefault="00EF08EB" w:rsidP="009130A9">
            <w:pPr>
              <w:spacing w:line="360" w:lineRule="auto"/>
              <w:jc w:val="both"/>
              <w:rPr>
                <w:sz w:val="20"/>
              </w:rPr>
            </w:pPr>
            <w:r w:rsidRPr="009130A9">
              <w:rPr>
                <w:sz w:val="20"/>
              </w:rPr>
              <w:t>32%</w:t>
            </w:r>
          </w:p>
        </w:tc>
      </w:tr>
      <w:tr w:rsidR="00EF08EB" w:rsidRPr="009130A9">
        <w:trPr>
          <w:trHeight w:val="285"/>
        </w:trPr>
        <w:tc>
          <w:tcPr>
            <w:tcW w:w="3348" w:type="dxa"/>
          </w:tcPr>
          <w:p w:rsidR="00EF08EB" w:rsidRPr="009130A9" w:rsidRDefault="00EF08EB" w:rsidP="009130A9">
            <w:pPr>
              <w:spacing w:line="360" w:lineRule="auto"/>
              <w:jc w:val="both"/>
              <w:rPr>
                <w:sz w:val="20"/>
              </w:rPr>
            </w:pPr>
            <w:r w:rsidRPr="009130A9">
              <w:rPr>
                <w:sz w:val="20"/>
              </w:rPr>
              <w:t>По району</w:t>
            </w:r>
          </w:p>
        </w:tc>
        <w:tc>
          <w:tcPr>
            <w:tcW w:w="3037" w:type="dxa"/>
          </w:tcPr>
          <w:p w:rsidR="00EF08EB" w:rsidRPr="009130A9" w:rsidRDefault="00EF08EB" w:rsidP="009130A9">
            <w:pPr>
              <w:spacing w:line="360" w:lineRule="auto"/>
              <w:jc w:val="both"/>
              <w:rPr>
                <w:sz w:val="20"/>
              </w:rPr>
            </w:pPr>
            <w:r w:rsidRPr="009130A9">
              <w:rPr>
                <w:sz w:val="20"/>
              </w:rPr>
              <w:t>99,3%</w:t>
            </w:r>
          </w:p>
        </w:tc>
        <w:tc>
          <w:tcPr>
            <w:tcW w:w="3037" w:type="dxa"/>
          </w:tcPr>
          <w:p w:rsidR="00EF08EB" w:rsidRPr="009130A9" w:rsidRDefault="00EF08EB" w:rsidP="009130A9">
            <w:pPr>
              <w:spacing w:line="360" w:lineRule="auto"/>
              <w:jc w:val="both"/>
              <w:rPr>
                <w:sz w:val="20"/>
              </w:rPr>
            </w:pPr>
            <w:r w:rsidRPr="009130A9">
              <w:rPr>
                <w:sz w:val="20"/>
              </w:rPr>
              <w:t>41%</w:t>
            </w:r>
          </w:p>
        </w:tc>
      </w:tr>
    </w:tbl>
    <w:p w:rsidR="00D1398A" w:rsidRPr="006B13CD" w:rsidRDefault="00D1398A" w:rsidP="006A02BB">
      <w:pPr>
        <w:spacing w:line="360" w:lineRule="auto"/>
        <w:ind w:firstLine="709"/>
        <w:jc w:val="both"/>
        <w:rPr>
          <w:sz w:val="28"/>
          <w:szCs w:val="28"/>
        </w:rPr>
      </w:pPr>
    </w:p>
    <w:p w:rsidR="00EF08EB" w:rsidRPr="006B13CD" w:rsidRDefault="00EF08EB" w:rsidP="006A02BB">
      <w:pPr>
        <w:spacing w:line="360" w:lineRule="auto"/>
        <w:ind w:firstLine="709"/>
        <w:jc w:val="both"/>
        <w:rPr>
          <w:sz w:val="28"/>
          <w:szCs w:val="28"/>
        </w:rPr>
      </w:pPr>
      <w:r w:rsidRPr="006B13CD">
        <w:rPr>
          <w:sz w:val="28"/>
          <w:szCs w:val="28"/>
        </w:rPr>
        <w:t>Охват дошкольным образованием по району-82,1%, в том числе детей 5-летнего возраста-98,7%.</w:t>
      </w:r>
    </w:p>
    <w:p w:rsidR="00EF08EB" w:rsidRPr="006B13CD" w:rsidRDefault="00EF08EB" w:rsidP="006A02BB">
      <w:pPr>
        <w:spacing w:line="360" w:lineRule="auto"/>
        <w:ind w:firstLine="709"/>
        <w:jc w:val="both"/>
        <w:rPr>
          <w:sz w:val="28"/>
          <w:szCs w:val="28"/>
        </w:rPr>
      </w:pPr>
      <w:r w:rsidRPr="006B13CD">
        <w:rPr>
          <w:sz w:val="28"/>
          <w:szCs w:val="28"/>
        </w:rPr>
        <w:t>Результаты итоговой аттестации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2062"/>
        <w:gridCol w:w="1260"/>
        <w:gridCol w:w="1245"/>
        <w:gridCol w:w="1109"/>
        <w:gridCol w:w="1231"/>
      </w:tblGrid>
      <w:tr w:rsidR="00EF08EB" w:rsidRPr="000F2FE6">
        <w:trPr>
          <w:cantSplit/>
          <w:trHeight w:val="255"/>
        </w:trPr>
        <w:tc>
          <w:tcPr>
            <w:tcW w:w="2628" w:type="dxa"/>
            <w:vMerge w:val="restart"/>
          </w:tcPr>
          <w:p w:rsidR="00EF08EB" w:rsidRPr="000F2FE6" w:rsidRDefault="00EF08EB" w:rsidP="000F2FE6">
            <w:pPr>
              <w:rPr>
                <w:sz w:val="20"/>
              </w:rPr>
            </w:pPr>
            <w:r w:rsidRPr="000F2FE6">
              <w:rPr>
                <w:sz w:val="20"/>
              </w:rPr>
              <w:t>Выпускники</w:t>
            </w:r>
          </w:p>
        </w:tc>
        <w:tc>
          <w:tcPr>
            <w:tcW w:w="2062" w:type="dxa"/>
            <w:vMerge w:val="restart"/>
          </w:tcPr>
          <w:p w:rsidR="00EF08EB" w:rsidRPr="000F2FE6" w:rsidRDefault="00EF08EB" w:rsidP="000F2FE6">
            <w:pPr>
              <w:rPr>
                <w:sz w:val="20"/>
              </w:rPr>
            </w:pPr>
            <w:r w:rsidRPr="000F2FE6">
              <w:rPr>
                <w:sz w:val="20"/>
              </w:rPr>
              <w:t>Всего на конец года</w:t>
            </w:r>
          </w:p>
        </w:tc>
        <w:tc>
          <w:tcPr>
            <w:tcW w:w="4845" w:type="dxa"/>
            <w:gridSpan w:val="4"/>
          </w:tcPr>
          <w:p w:rsidR="00EF08EB" w:rsidRPr="000F2FE6" w:rsidRDefault="00EF08EB" w:rsidP="000F2FE6">
            <w:pPr>
              <w:rPr>
                <w:sz w:val="20"/>
              </w:rPr>
            </w:pPr>
            <w:r w:rsidRPr="000F2FE6">
              <w:rPr>
                <w:sz w:val="20"/>
              </w:rPr>
              <w:t>Прошли итоговую аттестацию и получили аттестаты</w:t>
            </w:r>
          </w:p>
        </w:tc>
      </w:tr>
      <w:tr w:rsidR="00EF08EB" w:rsidRPr="000F2FE6">
        <w:trPr>
          <w:cantSplit/>
          <w:trHeight w:val="245"/>
        </w:trPr>
        <w:tc>
          <w:tcPr>
            <w:tcW w:w="2628" w:type="dxa"/>
            <w:vMerge/>
          </w:tcPr>
          <w:p w:rsidR="00EF08EB" w:rsidRPr="000F2FE6" w:rsidRDefault="00EF08EB" w:rsidP="000F2FE6">
            <w:pPr>
              <w:rPr>
                <w:sz w:val="20"/>
              </w:rPr>
            </w:pPr>
          </w:p>
        </w:tc>
        <w:tc>
          <w:tcPr>
            <w:tcW w:w="2062" w:type="dxa"/>
            <w:vMerge/>
          </w:tcPr>
          <w:p w:rsidR="00EF08EB" w:rsidRPr="000F2FE6" w:rsidRDefault="00EF08EB" w:rsidP="000F2FE6">
            <w:pPr>
              <w:rPr>
                <w:sz w:val="20"/>
              </w:rPr>
            </w:pPr>
          </w:p>
        </w:tc>
        <w:tc>
          <w:tcPr>
            <w:tcW w:w="2505" w:type="dxa"/>
            <w:gridSpan w:val="2"/>
          </w:tcPr>
          <w:p w:rsidR="00EF08EB" w:rsidRPr="000F2FE6" w:rsidRDefault="00EF08EB" w:rsidP="000F2FE6">
            <w:pPr>
              <w:rPr>
                <w:sz w:val="20"/>
              </w:rPr>
            </w:pPr>
            <w:r w:rsidRPr="000F2FE6">
              <w:rPr>
                <w:sz w:val="20"/>
              </w:rPr>
              <w:t xml:space="preserve">           Всего</w:t>
            </w:r>
          </w:p>
        </w:tc>
        <w:tc>
          <w:tcPr>
            <w:tcW w:w="2340" w:type="dxa"/>
            <w:gridSpan w:val="2"/>
          </w:tcPr>
          <w:p w:rsidR="00EF08EB" w:rsidRPr="000F2FE6" w:rsidRDefault="00EF08EB" w:rsidP="000F2FE6">
            <w:pPr>
              <w:rPr>
                <w:sz w:val="20"/>
              </w:rPr>
            </w:pPr>
            <w:r w:rsidRPr="000F2FE6">
              <w:rPr>
                <w:sz w:val="20"/>
              </w:rPr>
              <w:t>В т.ч. особого образца</w:t>
            </w:r>
          </w:p>
        </w:tc>
      </w:tr>
      <w:tr w:rsidR="00EF08EB" w:rsidRPr="000F2FE6">
        <w:trPr>
          <w:cantSplit/>
          <w:trHeight w:val="270"/>
        </w:trPr>
        <w:tc>
          <w:tcPr>
            <w:tcW w:w="2628" w:type="dxa"/>
            <w:vMerge/>
          </w:tcPr>
          <w:p w:rsidR="00EF08EB" w:rsidRPr="000F2FE6" w:rsidRDefault="00EF08EB" w:rsidP="000F2FE6">
            <w:pPr>
              <w:rPr>
                <w:sz w:val="20"/>
              </w:rPr>
            </w:pPr>
          </w:p>
        </w:tc>
        <w:tc>
          <w:tcPr>
            <w:tcW w:w="2062" w:type="dxa"/>
            <w:vMerge/>
          </w:tcPr>
          <w:p w:rsidR="00EF08EB" w:rsidRPr="000F2FE6" w:rsidRDefault="00EF08EB" w:rsidP="000F2FE6">
            <w:pPr>
              <w:rPr>
                <w:sz w:val="20"/>
              </w:rPr>
            </w:pPr>
          </w:p>
        </w:tc>
        <w:tc>
          <w:tcPr>
            <w:tcW w:w="1260" w:type="dxa"/>
          </w:tcPr>
          <w:p w:rsidR="00EF08EB" w:rsidRPr="000F2FE6" w:rsidRDefault="00EF08EB" w:rsidP="000F2FE6">
            <w:pPr>
              <w:rPr>
                <w:sz w:val="20"/>
              </w:rPr>
            </w:pPr>
            <w:r w:rsidRPr="000F2FE6">
              <w:rPr>
                <w:sz w:val="20"/>
              </w:rPr>
              <w:t>Кол-во</w:t>
            </w:r>
          </w:p>
        </w:tc>
        <w:tc>
          <w:tcPr>
            <w:tcW w:w="1245" w:type="dxa"/>
          </w:tcPr>
          <w:p w:rsidR="00EF08EB" w:rsidRPr="000F2FE6" w:rsidRDefault="00EF08EB" w:rsidP="000F2FE6">
            <w:pPr>
              <w:rPr>
                <w:sz w:val="20"/>
              </w:rPr>
            </w:pPr>
            <w:r w:rsidRPr="000F2FE6">
              <w:rPr>
                <w:sz w:val="20"/>
              </w:rPr>
              <w:t>%</w:t>
            </w:r>
          </w:p>
        </w:tc>
        <w:tc>
          <w:tcPr>
            <w:tcW w:w="1109" w:type="dxa"/>
          </w:tcPr>
          <w:p w:rsidR="00EF08EB" w:rsidRPr="000F2FE6" w:rsidRDefault="00EF08EB" w:rsidP="000F2FE6">
            <w:pPr>
              <w:rPr>
                <w:sz w:val="20"/>
              </w:rPr>
            </w:pPr>
            <w:r w:rsidRPr="000F2FE6">
              <w:rPr>
                <w:sz w:val="20"/>
              </w:rPr>
              <w:t>Кол-во</w:t>
            </w:r>
          </w:p>
        </w:tc>
        <w:tc>
          <w:tcPr>
            <w:tcW w:w="1231" w:type="dxa"/>
          </w:tcPr>
          <w:p w:rsidR="00EF08EB" w:rsidRPr="000F2FE6" w:rsidRDefault="00EF08EB" w:rsidP="000F2FE6">
            <w:pPr>
              <w:rPr>
                <w:sz w:val="20"/>
              </w:rPr>
            </w:pPr>
            <w:r w:rsidRPr="000F2FE6">
              <w:rPr>
                <w:sz w:val="20"/>
              </w:rPr>
              <w:t>%</w:t>
            </w:r>
          </w:p>
        </w:tc>
      </w:tr>
      <w:tr w:rsidR="00EF08EB" w:rsidRPr="000F2FE6">
        <w:tc>
          <w:tcPr>
            <w:tcW w:w="2628" w:type="dxa"/>
          </w:tcPr>
          <w:p w:rsidR="00EF08EB" w:rsidRPr="000F2FE6" w:rsidRDefault="00EF08EB" w:rsidP="000F2FE6">
            <w:pPr>
              <w:rPr>
                <w:sz w:val="20"/>
              </w:rPr>
            </w:pPr>
            <w:r w:rsidRPr="000F2FE6">
              <w:rPr>
                <w:sz w:val="20"/>
              </w:rPr>
              <w:t>1.Основного общего образования (9 класс)</w:t>
            </w:r>
          </w:p>
        </w:tc>
        <w:tc>
          <w:tcPr>
            <w:tcW w:w="2062" w:type="dxa"/>
          </w:tcPr>
          <w:p w:rsidR="00EF08EB" w:rsidRPr="000F2FE6" w:rsidRDefault="00EF08EB" w:rsidP="000F2FE6">
            <w:pPr>
              <w:rPr>
                <w:sz w:val="20"/>
              </w:rPr>
            </w:pPr>
            <w:r w:rsidRPr="000F2FE6">
              <w:rPr>
                <w:sz w:val="20"/>
              </w:rPr>
              <w:t>244</w:t>
            </w:r>
          </w:p>
        </w:tc>
        <w:tc>
          <w:tcPr>
            <w:tcW w:w="1260" w:type="dxa"/>
          </w:tcPr>
          <w:p w:rsidR="00EF08EB" w:rsidRPr="000F2FE6" w:rsidRDefault="00EF08EB" w:rsidP="000F2FE6">
            <w:pPr>
              <w:rPr>
                <w:sz w:val="20"/>
              </w:rPr>
            </w:pPr>
            <w:r w:rsidRPr="000F2FE6">
              <w:rPr>
                <w:sz w:val="20"/>
              </w:rPr>
              <w:t>240</w:t>
            </w:r>
          </w:p>
        </w:tc>
        <w:tc>
          <w:tcPr>
            <w:tcW w:w="1245" w:type="dxa"/>
          </w:tcPr>
          <w:p w:rsidR="00EF08EB" w:rsidRPr="000F2FE6" w:rsidRDefault="00EF08EB" w:rsidP="000F2FE6">
            <w:pPr>
              <w:rPr>
                <w:sz w:val="20"/>
              </w:rPr>
            </w:pPr>
            <w:r w:rsidRPr="000F2FE6">
              <w:rPr>
                <w:sz w:val="20"/>
              </w:rPr>
              <w:t>98,3%</w:t>
            </w:r>
          </w:p>
        </w:tc>
        <w:tc>
          <w:tcPr>
            <w:tcW w:w="1109" w:type="dxa"/>
          </w:tcPr>
          <w:p w:rsidR="00EF08EB" w:rsidRPr="000F2FE6" w:rsidRDefault="00EF08EB" w:rsidP="000F2FE6">
            <w:pPr>
              <w:rPr>
                <w:sz w:val="20"/>
              </w:rPr>
            </w:pPr>
            <w:r w:rsidRPr="000F2FE6">
              <w:rPr>
                <w:sz w:val="20"/>
              </w:rPr>
              <w:t>1</w:t>
            </w:r>
          </w:p>
        </w:tc>
        <w:tc>
          <w:tcPr>
            <w:tcW w:w="1231" w:type="dxa"/>
          </w:tcPr>
          <w:p w:rsidR="00EF08EB" w:rsidRPr="000F2FE6" w:rsidRDefault="00EF08EB" w:rsidP="000F2FE6">
            <w:pPr>
              <w:rPr>
                <w:sz w:val="20"/>
              </w:rPr>
            </w:pPr>
            <w:r w:rsidRPr="000F2FE6">
              <w:rPr>
                <w:sz w:val="20"/>
              </w:rPr>
              <w:t>0,4</w:t>
            </w:r>
          </w:p>
        </w:tc>
      </w:tr>
      <w:tr w:rsidR="00EF08EB" w:rsidRPr="000F2FE6">
        <w:tc>
          <w:tcPr>
            <w:tcW w:w="2628" w:type="dxa"/>
          </w:tcPr>
          <w:p w:rsidR="00EF08EB" w:rsidRPr="000F2FE6" w:rsidRDefault="00EF08EB" w:rsidP="000F2FE6">
            <w:pPr>
              <w:rPr>
                <w:sz w:val="20"/>
              </w:rPr>
            </w:pPr>
            <w:r w:rsidRPr="000F2FE6">
              <w:rPr>
                <w:sz w:val="20"/>
              </w:rPr>
              <w:t>2. Среднего (полного) общего образования (11 класс)</w:t>
            </w:r>
          </w:p>
        </w:tc>
        <w:tc>
          <w:tcPr>
            <w:tcW w:w="2062" w:type="dxa"/>
          </w:tcPr>
          <w:p w:rsidR="00EF08EB" w:rsidRPr="000F2FE6" w:rsidRDefault="00EF08EB" w:rsidP="000F2FE6">
            <w:pPr>
              <w:rPr>
                <w:sz w:val="20"/>
              </w:rPr>
            </w:pPr>
            <w:r w:rsidRPr="000F2FE6">
              <w:rPr>
                <w:sz w:val="20"/>
              </w:rPr>
              <w:t>264</w:t>
            </w:r>
          </w:p>
        </w:tc>
        <w:tc>
          <w:tcPr>
            <w:tcW w:w="1260" w:type="dxa"/>
          </w:tcPr>
          <w:p w:rsidR="00EF08EB" w:rsidRPr="000F2FE6" w:rsidRDefault="00EF08EB" w:rsidP="000F2FE6">
            <w:pPr>
              <w:rPr>
                <w:sz w:val="20"/>
              </w:rPr>
            </w:pPr>
            <w:r w:rsidRPr="000F2FE6">
              <w:rPr>
                <w:sz w:val="20"/>
              </w:rPr>
              <w:t>264</w:t>
            </w:r>
          </w:p>
        </w:tc>
        <w:tc>
          <w:tcPr>
            <w:tcW w:w="1245" w:type="dxa"/>
          </w:tcPr>
          <w:p w:rsidR="00EF08EB" w:rsidRPr="000F2FE6" w:rsidRDefault="00EF08EB" w:rsidP="000F2FE6">
            <w:pPr>
              <w:rPr>
                <w:sz w:val="20"/>
              </w:rPr>
            </w:pPr>
            <w:r w:rsidRPr="000F2FE6">
              <w:rPr>
                <w:sz w:val="20"/>
              </w:rPr>
              <w:t>100%</w:t>
            </w:r>
          </w:p>
        </w:tc>
        <w:tc>
          <w:tcPr>
            <w:tcW w:w="1109" w:type="dxa"/>
          </w:tcPr>
          <w:p w:rsidR="00EF08EB" w:rsidRPr="000F2FE6" w:rsidRDefault="00EF08EB" w:rsidP="000F2FE6">
            <w:pPr>
              <w:rPr>
                <w:sz w:val="20"/>
              </w:rPr>
            </w:pPr>
            <w:r w:rsidRPr="000F2FE6">
              <w:rPr>
                <w:sz w:val="20"/>
              </w:rPr>
              <w:t>4</w:t>
            </w:r>
          </w:p>
        </w:tc>
        <w:tc>
          <w:tcPr>
            <w:tcW w:w="1231" w:type="dxa"/>
          </w:tcPr>
          <w:p w:rsidR="00EF08EB" w:rsidRPr="000F2FE6" w:rsidRDefault="00EF08EB" w:rsidP="000F2FE6">
            <w:pPr>
              <w:rPr>
                <w:sz w:val="20"/>
              </w:rPr>
            </w:pPr>
            <w:r w:rsidRPr="000F2FE6">
              <w:rPr>
                <w:sz w:val="20"/>
              </w:rPr>
              <w:t>1,5</w:t>
            </w:r>
          </w:p>
        </w:tc>
      </w:tr>
      <w:tr w:rsidR="00EF08EB" w:rsidRPr="000F2FE6">
        <w:tc>
          <w:tcPr>
            <w:tcW w:w="2628" w:type="dxa"/>
          </w:tcPr>
          <w:p w:rsidR="00EF08EB" w:rsidRPr="000F2FE6" w:rsidRDefault="00EF08EB" w:rsidP="000F2FE6">
            <w:pPr>
              <w:rPr>
                <w:sz w:val="20"/>
              </w:rPr>
            </w:pPr>
            <w:r w:rsidRPr="000F2FE6">
              <w:rPr>
                <w:sz w:val="20"/>
              </w:rPr>
              <w:t>Итого:</w:t>
            </w:r>
          </w:p>
        </w:tc>
        <w:tc>
          <w:tcPr>
            <w:tcW w:w="2062" w:type="dxa"/>
          </w:tcPr>
          <w:p w:rsidR="00EF08EB" w:rsidRPr="000F2FE6" w:rsidRDefault="00EF08EB" w:rsidP="000F2FE6">
            <w:pPr>
              <w:rPr>
                <w:sz w:val="20"/>
              </w:rPr>
            </w:pPr>
            <w:r w:rsidRPr="000F2FE6">
              <w:rPr>
                <w:sz w:val="20"/>
              </w:rPr>
              <w:t>508</w:t>
            </w:r>
          </w:p>
        </w:tc>
        <w:tc>
          <w:tcPr>
            <w:tcW w:w="1260" w:type="dxa"/>
          </w:tcPr>
          <w:p w:rsidR="00EF08EB" w:rsidRPr="000F2FE6" w:rsidRDefault="00EF08EB" w:rsidP="000F2FE6">
            <w:pPr>
              <w:rPr>
                <w:sz w:val="20"/>
              </w:rPr>
            </w:pPr>
            <w:r w:rsidRPr="000F2FE6">
              <w:rPr>
                <w:sz w:val="20"/>
              </w:rPr>
              <w:t>504</w:t>
            </w:r>
          </w:p>
        </w:tc>
        <w:tc>
          <w:tcPr>
            <w:tcW w:w="1245" w:type="dxa"/>
          </w:tcPr>
          <w:p w:rsidR="00EF08EB" w:rsidRPr="000F2FE6" w:rsidRDefault="00EF08EB" w:rsidP="000F2FE6">
            <w:pPr>
              <w:rPr>
                <w:sz w:val="20"/>
              </w:rPr>
            </w:pPr>
            <w:r w:rsidRPr="000F2FE6">
              <w:rPr>
                <w:sz w:val="20"/>
              </w:rPr>
              <w:t>99,2%</w:t>
            </w:r>
          </w:p>
        </w:tc>
        <w:tc>
          <w:tcPr>
            <w:tcW w:w="1109" w:type="dxa"/>
          </w:tcPr>
          <w:p w:rsidR="00EF08EB" w:rsidRPr="000F2FE6" w:rsidRDefault="00EF08EB" w:rsidP="000F2FE6">
            <w:pPr>
              <w:rPr>
                <w:sz w:val="20"/>
              </w:rPr>
            </w:pPr>
            <w:r w:rsidRPr="000F2FE6">
              <w:rPr>
                <w:sz w:val="20"/>
              </w:rPr>
              <w:t>5</w:t>
            </w:r>
          </w:p>
        </w:tc>
        <w:tc>
          <w:tcPr>
            <w:tcW w:w="1231" w:type="dxa"/>
          </w:tcPr>
          <w:p w:rsidR="00EF08EB" w:rsidRPr="000F2FE6" w:rsidRDefault="00EF08EB" w:rsidP="000F2FE6">
            <w:pPr>
              <w:rPr>
                <w:sz w:val="20"/>
              </w:rPr>
            </w:pPr>
            <w:r w:rsidRPr="000F2FE6">
              <w:rPr>
                <w:sz w:val="20"/>
              </w:rPr>
              <w:t>1,9</w:t>
            </w:r>
          </w:p>
        </w:tc>
      </w:tr>
    </w:tbl>
    <w:p w:rsidR="00D1398A" w:rsidRPr="006B13CD" w:rsidRDefault="00D1398A" w:rsidP="006A02BB">
      <w:pPr>
        <w:pStyle w:val="31"/>
        <w:spacing w:after="0" w:line="360" w:lineRule="auto"/>
        <w:ind w:firstLine="709"/>
        <w:jc w:val="both"/>
        <w:rPr>
          <w:sz w:val="28"/>
          <w:szCs w:val="28"/>
        </w:rPr>
      </w:pPr>
    </w:p>
    <w:p w:rsidR="00EF08EB" w:rsidRPr="006B13CD" w:rsidRDefault="00EF08EB" w:rsidP="006A02BB">
      <w:pPr>
        <w:pStyle w:val="31"/>
        <w:spacing w:after="0" w:line="360" w:lineRule="auto"/>
        <w:ind w:firstLine="709"/>
        <w:jc w:val="both"/>
        <w:rPr>
          <w:sz w:val="28"/>
          <w:szCs w:val="28"/>
        </w:rPr>
      </w:pPr>
      <w:r w:rsidRPr="006B13CD">
        <w:rPr>
          <w:sz w:val="28"/>
          <w:szCs w:val="28"/>
        </w:rPr>
        <w:t>Получили общее среднее образование 264 выпускников, из них поступили: В ВУЗ-ы-91 (34,5%), ССУЗ-ы-88 (33,3%), НПО-49 (18,5%)</w:t>
      </w:r>
    </w:p>
    <w:p w:rsidR="00D1398A" w:rsidRPr="006B13CD" w:rsidRDefault="00EF08EB" w:rsidP="006A02BB">
      <w:pPr>
        <w:spacing w:line="360" w:lineRule="auto"/>
        <w:ind w:firstLine="709"/>
        <w:jc w:val="both"/>
        <w:rPr>
          <w:sz w:val="28"/>
          <w:szCs w:val="28"/>
        </w:rPr>
      </w:pPr>
      <w:r w:rsidRPr="006B13CD">
        <w:rPr>
          <w:sz w:val="28"/>
          <w:szCs w:val="28"/>
        </w:rPr>
        <w:t xml:space="preserve">С целью пропаганды ЗОЖ, физической культуры и спорта, повышения массовости, мастерства учащихся проводятся различные мероприятия. </w:t>
      </w:r>
    </w:p>
    <w:p w:rsidR="00D1398A" w:rsidRPr="006B13CD" w:rsidRDefault="00D1398A" w:rsidP="006A02BB">
      <w:pPr>
        <w:spacing w:line="360" w:lineRule="auto"/>
        <w:ind w:firstLine="709"/>
        <w:jc w:val="both"/>
        <w:rPr>
          <w:sz w:val="28"/>
          <w:szCs w:val="28"/>
        </w:rPr>
      </w:pPr>
    </w:p>
    <w:p w:rsidR="00D1398A" w:rsidRPr="006B13CD" w:rsidRDefault="005339A1" w:rsidP="006A02BB">
      <w:pPr>
        <w:numPr>
          <w:ilvl w:val="0"/>
          <w:numId w:val="17"/>
        </w:numPr>
        <w:spacing w:line="360" w:lineRule="auto"/>
        <w:ind w:left="0" w:firstLine="709"/>
        <w:jc w:val="both"/>
        <w:rPr>
          <w:b/>
          <w:sz w:val="28"/>
          <w:szCs w:val="28"/>
        </w:rPr>
      </w:pPr>
      <w:r w:rsidRPr="006B13CD">
        <w:rPr>
          <w:b/>
          <w:sz w:val="28"/>
          <w:szCs w:val="28"/>
        </w:rPr>
        <w:t xml:space="preserve"> Культура.</w:t>
      </w:r>
    </w:p>
    <w:p w:rsidR="005339A1" w:rsidRPr="006B13CD" w:rsidRDefault="005339A1" w:rsidP="006A02BB">
      <w:pPr>
        <w:spacing w:line="360" w:lineRule="auto"/>
        <w:ind w:firstLine="709"/>
        <w:jc w:val="both"/>
        <w:rPr>
          <w:sz w:val="28"/>
          <w:szCs w:val="28"/>
        </w:rPr>
      </w:pPr>
    </w:p>
    <w:p w:rsidR="00D1398A" w:rsidRPr="006B13CD" w:rsidRDefault="00D1398A" w:rsidP="006A02BB">
      <w:pPr>
        <w:spacing w:line="360" w:lineRule="auto"/>
        <w:ind w:firstLine="709"/>
        <w:jc w:val="both"/>
        <w:rPr>
          <w:sz w:val="28"/>
          <w:szCs w:val="28"/>
        </w:rPr>
      </w:pPr>
      <w:r w:rsidRPr="006B13CD">
        <w:rPr>
          <w:sz w:val="28"/>
          <w:szCs w:val="28"/>
        </w:rPr>
        <w:t>В улусе 21 клубных учреждений, Верхоянская и Батагайская ДМШ, филиал Табалахская ДМШ, межведомственная библиотечная система с 17 филиалами, АКБ, Верхоянский краеведческий музей «Полюс холода».</w:t>
      </w:r>
    </w:p>
    <w:p w:rsidR="00D1398A" w:rsidRPr="006B13CD" w:rsidRDefault="000F2FE6" w:rsidP="006A02BB">
      <w:pPr>
        <w:spacing w:line="360" w:lineRule="auto"/>
        <w:ind w:firstLine="709"/>
        <w:jc w:val="both"/>
        <w:rPr>
          <w:sz w:val="28"/>
          <w:szCs w:val="28"/>
        </w:rPr>
      </w:pPr>
      <w:r>
        <w:rPr>
          <w:sz w:val="28"/>
          <w:szCs w:val="28"/>
        </w:rPr>
        <w:t xml:space="preserve"> </w:t>
      </w:r>
      <w:r w:rsidR="00D1398A" w:rsidRPr="006B13CD">
        <w:rPr>
          <w:sz w:val="28"/>
          <w:szCs w:val="28"/>
        </w:rPr>
        <w:t xml:space="preserve">Клубные учреждения работали стабильно.  Основные задачи, направления и планы работы в целом выполнены.  Учреждения культуры активно участвуют в общественной жизни улуса,  ведут систематическую работу по активизации культурно-массовой работы.  </w:t>
      </w:r>
    </w:p>
    <w:p w:rsidR="00D1398A" w:rsidRPr="006B13CD" w:rsidRDefault="000F2FE6" w:rsidP="006A02BB">
      <w:pPr>
        <w:spacing w:line="360" w:lineRule="auto"/>
        <w:ind w:firstLine="709"/>
        <w:jc w:val="both"/>
        <w:rPr>
          <w:sz w:val="28"/>
          <w:szCs w:val="28"/>
        </w:rPr>
      </w:pPr>
      <w:r>
        <w:rPr>
          <w:sz w:val="28"/>
          <w:szCs w:val="28"/>
        </w:rPr>
        <w:t xml:space="preserve"> </w:t>
      </w:r>
      <w:r w:rsidR="00D1398A" w:rsidRPr="006B13CD">
        <w:rPr>
          <w:sz w:val="28"/>
          <w:szCs w:val="28"/>
        </w:rPr>
        <w:t xml:space="preserve">Ряд лет творчески и систематически действуют объединения: литературно-творческое объединение «Эчий», мелодистов и авторов Верхоянья «Зори Яны». Продолжается сбор фонда аудио-видео записей носителей верхоянского фольклора.  Выпустили брошюру «Поэту Дедюкину», сборник Владислава Кривошапкина «Под рубрикой «Время перемен…», где вошли статьи и выступления, опубликованные в разные годы на страницах газеты «Вести Верхоянья», книгу былин и легенд Верхоянского района на якутском языке. В планах есть и перевод этой книги, но требуется финансирование и переводчик. А сама книга будет иметь еще продолжение, и не одно.     </w:t>
      </w:r>
    </w:p>
    <w:p w:rsidR="00D1398A" w:rsidRPr="006B13CD" w:rsidRDefault="000F2FE6" w:rsidP="006A02BB">
      <w:pPr>
        <w:spacing w:line="360" w:lineRule="auto"/>
        <w:ind w:firstLine="709"/>
        <w:jc w:val="both"/>
        <w:rPr>
          <w:sz w:val="28"/>
          <w:szCs w:val="28"/>
        </w:rPr>
      </w:pPr>
      <w:r>
        <w:rPr>
          <w:sz w:val="28"/>
          <w:szCs w:val="28"/>
        </w:rPr>
        <w:t xml:space="preserve"> </w:t>
      </w:r>
      <w:r w:rsidR="00D1398A" w:rsidRPr="006B13CD">
        <w:rPr>
          <w:sz w:val="28"/>
          <w:szCs w:val="28"/>
        </w:rPr>
        <w:t>Студия звукозаписи «Полюс холода» выпускает аудиодиск и аудио альбомы авторов-мелодистов.</w:t>
      </w:r>
    </w:p>
    <w:p w:rsidR="00D1398A" w:rsidRPr="006B13CD" w:rsidRDefault="000F2FE6" w:rsidP="006A02BB">
      <w:pPr>
        <w:spacing w:line="360" w:lineRule="auto"/>
        <w:ind w:firstLine="709"/>
        <w:jc w:val="both"/>
        <w:rPr>
          <w:sz w:val="28"/>
          <w:szCs w:val="28"/>
        </w:rPr>
      </w:pPr>
      <w:r>
        <w:rPr>
          <w:sz w:val="28"/>
          <w:szCs w:val="28"/>
        </w:rPr>
        <w:t xml:space="preserve"> </w:t>
      </w:r>
      <w:r w:rsidR="00090DB9" w:rsidRPr="006B13CD">
        <w:rPr>
          <w:sz w:val="28"/>
          <w:szCs w:val="28"/>
        </w:rPr>
        <w:t xml:space="preserve">В </w:t>
      </w:r>
      <w:r w:rsidR="00D1398A" w:rsidRPr="006B13CD">
        <w:rPr>
          <w:sz w:val="28"/>
          <w:szCs w:val="28"/>
        </w:rPr>
        <w:t>этнокультурном центре п.Батагай регулярно  проводятся   тематические вечера.</w:t>
      </w:r>
      <w:r w:rsidR="00090DB9" w:rsidRPr="006B13CD">
        <w:rPr>
          <w:sz w:val="28"/>
          <w:szCs w:val="28"/>
        </w:rPr>
        <w:t xml:space="preserve"> </w:t>
      </w:r>
      <w:r w:rsidR="00D1398A" w:rsidRPr="006B13CD">
        <w:rPr>
          <w:sz w:val="28"/>
          <w:szCs w:val="28"/>
        </w:rPr>
        <w:t>Все Центры культуры принимают активное участие в проведении мероприятий.</w:t>
      </w:r>
    </w:p>
    <w:p w:rsidR="00D1398A" w:rsidRPr="006B13CD" w:rsidRDefault="000F2FE6" w:rsidP="006A02BB">
      <w:pPr>
        <w:spacing w:line="360" w:lineRule="auto"/>
        <w:ind w:firstLine="709"/>
        <w:jc w:val="both"/>
        <w:rPr>
          <w:sz w:val="28"/>
          <w:szCs w:val="28"/>
        </w:rPr>
      </w:pPr>
      <w:r>
        <w:rPr>
          <w:sz w:val="28"/>
          <w:szCs w:val="28"/>
        </w:rPr>
        <w:t xml:space="preserve"> </w:t>
      </w:r>
      <w:r w:rsidR="00D1398A" w:rsidRPr="006B13CD">
        <w:rPr>
          <w:sz w:val="28"/>
          <w:szCs w:val="28"/>
        </w:rPr>
        <w:t xml:space="preserve">Две детские музыкальные школы (Батагайская, Верхоянская) и Табалахский филиал  активно участвуют во всех проводимых культурных мероприятиях улуса.  </w:t>
      </w:r>
    </w:p>
    <w:p w:rsidR="00D1398A" w:rsidRPr="006B13CD" w:rsidRDefault="000F2FE6" w:rsidP="006A02BB">
      <w:pPr>
        <w:spacing w:line="360" w:lineRule="auto"/>
        <w:ind w:firstLine="709"/>
        <w:jc w:val="both"/>
        <w:rPr>
          <w:sz w:val="28"/>
          <w:szCs w:val="28"/>
        </w:rPr>
      </w:pPr>
      <w:r>
        <w:rPr>
          <w:sz w:val="28"/>
          <w:szCs w:val="28"/>
        </w:rPr>
        <w:t xml:space="preserve"> </w:t>
      </w:r>
      <w:r w:rsidR="00D1398A" w:rsidRPr="006B13CD">
        <w:rPr>
          <w:sz w:val="28"/>
          <w:szCs w:val="28"/>
        </w:rPr>
        <w:t xml:space="preserve"> Педагогический состав музыкальных школ стабильный, со специальными музыкальными образованиями.  Преподаватели систематически повышают квалификацию.  Жизнь поселка и улуса неразрывно связана с концертной жизнью школы.</w:t>
      </w:r>
    </w:p>
    <w:p w:rsidR="00D1398A" w:rsidRPr="006B13CD" w:rsidRDefault="000F2FE6" w:rsidP="006A02BB">
      <w:pPr>
        <w:spacing w:line="360" w:lineRule="auto"/>
        <w:ind w:firstLine="709"/>
        <w:jc w:val="both"/>
        <w:rPr>
          <w:sz w:val="28"/>
          <w:szCs w:val="28"/>
        </w:rPr>
      </w:pPr>
      <w:r>
        <w:rPr>
          <w:sz w:val="28"/>
          <w:szCs w:val="28"/>
        </w:rPr>
        <w:t xml:space="preserve"> </w:t>
      </w:r>
      <w:r w:rsidR="00D1398A" w:rsidRPr="006B13CD">
        <w:rPr>
          <w:sz w:val="28"/>
          <w:szCs w:val="28"/>
        </w:rPr>
        <w:t>Большая работа ведется по централизации музейных экспонатов, изучение состава и количество фондов, усилена научно-исследовательская работа, разработана программа по умножению памятника истории культуры. Активно принимали участие в смотрах и конкурсах проводимых в республике и за ее пределами.</w:t>
      </w:r>
    </w:p>
    <w:p w:rsidR="00D1398A" w:rsidRDefault="000F2FE6" w:rsidP="006A02BB">
      <w:pPr>
        <w:spacing w:line="360" w:lineRule="auto"/>
        <w:ind w:firstLine="709"/>
        <w:jc w:val="both"/>
        <w:rPr>
          <w:sz w:val="28"/>
          <w:szCs w:val="28"/>
        </w:rPr>
      </w:pPr>
      <w:r>
        <w:rPr>
          <w:sz w:val="28"/>
          <w:szCs w:val="28"/>
        </w:rPr>
        <w:t xml:space="preserve"> </w:t>
      </w:r>
      <w:r w:rsidR="00D1398A" w:rsidRPr="006B13CD">
        <w:rPr>
          <w:sz w:val="28"/>
          <w:szCs w:val="28"/>
        </w:rPr>
        <w:t>Библиотеки района обслуживают 8263 читателей. Книжный фонд составляет 205326 книг, журналов, брошюр.</w:t>
      </w:r>
    </w:p>
    <w:p w:rsidR="000F2FE6" w:rsidRPr="006B13CD" w:rsidRDefault="000F2FE6" w:rsidP="006A02BB">
      <w:pPr>
        <w:spacing w:line="360" w:lineRule="auto"/>
        <w:ind w:firstLine="709"/>
        <w:jc w:val="both"/>
        <w:rPr>
          <w:sz w:val="28"/>
          <w:szCs w:val="28"/>
        </w:rPr>
      </w:pPr>
    </w:p>
    <w:p w:rsidR="00090DB9" w:rsidRPr="006B13CD" w:rsidRDefault="00090DB9" w:rsidP="006A02BB">
      <w:pPr>
        <w:numPr>
          <w:ilvl w:val="0"/>
          <w:numId w:val="17"/>
        </w:numPr>
        <w:spacing w:line="360" w:lineRule="auto"/>
        <w:ind w:left="0" w:firstLine="709"/>
        <w:jc w:val="both"/>
        <w:rPr>
          <w:b/>
          <w:sz w:val="28"/>
          <w:szCs w:val="28"/>
        </w:rPr>
      </w:pPr>
      <w:r w:rsidRPr="006B13CD">
        <w:rPr>
          <w:b/>
          <w:sz w:val="28"/>
          <w:szCs w:val="28"/>
        </w:rPr>
        <w:t>Экология и охрана природы</w:t>
      </w:r>
      <w:r w:rsidR="00CA16B9" w:rsidRPr="006B13CD">
        <w:rPr>
          <w:b/>
          <w:sz w:val="28"/>
          <w:szCs w:val="28"/>
        </w:rPr>
        <w:t>.</w:t>
      </w:r>
    </w:p>
    <w:p w:rsidR="00090DB9" w:rsidRPr="006B13CD" w:rsidRDefault="00090DB9" w:rsidP="006A02BB">
      <w:pPr>
        <w:spacing w:line="360" w:lineRule="auto"/>
        <w:ind w:firstLine="709"/>
        <w:jc w:val="both"/>
        <w:rPr>
          <w:b/>
          <w:sz w:val="28"/>
          <w:szCs w:val="28"/>
        </w:rPr>
      </w:pPr>
    </w:p>
    <w:p w:rsidR="00090DB9" w:rsidRPr="006B13CD" w:rsidRDefault="00090DB9" w:rsidP="006A02BB">
      <w:pPr>
        <w:spacing w:line="360" w:lineRule="auto"/>
        <w:ind w:firstLine="709"/>
        <w:jc w:val="both"/>
        <w:rPr>
          <w:sz w:val="28"/>
          <w:szCs w:val="28"/>
        </w:rPr>
      </w:pPr>
      <w:r w:rsidRPr="006B13CD">
        <w:rPr>
          <w:sz w:val="28"/>
          <w:szCs w:val="28"/>
        </w:rPr>
        <w:t xml:space="preserve">За отчетный период Верхоянским ТКОП в области охраны атмосферного воздуха проведена проверка ОАО «Янгеология», при проверке выяснилось, что проект ПДВ по атмосферному воздуху написан и находится на экспертизе, а проект ПДВ по отходам из-за </w:t>
      </w:r>
      <w:r w:rsidR="00CA16B9" w:rsidRPr="006B13CD">
        <w:rPr>
          <w:sz w:val="28"/>
          <w:szCs w:val="28"/>
        </w:rPr>
        <w:t>трудного финансового положения оплатили только в феврале 2007 году</w:t>
      </w:r>
      <w:r w:rsidRPr="006B13CD">
        <w:rPr>
          <w:sz w:val="28"/>
          <w:szCs w:val="28"/>
        </w:rPr>
        <w:t xml:space="preserve"> и в данный момент на стадии разработки.  </w:t>
      </w:r>
    </w:p>
    <w:p w:rsidR="00090DB9" w:rsidRPr="006B13CD" w:rsidRDefault="000F2FE6" w:rsidP="006A02BB">
      <w:pPr>
        <w:spacing w:line="360" w:lineRule="auto"/>
        <w:ind w:firstLine="709"/>
        <w:jc w:val="both"/>
        <w:rPr>
          <w:sz w:val="28"/>
          <w:szCs w:val="28"/>
        </w:rPr>
      </w:pPr>
      <w:r>
        <w:rPr>
          <w:sz w:val="28"/>
          <w:szCs w:val="28"/>
        </w:rPr>
        <w:t xml:space="preserve"> </w:t>
      </w:r>
      <w:r w:rsidR="00090DB9" w:rsidRPr="006B13CD">
        <w:rPr>
          <w:sz w:val="28"/>
          <w:szCs w:val="28"/>
        </w:rPr>
        <w:t>При плановой проверке в ходе санитарного двухмесячника, было проверено 2 склада ГСМ: ОАО «Сахаэнерго» и Филиала Батагайской нефтебазы ОАО «Саханефтегазсбыт» на территории данных предприятий имелись незначительные загрязнения и подтеки ГСМ, выданные предписания были выполнены в срок.</w:t>
      </w:r>
    </w:p>
    <w:p w:rsidR="00090DB9" w:rsidRPr="006B13CD" w:rsidRDefault="00090DB9" w:rsidP="006A02BB">
      <w:pPr>
        <w:spacing w:line="360" w:lineRule="auto"/>
        <w:ind w:firstLine="709"/>
        <w:jc w:val="both"/>
        <w:rPr>
          <w:sz w:val="28"/>
          <w:szCs w:val="28"/>
        </w:rPr>
      </w:pPr>
      <w:r w:rsidRPr="006B13CD">
        <w:rPr>
          <w:sz w:val="28"/>
          <w:szCs w:val="28"/>
        </w:rPr>
        <w:t xml:space="preserve">По охране животного мира Верхоянским ТКОП проведено 28 проверок, всего выявлено 12 нарушений животного мира. В ходе проверок проведено 16 рейдов по охотугодиям и </w:t>
      </w:r>
      <w:r w:rsidR="003D1AE6" w:rsidRPr="006B13CD">
        <w:rPr>
          <w:sz w:val="28"/>
          <w:szCs w:val="28"/>
        </w:rPr>
        <w:t>по ООПТ. Проверено 27 физических</w:t>
      </w:r>
      <w:r w:rsidRPr="006B13CD">
        <w:rPr>
          <w:sz w:val="28"/>
          <w:szCs w:val="28"/>
        </w:rPr>
        <w:t xml:space="preserve"> лиц на предмет браконьерства. Были обнаружены нарушения. </w:t>
      </w:r>
    </w:p>
    <w:p w:rsidR="00CA16B9" w:rsidRPr="006B13CD" w:rsidRDefault="00090DB9" w:rsidP="006A02BB">
      <w:pPr>
        <w:pStyle w:val="31"/>
        <w:spacing w:after="0" w:line="360" w:lineRule="auto"/>
        <w:ind w:firstLine="709"/>
        <w:contextualSpacing/>
        <w:jc w:val="both"/>
        <w:rPr>
          <w:sz w:val="28"/>
          <w:szCs w:val="28"/>
        </w:rPr>
      </w:pPr>
      <w:r w:rsidRPr="006B13CD">
        <w:rPr>
          <w:sz w:val="28"/>
          <w:szCs w:val="28"/>
        </w:rPr>
        <w:t xml:space="preserve">Проведены мероприятия по охране земельных ресурсов и отходам. В п. Батагай принимали участие в 24 комиссиях по отводу земельных участков под частные гаражи, теплицы, магазины; с комиссией: улускомземом, лесхозом, УГО и ЧС, ВУЦГСЭН. Проведены внеплановые проверки ВЭС ОАО «Сахаэнерго», ДЭС п. Батагай, с. Сайды, с. Бала, </w:t>
      </w:r>
      <w:r w:rsidR="00CA16B9" w:rsidRPr="006B13CD">
        <w:rPr>
          <w:sz w:val="28"/>
          <w:szCs w:val="28"/>
        </w:rPr>
        <w:t>с. Улахан-Кюель, нарушений нет.</w:t>
      </w:r>
    </w:p>
    <w:p w:rsidR="00090DB9" w:rsidRPr="006B13CD" w:rsidRDefault="00090DB9" w:rsidP="006A02BB">
      <w:pPr>
        <w:pStyle w:val="31"/>
        <w:spacing w:after="0" w:line="360" w:lineRule="auto"/>
        <w:ind w:firstLine="709"/>
        <w:contextualSpacing/>
        <w:jc w:val="both"/>
        <w:rPr>
          <w:sz w:val="28"/>
          <w:szCs w:val="28"/>
        </w:rPr>
      </w:pPr>
      <w:r w:rsidRPr="006B13CD">
        <w:rPr>
          <w:sz w:val="28"/>
          <w:szCs w:val="28"/>
        </w:rPr>
        <w:t>По охране водного фонда Верхоянским ТКОП проверено 3 объекта и 8 водопользователей по охране водных объектов, из 7 учетных единиц проверено 3. По предупреждению противопадовковой ситуации были проверены склады ГСМ: филиала Батагайской нефтебазы «Саханефтегазсбыт», ДЭС с. Бетенкес, выписано предписание. Проверена Батагайская нефтебаза в связи с подготовкой к навигационному периоду, нарушений нет. В ОАО «Янгеология» проверены отстойники и дамбы, перекатывающие излив отработанных вод, нарушений нет.</w:t>
      </w:r>
    </w:p>
    <w:p w:rsidR="00F31386" w:rsidRPr="006B13CD" w:rsidRDefault="00F31386" w:rsidP="006A02BB">
      <w:pPr>
        <w:pStyle w:val="31"/>
        <w:spacing w:after="0" w:line="360" w:lineRule="auto"/>
        <w:ind w:firstLine="709"/>
        <w:jc w:val="both"/>
        <w:rPr>
          <w:b/>
          <w:sz w:val="28"/>
          <w:szCs w:val="28"/>
        </w:rPr>
      </w:pPr>
    </w:p>
    <w:p w:rsidR="00F31386" w:rsidRPr="006B13CD" w:rsidRDefault="00F31386" w:rsidP="006A02BB">
      <w:pPr>
        <w:pStyle w:val="31"/>
        <w:spacing w:after="0" w:line="360" w:lineRule="auto"/>
        <w:ind w:firstLine="709"/>
        <w:jc w:val="both"/>
        <w:rPr>
          <w:b/>
          <w:sz w:val="28"/>
          <w:szCs w:val="28"/>
        </w:rPr>
      </w:pPr>
    </w:p>
    <w:p w:rsidR="005339A1" w:rsidRDefault="000F2FE6" w:rsidP="006A02BB">
      <w:pPr>
        <w:pStyle w:val="31"/>
        <w:spacing w:after="0" w:line="360" w:lineRule="auto"/>
        <w:ind w:firstLine="709"/>
        <w:jc w:val="both"/>
        <w:rPr>
          <w:b/>
          <w:sz w:val="28"/>
          <w:szCs w:val="28"/>
        </w:rPr>
      </w:pPr>
      <w:r>
        <w:rPr>
          <w:b/>
          <w:sz w:val="28"/>
          <w:szCs w:val="28"/>
        </w:rPr>
        <w:br w:type="page"/>
      </w:r>
      <w:r w:rsidR="006A537D" w:rsidRPr="006B13CD">
        <w:rPr>
          <w:b/>
          <w:sz w:val="28"/>
          <w:szCs w:val="28"/>
        </w:rPr>
        <w:t>Заключение</w:t>
      </w:r>
      <w:r w:rsidR="00CA16B9" w:rsidRPr="006B13CD">
        <w:rPr>
          <w:b/>
          <w:sz w:val="28"/>
          <w:szCs w:val="28"/>
        </w:rPr>
        <w:t>.</w:t>
      </w:r>
    </w:p>
    <w:p w:rsidR="000F2FE6" w:rsidRPr="006B13CD" w:rsidRDefault="000F2FE6" w:rsidP="006A02BB">
      <w:pPr>
        <w:pStyle w:val="31"/>
        <w:spacing w:after="0" w:line="360" w:lineRule="auto"/>
        <w:ind w:firstLine="709"/>
        <w:jc w:val="both"/>
        <w:rPr>
          <w:b/>
          <w:sz w:val="28"/>
          <w:szCs w:val="28"/>
        </w:rPr>
      </w:pPr>
    </w:p>
    <w:p w:rsidR="006A537D" w:rsidRPr="006B13CD" w:rsidRDefault="006A537D" w:rsidP="006A02BB">
      <w:pPr>
        <w:spacing w:line="360" w:lineRule="auto"/>
        <w:ind w:firstLine="709"/>
        <w:jc w:val="both"/>
        <w:rPr>
          <w:sz w:val="28"/>
        </w:rPr>
      </w:pPr>
      <w:r w:rsidRPr="006B13CD">
        <w:rPr>
          <w:sz w:val="28"/>
        </w:rPr>
        <w:t>Программа социально-экономического развития МО «Верхоянский улус» на 2004-2008 годы разработана на основании Постановления Правительства Республики Саха (Якутия) от 15 августа 2002 г. № 412 «О республиканской программе государственной поддержки развития муниципальных образований и создания условий для реализации конституционных полномочий местного самоуправления».</w:t>
      </w:r>
    </w:p>
    <w:p w:rsidR="006A537D" w:rsidRPr="006B13CD" w:rsidRDefault="006A537D" w:rsidP="006A02BB">
      <w:pPr>
        <w:spacing w:line="360" w:lineRule="auto"/>
        <w:ind w:firstLine="709"/>
        <w:jc w:val="both"/>
        <w:rPr>
          <w:color w:val="000000"/>
          <w:sz w:val="28"/>
        </w:rPr>
      </w:pPr>
      <w:r w:rsidRPr="006B13CD">
        <w:rPr>
          <w:sz w:val="28"/>
        </w:rPr>
        <w:t xml:space="preserve">Цель программы – создание благоприятной среды для жизни населения и деятельности хозяйствующих субъектов,  повышение уровня жизни населения за счет сохранения и развития </w:t>
      </w:r>
      <w:r w:rsidRPr="006B13CD">
        <w:rPr>
          <w:color w:val="000000"/>
          <w:sz w:val="28"/>
        </w:rPr>
        <w:t>отраслей экономики, дальнейшего улучшения их деятельности для жизнедеятельности улуса,</w:t>
      </w:r>
      <w:r w:rsidRPr="006B13CD">
        <w:rPr>
          <w:color w:val="000000"/>
          <w:sz w:val="28"/>
        </w:rPr>
        <w:br/>
        <w:t>повышение уровня жизни населения  за счет сохранения и развития предприятий существующих отраслей производств, рационального использования материальных,</w:t>
      </w:r>
      <w:r w:rsidRPr="006B13CD">
        <w:rPr>
          <w:sz w:val="28"/>
        </w:rPr>
        <w:t xml:space="preserve"> </w:t>
      </w:r>
      <w:r w:rsidRPr="006B13CD">
        <w:rPr>
          <w:color w:val="000000"/>
          <w:sz w:val="28"/>
        </w:rPr>
        <w:t>технических, финансовых и трудовых ресурсов, а также превращение их в самостоятельный экономический фактор развития всего комплекса МО «Верхоянский улус (район)».</w:t>
      </w:r>
    </w:p>
    <w:p w:rsidR="006A537D" w:rsidRPr="006B13CD" w:rsidRDefault="006A537D" w:rsidP="006A02BB">
      <w:pPr>
        <w:pStyle w:val="2"/>
        <w:spacing w:after="0" w:line="360" w:lineRule="auto"/>
        <w:contextualSpacing/>
        <w:rPr>
          <w:color w:val="auto"/>
        </w:rPr>
      </w:pPr>
      <w:r w:rsidRPr="006B13CD">
        <w:rPr>
          <w:color w:val="auto"/>
        </w:rPr>
        <w:t xml:space="preserve">Программа разработана на основе анализа условий и реальных ресурсов развития улуса путем индикативного планирования,  с учетом реальных возможностей  администрации улуса, субъектов хозяйствования, производственных мощностей  основных отраслей экономики. </w:t>
      </w:r>
    </w:p>
    <w:p w:rsidR="006A537D" w:rsidRPr="006B13CD" w:rsidRDefault="006A537D" w:rsidP="006A02BB">
      <w:pPr>
        <w:pStyle w:val="2"/>
        <w:spacing w:after="0" w:line="360" w:lineRule="auto"/>
        <w:contextualSpacing/>
        <w:rPr>
          <w:color w:val="auto"/>
        </w:rPr>
      </w:pPr>
      <w:r w:rsidRPr="006B13CD">
        <w:rPr>
          <w:color w:val="auto"/>
        </w:rPr>
        <w:t>В результате реализации основных мероприятий программы социально-экономического развития муниципального образования ожидается увеличение следующих показателей:</w:t>
      </w:r>
      <w:r w:rsidR="00CA16B9" w:rsidRPr="006B13CD">
        <w:rPr>
          <w:color w:val="auto"/>
        </w:rPr>
        <w:t xml:space="preserve"> объем продукции, валовая промышленная продукция, валовая продукция хозяйства, доход на душу населения, средняя заработная плата, показатели сельского хозяйства (поголовье лошадей, поголовье КРС).</w:t>
      </w:r>
    </w:p>
    <w:p w:rsidR="006A537D" w:rsidRPr="006B13CD" w:rsidRDefault="006A537D" w:rsidP="006A02BB">
      <w:pPr>
        <w:spacing w:line="360" w:lineRule="auto"/>
        <w:ind w:firstLine="709"/>
        <w:contextualSpacing/>
        <w:jc w:val="both"/>
        <w:rPr>
          <w:sz w:val="28"/>
        </w:rPr>
      </w:pPr>
      <w:r w:rsidRPr="006B13CD">
        <w:rPr>
          <w:sz w:val="28"/>
        </w:rPr>
        <w:t>В процессе реализации Программы необходимо решить следующие основные задачи:</w:t>
      </w:r>
    </w:p>
    <w:p w:rsidR="006A537D" w:rsidRPr="006B13CD" w:rsidRDefault="00832C06" w:rsidP="006A02BB">
      <w:pPr>
        <w:numPr>
          <w:ilvl w:val="0"/>
          <w:numId w:val="11"/>
        </w:numPr>
        <w:spacing w:line="360" w:lineRule="auto"/>
        <w:ind w:left="0" w:firstLine="709"/>
        <w:contextualSpacing/>
        <w:jc w:val="both"/>
        <w:rPr>
          <w:sz w:val="28"/>
        </w:rPr>
      </w:pPr>
      <w:r w:rsidRPr="006B13CD">
        <w:rPr>
          <w:sz w:val="28"/>
        </w:rPr>
        <w:t>стабилизация финансово-экономической деятельности</w:t>
      </w:r>
      <w:r w:rsidR="006A537D" w:rsidRPr="006B13CD">
        <w:rPr>
          <w:sz w:val="28"/>
        </w:rPr>
        <w:t xml:space="preserve"> </w:t>
      </w:r>
      <w:r w:rsidRPr="006B13CD">
        <w:rPr>
          <w:sz w:val="28"/>
        </w:rPr>
        <w:t>хозяйствующих субъектов, создание предпосылок</w:t>
      </w:r>
      <w:r w:rsidR="006A537D" w:rsidRPr="006B13CD">
        <w:rPr>
          <w:sz w:val="28"/>
        </w:rPr>
        <w:t xml:space="preserve"> для дальнейшего развития отраслей экономики улуса;</w:t>
      </w:r>
    </w:p>
    <w:p w:rsidR="006A537D" w:rsidRPr="006B13CD" w:rsidRDefault="006A537D" w:rsidP="006A02BB">
      <w:pPr>
        <w:numPr>
          <w:ilvl w:val="0"/>
          <w:numId w:val="11"/>
        </w:numPr>
        <w:spacing w:line="360" w:lineRule="auto"/>
        <w:ind w:left="0" w:firstLine="709"/>
        <w:jc w:val="both"/>
        <w:rPr>
          <w:sz w:val="28"/>
        </w:rPr>
      </w:pPr>
      <w:r w:rsidRPr="006B13CD">
        <w:rPr>
          <w:sz w:val="28"/>
        </w:rPr>
        <w:t>н</w:t>
      </w:r>
      <w:r w:rsidR="00832C06" w:rsidRPr="006B13CD">
        <w:rPr>
          <w:sz w:val="28"/>
        </w:rPr>
        <w:t>а основе разработанных бизнес-</w:t>
      </w:r>
      <w:r w:rsidRPr="006B13CD">
        <w:rPr>
          <w:sz w:val="28"/>
        </w:rPr>
        <w:t xml:space="preserve">проектов предполагается привлечение инвесторов и недропользователей и  добиться принятия Постановления Правительства республики по приоритетным направлениям развития основных отраслей экономики улуса: </w:t>
      </w:r>
    </w:p>
    <w:p w:rsidR="006A537D" w:rsidRPr="006B13CD" w:rsidRDefault="006A537D" w:rsidP="006A02BB">
      <w:pPr>
        <w:numPr>
          <w:ilvl w:val="1"/>
          <w:numId w:val="11"/>
        </w:numPr>
        <w:spacing w:line="360" w:lineRule="auto"/>
        <w:ind w:left="0" w:firstLine="709"/>
        <w:jc w:val="both"/>
        <w:rPr>
          <w:sz w:val="28"/>
        </w:rPr>
      </w:pPr>
      <w:r w:rsidRPr="006B13CD">
        <w:rPr>
          <w:sz w:val="28"/>
        </w:rPr>
        <w:t>горнодобывающей промышленности – переход на освоение рудных месторождений золота Кючус, Кысылга, Вьюн, полиметаллов Прогноз, Аркачан и Сентачан;</w:t>
      </w:r>
    </w:p>
    <w:p w:rsidR="006A537D" w:rsidRPr="006B13CD" w:rsidRDefault="006A537D" w:rsidP="006A02BB">
      <w:pPr>
        <w:numPr>
          <w:ilvl w:val="1"/>
          <w:numId w:val="11"/>
        </w:numPr>
        <w:spacing w:line="360" w:lineRule="auto"/>
        <w:ind w:left="0" w:firstLine="709"/>
        <w:jc w:val="both"/>
        <w:rPr>
          <w:sz w:val="28"/>
        </w:rPr>
      </w:pPr>
      <w:r w:rsidRPr="006B13CD">
        <w:rPr>
          <w:sz w:val="28"/>
        </w:rPr>
        <w:t>развитие электроснабжения улуса путем строительства гидроэлектростанции;</w:t>
      </w:r>
    </w:p>
    <w:p w:rsidR="006A537D" w:rsidRPr="006B13CD" w:rsidRDefault="006A537D" w:rsidP="006A02BB">
      <w:pPr>
        <w:numPr>
          <w:ilvl w:val="1"/>
          <w:numId w:val="11"/>
        </w:numPr>
        <w:spacing w:line="360" w:lineRule="auto"/>
        <w:ind w:left="0" w:firstLine="709"/>
        <w:jc w:val="both"/>
        <w:rPr>
          <w:sz w:val="28"/>
        </w:rPr>
      </w:pPr>
      <w:r w:rsidRPr="006B13CD">
        <w:rPr>
          <w:sz w:val="28"/>
        </w:rPr>
        <w:t xml:space="preserve">капитального строительства – включить и произвести финансирование из Инвестиционного бюджета республики строительства школ п. Батагай, Борулах, обьекты здравоохранения здание терапевтического отделения ЦУБ, поликлиника г.Верхоянска, объекты жилья 8-ми, 48 кв. дома п. Батагай, </w:t>
      </w:r>
    </w:p>
    <w:p w:rsidR="006A537D" w:rsidRPr="006B13CD" w:rsidRDefault="00DD0B23" w:rsidP="006A02BB">
      <w:pPr>
        <w:numPr>
          <w:ilvl w:val="1"/>
          <w:numId w:val="11"/>
        </w:numPr>
        <w:spacing w:line="360" w:lineRule="auto"/>
        <w:ind w:left="0" w:firstLine="709"/>
        <w:jc w:val="both"/>
        <w:rPr>
          <w:sz w:val="28"/>
        </w:rPr>
      </w:pPr>
      <w:r w:rsidRPr="006B13CD">
        <w:rPr>
          <w:sz w:val="28"/>
        </w:rPr>
        <w:t xml:space="preserve">дорожного строительства - круглогодичная дорога Батагай-Тополиное, Батагай-Стрелка; </w:t>
      </w:r>
    </w:p>
    <w:p w:rsidR="006A537D" w:rsidRPr="006B13CD" w:rsidRDefault="006A537D" w:rsidP="006A02BB">
      <w:pPr>
        <w:numPr>
          <w:ilvl w:val="1"/>
          <w:numId w:val="11"/>
        </w:numPr>
        <w:spacing w:line="360" w:lineRule="auto"/>
        <w:ind w:left="0" w:firstLine="709"/>
        <w:jc w:val="both"/>
        <w:rPr>
          <w:sz w:val="28"/>
        </w:rPr>
      </w:pPr>
      <w:r w:rsidRPr="006B13CD">
        <w:rPr>
          <w:sz w:val="28"/>
        </w:rPr>
        <w:t>сельского хозяйства – модернизация и техническое обеспечение кормозаготовительных работ, восстановление разрушенной летним  половодьем  лугомелиоративной системы;</w:t>
      </w:r>
    </w:p>
    <w:p w:rsidR="006A537D" w:rsidRPr="006B13CD" w:rsidRDefault="006A537D" w:rsidP="006A02BB">
      <w:pPr>
        <w:numPr>
          <w:ilvl w:val="1"/>
          <w:numId w:val="11"/>
        </w:numPr>
        <w:spacing w:line="360" w:lineRule="auto"/>
        <w:ind w:left="0" w:firstLine="709"/>
        <w:jc w:val="both"/>
        <w:rPr>
          <w:sz w:val="28"/>
        </w:rPr>
      </w:pPr>
      <w:r w:rsidRPr="006B13CD">
        <w:rPr>
          <w:sz w:val="28"/>
        </w:rPr>
        <w:t xml:space="preserve">жилищно-коммунального хозяйства – оптимизация тепловых сетей и разработка программы развития водоснабжения и водоотведения населения улуса; </w:t>
      </w:r>
    </w:p>
    <w:p w:rsidR="006A537D" w:rsidRPr="006B13CD" w:rsidRDefault="00832C06" w:rsidP="006A02BB">
      <w:pPr>
        <w:numPr>
          <w:ilvl w:val="0"/>
          <w:numId w:val="11"/>
        </w:numPr>
        <w:spacing w:line="360" w:lineRule="auto"/>
        <w:ind w:left="0" w:firstLine="709"/>
        <w:jc w:val="both"/>
        <w:rPr>
          <w:sz w:val="28"/>
        </w:rPr>
      </w:pPr>
      <w:r w:rsidRPr="006B13CD">
        <w:rPr>
          <w:sz w:val="28"/>
        </w:rPr>
        <w:t>комплексное развитие</w:t>
      </w:r>
      <w:r w:rsidR="006A537D" w:rsidRPr="006B13CD">
        <w:rPr>
          <w:sz w:val="28"/>
        </w:rPr>
        <w:t xml:space="preserve"> местного производства, потребительского рынка улуса;</w:t>
      </w:r>
    </w:p>
    <w:p w:rsidR="006A537D" w:rsidRPr="006B13CD" w:rsidRDefault="00832C06" w:rsidP="006A02BB">
      <w:pPr>
        <w:numPr>
          <w:ilvl w:val="0"/>
          <w:numId w:val="11"/>
        </w:numPr>
        <w:spacing w:line="360" w:lineRule="auto"/>
        <w:ind w:left="0" w:firstLine="709"/>
        <w:jc w:val="both"/>
        <w:rPr>
          <w:sz w:val="28"/>
        </w:rPr>
      </w:pPr>
      <w:r w:rsidRPr="006B13CD">
        <w:rPr>
          <w:sz w:val="28"/>
        </w:rPr>
        <w:t>определение первоочередных мер</w:t>
      </w:r>
      <w:r w:rsidR="006A537D" w:rsidRPr="006B13CD">
        <w:rPr>
          <w:sz w:val="28"/>
        </w:rPr>
        <w:t xml:space="preserve"> поддержки и социальной защиты малообеспеченных слоев населения, по</w:t>
      </w:r>
      <w:r w:rsidRPr="006B13CD">
        <w:rPr>
          <w:sz w:val="28"/>
        </w:rPr>
        <w:t>вышение уровня жизни населения.</w:t>
      </w:r>
    </w:p>
    <w:p w:rsidR="006A537D" w:rsidRPr="006B13CD" w:rsidRDefault="006A537D" w:rsidP="000F2FE6">
      <w:pPr>
        <w:tabs>
          <w:tab w:val="left" w:pos="142"/>
          <w:tab w:val="left" w:pos="284"/>
        </w:tabs>
        <w:spacing w:line="360" w:lineRule="auto"/>
        <w:jc w:val="both"/>
        <w:rPr>
          <w:b/>
          <w:sz w:val="28"/>
          <w:szCs w:val="28"/>
        </w:rPr>
      </w:pPr>
      <w:r w:rsidRPr="006B13CD">
        <w:rPr>
          <w:b/>
          <w:sz w:val="28"/>
          <w:szCs w:val="28"/>
        </w:rPr>
        <w:t>Список использованной литературы</w:t>
      </w:r>
      <w:r w:rsidR="005339A1" w:rsidRPr="006B13CD">
        <w:rPr>
          <w:b/>
          <w:sz w:val="28"/>
          <w:szCs w:val="28"/>
        </w:rPr>
        <w:t>.</w:t>
      </w:r>
    </w:p>
    <w:p w:rsidR="006A537D" w:rsidRPr="006B13CD" w:rsidRDefault="006A537D" w:rsidP="000F2FE6">
      <w:pPr>
        <w:tabs>
          <w:tab w:val="left" w:pos="142"/>
          <w:tab w:val="left" w:pos="284"/>
        </w:tabs>
        <w:spacing w:line="360" w:lineRule="auto"/>
        <w:jc w:val="both"/>
        <w:rPr>
          <w:b/>
          <w:sz w:val="28"/>
          <w:szCs w:val="28"/>
        </w:rPr>
      </w:pPr>
    </w:p>
    <w:p w:rsidR="006A537D" w:rsidRPr="006B13CD" w:rsidRDefault="006A537D" w:rsidP="000F2FE6">
      <w:pPr>
        <w:numPr>
          <w:ilvl w:val="0"/>
          <w:numId w:val="12"/>
        </w:numPr>
        <w:tabs>
          <w:tab w:val="left" w:pos="142"/>
          <w:tab w:val="left" w:pos="284"/>
        </w:tabs>
        <w:spacing w:line="360" w:lineRule="auto"/>
        <w:ind w:left="0" w:firstLine="0"/>
        <w:jc w:val="both"/>
        <w:rPr>
          <w:sz w:val="28"/>
          <w:szCs w:val="28"/>
        </w:rPr>
      </w:pPr>
      <w:r w:rsidRPr="006B13CD">
        <w:rPr>
          <w:sz w:val="28"/>
          <w:szCs w:val="28"/>
        </w:rPr>
        <w:t>Социально-экономическое положение Верх</w:t>
      </w:r>
      <w:r w:rsidR="00832C06" w:rsidRPr="006B13CD">
        <w:rPr>
          <w:sz w:val="28"/>
          <w:szCs w:val="28"/>
        </w:rPr>
        <w:t>оянского улуса за 2007</w:t>
      </w:r>
      <w:r w:rsidRPr="006B13CD">
        <w:rPr>
          <w:sz w:val="28"/>
          <w:szCs w:val="28"/>
        </w:rPr>
        <w:t xml:space="preserve"> г. – Комитет государственной статистики</w:t>
      </w:r>
      <w:r w:rsidR="00832C06" w:rsidRPr="006B13CD">
        <w:rPr>
          <w:sz w:val="28"/>
          <w:szCs w:val="28"/>
        </w:rPr>
        <w:t xml:space="preserve"> Республики Саха (Якутия), 2007</w:t>
      </w:r>
      <w:r w:rsidRPr="006B13CD">
        <w:rPr>
          <w:sz w:val="28"/>
          <w:szCs w:val="28"/>
        </w:rPr>
        <w:t>г.</w:t>
      </w:r>
    </w:p>
    <w:p w:rsidR="006A537D" w:rsidRPr="006B13CD" w:rsidRDefault="006A537D" w:rsidP="000F2FE6">
      <w:pPr>
        <w:numPr>
          <w:ilvl w:val="0"/>
          <w:numId w:val="12"/>
        </w:numPr>
        <w:tabs>
          <w:tab w:val="left" w:pos="142"/>
          <w:tab w:val="left" w:pos="284"/>
        </w:tabs>
        <w:spacing w:line="360" w:lineRule="auto"/>
        <w:ind w:left="0" w:firstLine="0"/>
        <w:jc w:val="both"/>
        <w:rPr>
          <w:sz w:val="28"/>
          <w:szCs w:val="28"/>
        </w:rPr>
      </w:pPr>
      <w:r w:rsidRPr="006B13CD">
        <w:rPr>
          <w:sz w:val="28"/>
          <w:szCs w:val="28"/>
        </w:rPr>
        <w:t>Концепция социально-экономического развития В</w:t>
      </w:r>
      <w:r w:rsidR="00832C06" w:rsidRPr="006B13CD">
        <w:rPr>
          <w:sz w:val="28"/>
          <w:szCs w:val="28"/>
        </w:rPr>
        <w:t>ерхоянского улуса на 2001 – 2006</w:t>
      </w:r>
      <w:r w:rsidRPr="006B13CD">
        <w:rPr>
          <w:sz w:val="28"/>
          <w:szCs w:val="28"/>
        </w:rPr>
        <w:t xml:space="preserve"> годы – Администрация Верхоянского улуса Республики Саха (Яку</w:t>
      </w:r>
      <w:r w:rsidR="00832C06" w:rsidRPr="006B13CD">
        <w:rPr>
          <w:sz w:val="28"/>
          <w:szCs w:val="28"/>
        </w:rPr>
        <w:t>тия), п. Батагай, 2002 г.</w:t>
      </w:r>
    </w:p>
    <w:p w:rsidR="006A537D" w:rsidRPr="006B13CD" w:rsidRDefault="006A537D" w:rsidP="000F2FE6">
      <w:pPr>
        <w:numPr>
          <w:ilvl w:val="0"/>
          <w:numId w:val="12"/>
        </w:numPr>
        <w:tabs>
          <w:tab w:val="left" w:pos="142"/>
          <w:tab w:val="left" w:pos="284"/>
        </w:tabs>
        <w:spacing w:line="360" w:lineRule="auto"/>
        <w:ind w:left="0" w:firstLine="0"/>
        <w:jc w:val="both"/>
        <w:rPr>
          <w:sz w:val="28"/>
          <w:szCs w:val="28"/>
        </w:rPr>
      </w:pPr>
      <w:r w:rsidRPr="006B13CD">
        <w:rPr>
          <w:sz w:val="28"/>
          <w:szCs w:val="28"/>
        </w:rPr>
        <w:t>Статистический ежегодник Республики Саха (Якутия). Офици</w:t>
      </w:r>
      <w:r w:rsidR="00832C06" w:rsidRPr="006B13CD">
        <w:rPr>
          <w:sz w:val="28"/>
          <w:szCs w:val="28"/>
        </w:rPr>
        <w:t>альное издание – г. Якутск, 2007</w:t>
      </w:r>
      <w:r w:rsidRPr="006B13CD">
        <w:rPr>
          <w:sz w:val="28"/>
          <w:szCs w:val="28"/>
        </w:rPr>
        <w:t xml:space="preserve"> г.</w:t>
      </w:r>
    </w:p>
    <w:p w:rsidR="00CD7974" w:rsidRPr="006B13CD" w:rsidRDefault="00CD7974" w:rsidP="000F2FE6">
      <w:pPr>
        <w:numPr>
          <w:ilvl w:val="0"/>
          <w:numId w:val="12"/>
        </w:numPr>
        <w:tabs>
          <w:tab w:val="left" w:pos="142"/>
          <w:tab w:val="left" w:pos="284"/>
        </w:tabs>
        <w:spacing w:line="360" w:lineRule="auto"/>
        <w:ind w:left="0" w:firstLine="0"/>
        <w:jc w:val="both"/>
        <w:rPr>
          <w:sz w:val="28"/>
          <w:szCs w:val="28"/>
        </w:rPr>
      </w:pPr>
      <w:r w:rsidRPr="006B13CD">
        <w:rPr>
          <w:sz w:val="28"/>
          <w:szCs w:val="28"/>
        </w:rPr>
        <w:t>Основные показатели агропромышленного комплекса РС(Я) – Министерство с/х РФ, ФГУ «Центр рыночной информации АПК», Дальфил  «Центр рыночн</w:t>
      </w:r>
      <w:r w:rsidR="00832C06" w:rsidRPr="006B13CD">
        <w:rPr>
          <w:sz w:val="28"/>
          <w:szCs w:val="28"/>
        </w:rPr>
        <w:t>ой информации АПК», Якутск, 2006</w:t>
      </w:r>
      <w:r w:rsidRPr="006B13CD">
        <w:rPr>
          <w:sz w:val="28"/>
          <w:szCs w:val="28"/>
        </w:rPr>
        <w:t xml:space="preserve"> г.</w:t>
      </w:r>
    </w:p>
    <w:p w:rsidR="006A537D" w:rsidRPr="006B13CD" w:rsidRDefault="00561569" w:rsidP="000F2FE6">
      <w:pPr>
        <w:numPr>
          <w:ilvl w:val="0"/>
          <w:numId w:val="12"/>
        </w:numPr>
        <w:tabs>
          <w:tab w:val="left" w:pos="142"/>
          <w:tab w:val="left" w:pos="284"/>
        </w:tabs>
        <w:spacing w:line="360" w:lineRule="auto"/>
        <w:ind w:left="0" w:firstLine="0"/>
        <w:jc w:val="both"/>
        <w:rPr>
          <w:sz w:val="28"/>
          <w:szCs w:val="28"/>
        </w:rPr>
      </w:pPr>
      <w:r w:rsidRPr="006B13CD">
        <w:rPr>
          <w:sz w:val="28"/>
          <w:szCs w:val="28"/>
        </w:rPr>
        <w:t>Устав Верхоянского района Республики Саха (Якутия)</w:t>
      </w:r>
      <w:r w:rsidR="00832C06" w:rsidRPr="006B13CD">
        <w:rPr>
          <w:sz w:val="28"/>
          <w:szCs w:val="28"/>
        </w:rPr>
        <w:t>.</w:t>
      </w:r>
    </w:p>
    <w:p w:rsidR="00561569" w:rsidRPr="006B13CD" w:rsidRDefault="00561569" w:rsidP="000F2FE6">
      <w:pPr>
        <w:numPr>
          <w:ilvl w:val="0"/>
          <w:numId w:val="12"/>
        </w:numPr>
        <w:tabs>
          <w:tab w:val="left" w:pos="142"/>
          <w:tab w:val="left" w:pos="284"/>
        </w:tabs>
        <w:spacing w:line="360" w:lineRule="auto"/>
        <w:ind w:left="0" w:firstLine="0"/>
        <w:jc w:val="both"/>
        <w:rPr>
          <w:sz w:val="28"/>
          <w:szCs w:val="28"/>
        </w:rPr>
      </w:pPr>
      <w:r w:rsidRPr="006B13CD">
        <w:rPr>
          <w:sz w:val="28"/>
        </w:rPr>
        <w:t>Программа социально-экономического развития МО «Верхоянский улус» на 2004-2008 годы</w:t>
      </w:r>
      <w:r w:rsidR="00832C06" w:rsidRPr="006B13CD">
        <w:rPr>
          <w:sz w:val="28"/>
        </w:rPr>
        <w:t>.</w:t>
      </w:r>
      <w:bookmarkStart w:id="0" w:name="_GoBack"/>
      <w:bookmarkEnd w:id="0"/>
    </w:p>
    <w:sectPr w:rsidR="00561569" w:rsidRPr="006B13CD" w:rsidSect="006A02BB">
      <w:footerReference w:type="even" r:id="rId8"/>
      <w:footerReference w:type="default" r:id="rId9"/>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FE6" w:rsidRDefault="00340FE6">
      <w:r>
        <w:separator/>
      </w:r>
    </w:p>
  </w:endnote>
  <w:endnote w:type="continuationSeparator" w:id="0">
    <w:p w:rsidR="00340FE6" w:rsidRDefault="00340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974" w:rsidRDefault="00CD7974" w:rsidP="00CD7974">
    <w:pPr>
      <w:pStyle w:val="ab"/>
      <w:framePr w:wrap="around" w:vAnchor="text" w:hAnchor="margin" w:xAlign="right" w:y="1"/>
      <w:rPr>
        <w:rStyle w:val="ad"/>
      </w:rPr>
    </w:pPr>
  </w:p>
  <w:p w:rsidR="00CD7974" w:rsidRDefault="00CD7974" w:rsidP="00CD797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918" w:rsidRDefault="002D3670">
    <w:pPr>
      <w:pStyle w:val="ab"/>
      <w:jc w:val="center"/>
    </w:pPr>
    <w:r>
      <w:rPr>
        <w:noProof/>
      </w:rPr>
      <w:t>2</w:t>
    </w:r>
  </w:p>
  <w:p w:rsidR="00CD7974" w:rsidRDefault="00CD7974" w:rsidP="00CD797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FE6" w:rsidRDefault="00340FE6">
      <w:r>
        <w:separator/>
      </w:r>
    </w:p>
  </w:footnote>
  <w:footnote w:type="continuationSeparator" w:id="0">
    <w:p w:rsidR="00340FE6" w:rsidRDefault="00340F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F1A89"/>
    <w:multiLevelType w:val="hybridMultilevel"/>
    <w:tmpl w:val="C64C00EC"/>
    <w:lvl w:ilvl="0" w:tplc="0419000F">
      <w:start w:val="9"/>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161C33"/>
    <w:multiLevelType w:val="hybridMultilevel"/>
    <w:tmpl w:val="175A3F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156094"/>
    <w:multiLevelType w:val="hybridMultilevel"/>
    <w:tmpl w:val="10585434"/>
    <w:lvl w:ilvl="0" w:tplc="0419000F">
      <w:start w:val="1"/>
      <w:numFmt w:val="decimal"/>
      <w:lvlText w:val="%1."/>
      <w:lvlJc w:val="left"/>
      <w:pPr>
        <w:ind w:left="3900" w:hanging="360"/>
      </w:pPr>
      <w:rPr>
        <w:rFonts w:cs="Times New Roman" w:hint="default"/>
      </w:rPr>
    </w:lvl>
    <w:lvl w:ilvl="1" w:tplc="04190019" w:tentative="1">
      <w:start w:val="1"/>
      <w:numFmt w:val="lowerLetter"/>
      <w:lvlText w:val="%2."/>
      <w:lvlJc w:val="left"/>
      <w:pPr>
        <w:ind w:left="4620" w:hanging="360"/>
      </w:pPr>
      <w:rPr>
        <w:rFonts w:cs="Times New Roman"/>
      </w:rPr>
    </w:lvl>
    <w:lvl w:ilvl="2" w:tplc="0419001B" w:tentative="1">
      <w:start w:val="1"/>
      <w:numFmt w:val="lowerRoman"/>
      <w:lvlText w:val="%3."/>
      <w:lvlJc w:val="right"/>
      <w:pPr>
        <w:ind w:left="5340" w:hanging="180"/>
      </w:pPr>
      <w:rPr>
        <w:rFonts w:cs="Times New Roman"/>
      </w:rPr>
    </w:lvl>
    <w:lvl w:ilvl="3" w:tplc="0419000F" w:tentative="1">
      <w:start w:val="1"/>
      <w:numFmt w:val="decimal"/>
      <w:lvlText w:val="%4."/>
      <w:lvlJc w:val="left"/>
      <w:pPr>
        <w:ind w:left="6060" w:hanging="360"/>
      </w:pPr>
      <w:rPr>
        <w:rFonts w:cs="Times New Roman"/>
      </w:rPr>
    </w:lvl>
    <w:lvl w:ilvl="4" w:tplc="04190019" w:tentative="1">
      <w:start w:val="1"/>
      <w:numFmt w:val="lowerLetter"/>
      <w:lvlText w:val="%5."/>
      <w:lvlJc w:val="left"/>
      <w:pPr>
        <w:ind w:left="6780" w:hanging="360"/>
      </w:pPr>
      <w:rPr>
        <w:rFonts w:cs="Times New Roman"/>
      </w:rPr>
    </w:lvl>
    <w:lvl w:ilvl="5" w:tplc="0419001B" w:tentative="1">
      <w:start w:val="1"/>
      <w:numFmt w:val="lowerRoman"/>
      <w:lvlText w:val="%6."/>
      <w:lvlJc w:val="right"/>
      <w:pPr>
        <w:ind w:left="7500" w:hanging="180"/>
      </w:pPr>
      <w:rPr>
        <w:rFonts w:cs="Times New Roman"/>
      </w:rPr>
    </w:lvl>
    <w:lvl w:ilvl="6" w:tplc="0419000F" w:tentative="1">
      <w:start w:val="1"/>
      <w:numFmt w:val="decimal"/>
      <w:lvlText w:val="%7."/>
      <w:lvlJc w:val="left"/>
      <w:pPr>
        <w:ind w:left="8220" w:hanging="360"/>
      </w:pPr>
      <w:rPr>
        <w:rFonts w:cs="Times New Roman"/>
      </w:rPr>
    </w:lvl>
    <w:lvl w:ilvl="7" w:tplc="04190019" w:tentative="1">
      <w:start w:val="1"/>
      <w:numFmt w:val="lowerLetter"/>
      <w:lvlText w:val="%8."/>
      <w:lvlJc w:val="left"/>
      <w:pPr>
        <w:ind w:left="8940" w:hanging="360"/>
      </w:pPr>
      <w:rPr>
        <w:rFonts w:cs="Times New Roman"/>
      </w:rPr>
    </w:lvl>
    <w:lvl w:ilvl="8" w:tplc="0419001B" w:tentative="1">
      <w:start w:val="1"/>
      <w:numFmt w:val="lowerRoman"/>
      <w:lvlText w:val="%9."/>
      <w:lvlJc w:val="right"/>
      <w:pPr>
        <w:ind w:left="9660" w:hanging="180"/>
      </w:pPr>
      <w:rPr>
        <w:rFonts w:cs="Times New Roman"/>
      </w:rPr>
    </w:lvl>
  </w:abstractNum>
  <w:abstractNum w:abstractNumId="3">
    <w:nsid w:val="07AF06D9"/>
    <w:multiLevelType w:val="hybridMultilevel"/>
    <w:tmpl w:val="DD5EE5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2510A3"/>
    <w:multiLevelType w:val="hybridMultilevel"/>
    <w:tmpl w:val="6324F800"/>
    <w:lvl w:ilvl="0" w:tplc="0419000F">
      <w:start w:val="6"/>
      <w:numFmt w:val="decimal"/>
      <w:lvlText w:val="%1."/>
      <w:lvlJc w:val="left"/>
      <w:pPr>
        <w:ind w:left="2484" w:hanging="360"/>
      </w:pPr>
      <w:rPr>
        <w:rFonts w:cs="Times New Roman" w:hint="default"/>
        <w:b w:val="0"/>
      </w:rPr>
    </w:lvl>
    <w:lvl w:ilvl="1" w:tplc="04190019">
      <w:start w:val="1"/>
      <w:numFmt w:val="lowerLetter"/>
      <w:lvlText w:val="%2."/>
      <w:lvlJc w:val="left"/>
      <w:pPr>
        <w:ind w:left="3204" w:hanging="360"/>
      </w:pPr>
      <w:rPr>
        <w:rFonts w:cs="Times New Roman"/>
      </w:rPr>
    </w:lvl>
    <w:lvl w:ilvl="2" w:tplc="0419001B">
      <w:start w:val="1"/>
      <w:numFmt w:val="lowerRoman"/>
      <w:lvlText w:val="%3."/>
      <w:lvlJc w:val="right"/>
      <w:pPr>
        <w:ind w:left="3924" w:hanging="180"/>
      </w:pPr>
      <w:rPr>
        <w:rFonts w:cs="Times New Roman"/>
      </w:rPr>
    </w:lvl>
    <w:lvl w:ilvl="3" w:tplc="0419000F">
      <w:start w:val="1"/>
      <w:numFmt w:val="decimal"/>
      <w:lvlText w:val="%4."/>
      <w:lvlJc w:val="left"/>
      <w:pPr>
        <w:ind w:left="4644" w:hanging="360"/>
      </w:pPr>
      <w:rPr>
        <w:rFonts w:cs="Times New Roman"/>
      </w:rPr>
    </w:lvl>
    <w:lvl w:ilvl="4" w:tplc="04190019" w:tentative="1">
      <w:start w:val="1"/>
      <w:numFmt w:val="lowerLetter"/>
      <w:lvlText w:val="%5."/>
      <w:lvlJc w:val="left"/>
      <w:pPr>
        <w:ind w:left="5364" w:hanging="360"/>
      </w:pPr>
      <w:rPr>
        <w:rFonts w:cs="Times New Roman"/>
      </w:rPr>
    </w:lvl>
    <w:lvl w:ilvl="5" w:tplc="0419001B" w:tentative="1">
      <w:start w:val="1"/>
      <w:numFmt w:val="lowerRoman"/>
      <w:lvlText w:val="%6."/>
      <w:lvlJc w:val="right"/>
      <w:pPr>
        <w:ind w:left="6084" w:hanging="180"/>
      </w:pPr>
      <w:rPr>
        <w:rFonts w:cs="Times New Roman"/>
      </w:rPr>
    </w:lvl>
    <w:lvl w:ilvl="6" w:tplc="0419000F" w:tentative="1">
      <w:start w:val="1"/>
      <w:numFmt w:val="decimal"/>
      <w:lvlText w:val="%7."/>
      <w:lvlJc w:val="left"/>
      <w:pPr>
        <w:ind w:left="6804" w:hanging="360"/>
      </w:pPr>
      <w:rPr>
        <w:rFonts w:cs="Times New Roman"/>
      </w:rPr>
    </w:lvl>
    <w:lvl w:ilvl="7" w:tplc="04190019" w:tentative="1">
      <w:start w:val="1"/>
      <w:numFmt w:val="lowerLetter"/>
      <w:lvlText w:val="%8."/>
      <w:lvlJc w:val="left"/>
      <w:pPr>
        <w:ind w:left="7524" w:hanging="360"/>
      </w:pPr>
      <w:rPr>
        <w:rFonts w:cs="Times New Roman"/>
      </w:rPr>
    </w:lvl>
    <w:lvl w:ilvl="8" w:tplc="0419001B" w:tentative="1">
      <w:start w:val="1"/>
      <w:numFmt w:val="lowerRoman"/>
      <w:lvlText w:val="%9."/>
      <w:lvlJc w:val="right"/>
      <w:pPr>
        <w:ind w:left="8244" w:hanging="180"/>
      </w:pPr>
      <w:rPr>
        <w:rFonts w:cs="Times New Roman"/>
      </w:rPr>
    </w:lvl>
  </w:abstractNum>
  <w:abstractNum w:abstractNumId="5">
    <w:nsid w:val="17B9529F"/>
    <w:multiLevelType w:val="hybridMultilevel"/>
    <w:tmpl w:val="9B3828EC"/>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rPr>
    </w:lvl>
    <w:lvl w:ilvl="2" w:tplc="2AFC79CA">
      <w:start w:val="5"/>
      <w:numFmt w:val="bullet"/>
      <w:lvlText w:val="-"/>
      <w:lvlJc w:val="left"/>
      <w:pPr>
        <w:tabs>
          <w:tab w:val="num" w:pos="2520"/>
        </w:tabs>
        <w:ind w:left="2520" w:hanging="360"/>
      </w:pPr>
      <w:rPr>
        <w:rFonts w:ascii="Times New Roman" w:eastAsia="Times New Roman" w:hAnsi="Times New Roman"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E26608C"/>
    <w:multiLevelType w:val="hybridMultilevel"/>
    <w:tmpl w:val="4D0E7C4E"/>
    <w:lvl w:ilvl="0" w:tplc="BF3E3D98">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7">
    <w:nsid w:val="1FC035ED"/>
    <w:multiLevelType w:val="hybridMultilevel"/>
    <w:tmpl w:val="94F852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F14A63"/>
    <w:multiLevelType w:val="hybridMultilevel"/>
    <w:tmpl w:val="E2BABE66"/>
    <w:lvl w:ilvl="0" w:tplc="D1DA2D50">
      <w:start w:val="1"/>
      <w:numFmt w:val="decimal"/>
      <w:lvlText w:val="%1."/>
      <w:lvlJc w:val="left"/>
      <w:pPr>
        <w:ind w:left="4260" w:hanging="360"/>
      </w:pPr>
      <w:rPr>
        <w:rFonts w:cs="Times New Roman" w:hint="default"/>
      </w:rPr>
    </w:lvl>
    <w:lvl w:ilvl="1" w:tplc="04190019" w:tentative="1">
      <w:start w:val="1"/>
      <w:numFmt w:val="lowerLetter"/>
      <w:lvlText w:val="%2."/>
      <w:lvlJc w:val="left"/>
      <w:pPr>
        <w:ind w:left="4980" w:hanging="360"/>
      </w:pPr>
      <w:rPr>
        <w:rFonts w:cs="Times New Roman"/>
      </w:rPr>
    </w:lvl>
    <w:lvl w:ilvl="2" w:tplc="0419001B" w:tentative="1">
      <w:start w:val="1"/>
      <w:numFmt w:val="lowerRoman"/>
      <w:lvlText w:val="%3."/>
      <w:lvlJc w:val="right"/>
      <w:pPr>
        <w:ind w:left="5700" w:hanging="180"/>
      </w:pPr>
      <w:rPr>
        <w:rFonts w:cs="Times New Roman"/>
      </w:rPr>
    </w:lvl>
    <w:lvl w:ilvl="3" w:tplc="0419000F" w:tentative="1">
      <w:start w:val="1"/>
      <w:numFmt w:val="decimal"/>
      <w:lvlText w:val="%4."/>
      <w:lvlJc w:val="left"/>
      <w:pPr>
        <w:ind w:left="6420" w:hanging="360"/>
      </w:pPr>
      <w:rPr>
        <w:rFonts w:cs="Times New Roman"/>
      </w:rPr>
    </w:lvl>
    <w:lvl w:ilvl="4" w:tplc="04190019" w:tentative="1">
      <w:start w:val="1"/>
      <w:numFmt w:val="lowerLetter"/>
      <w:lvlText w:val="%5."/>
      <w:lvlJc w:val="left"/>
      <w:pPr>
        <w:ind w:left="7140" w:hanging="360"/>
      </w:pPr>
      <w:rPr>
        <w:rFonts w:cs="Times New Roman"/>
      </w:rPr>
    </w:lvl>
    <w:lvl w:ilvl="5" w:tplc="0419001B" w:tentative="1">
      <w:start w:val="1"/>
      <w:numFmt w:val="lowerRoman"/>
      <w:lvlText w:val="%6."/>
      <w:lvlJc w:val="right"/>
      <w:pPr>
        <w:ind w:left="7860" w:hanging="180"/>
      </w:pPr>
      <w:rPr>
        <w:rFonts w:cs="Times New Roman"/>
      </w:rPr>
    </w:lvl>
    <w:lvl w:ilvl="6" w:tplc="0419000F" w:tentative="1">
      <w:start w:val="1"/>
      <w:numFmt w:val="decimal"/>
      <w:lvlText w:val="%7."/>
      <w:lvlJc w:val="left"/>
      <w:pPr>
        <w:ind w:left="8580" w:hanging="360"/>
      </w:pPr>
      <w:rPr>
        <w:rFonts w:cs="Times New Roman"/>
      </w:rPr>
    </w:lvl>
    <w:lvl w:ilvl="7" w:tplc="04190019" w:tentative="1">
      <w:start w:val="1"/>
      <w:numFmt w:val="lowerLetter"/>
      <w:lvlText w:val="%8."/>
      <w:lvlJc w:val="left"/>
      <w:pPr>
        <w:ind w:left="9300" w:hanging="360"/>
      </w:pPr>
      <w:rPr>
        <w:rFonts w:cs="Times New Roman"/>
      </w:rPr>
    </w:lvl>
    <w:lvl w:ilvl="8" w:tplc="0419001B" w:tentative="1">
      <w:start w:val="1"/>
      <w:numFmt w:val="lowerRoman"/>
      <w:lvlText w:val="%9."/>
      <w:lvlJc w:val="right"/>
      <w:pPr>
        <w:ind w:left="10020" w:hanging="180"/>
      </w:pPr>
      <w:rPr>
        <w:rFonts w:cs="Times New Roman"/>
      </w:rPr>
    </w:lvl>
  </w:abstractNum>
  <w:abstractNum w:abstractNumId="9">
    <w:nsid w:val="286B575D"/>
    <w:multiLevelType w:val="hybridMultilevel"/>
    <w:tmpl w:val="B560989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C473719"/>
    <w:multiLevelType w:val="hybridMultilevel"/>
    <w:tmpl w:val="15F84EF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nsid w:val="3E6439A0"/>
    <w:multiLevelType w:val="hybridMultilevel"/>
    <w:tmpl w:val="17D49D40"/>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4CB45F6"/>
    <w:multiLevelType w:val="hybridMultilevel"/>
    <w:tmpl w:val="7E02B4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0392C85"/>
    <w:multiLevelType w:val="hybridMultilevel"/>
    <w:tmpl w:val="0B201D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958173C"/>
    <w:multiLevelType w:val="hybridMultilevel"/>
    <w:tmpl w:val="3F8AE39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C0F3E39"/>
    <w:multiLevelType w:val="multilevel"/>
    <w:tmpl w:val="AD38CCBE"/>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6D5D635B"/>
    <w:multiLevelType w:val="hybridMultilevel"/>
    <w:tmpl w:val="E2A2F6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1A4640F"/>
    <w:multiLevelType w:val="hybridMultilevel"/>
    <w:tmpl w:val="ADF89CD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61E34CA"/>
    <w:multiLevelType w:val="hybridMultilevel"/>
    <w:tmpl w:val="39F6EFC6"/>
    <w:lvl w:ilvl="0" w:tplc="0419000F">
      <w:start w:val="1"/>
      <w:numFmt w:val="decimal"/>
      <w:lvlText w:val="%1."/>
      <w:lvlJc w:val="left"/>
      <w:pPr>
        <w:ind w:left="3900" w:hanging="360"/>
      </w:pPr>
      <w:rPr>
        <w:rFonts w:cs="Times New Roman" w:hint="default"/>
      </w:rPr>
    </w:lvl>
    <w:lvl w:ilvl="1" w:tplc="04190019" w:tentative="1">
      <w:start w:val="1"/>
      <w:numFmt w:val="lowerLetter"/>
      <w:lvlText w:val="%2."/>
      <w:lvlJc w:val="left"/>
      <w:pPr>
        <w:ind w:left="4620" w:hanging="360"/>
      </w:pPr>
      <w:rPr>
        <w:rFonts w:cs="Times New Roman"/>
      </w:rPr>
    </w:lvl>
    <w:lvl w:ilvl="2" w:tplc="0419001B" w:tentative="1">
      <w:start w:val="1"/>
      <w:numFmt w:val="lowerRoman"/>
      <w:lvlText w:val="%3."/>
      <w:lvlJc w:val="right"/>
      <w:pPr>
        <w:ind w:left="5340" w:hanging="180"/>
      </w:pPr>
      <w:rPr>
        <w:rFonts w:cs="Times New Roman"/>
      </w:rPr>
    </w:lvl>
    <w:lvl w:ilvl="3" w:tplc="0419000F" w:tentative="1">
      <w:start w:val="1"/>
      <w:numFmt w:val="decimal"/>
      <w:lvlText w:val="%4."/>
      <w:lvlJc w:val="left"/>
      <w:pPr>
        <w:ind w:left="6060" w:hanging="360"/>
      </w:pPr>
      <w:rPr>
        <w:rFonts w:cs="Times New Roman"/>
      </w:rPr>
    </w:lvl>
    <w:lvl w:ilvl="4" w:tplc="04190019" w:tentative="1">
      <w:start w:val="1"/>
      <w:numFmt w:val="lowerLetter"/>
      <w:lvlText w:val="%5."/>
      <w:lvlJc w:val="left"/>
      <w:pPr>
        <w:ind w:left="6780" w:hanging="360"/>
      </w:pPr>
      <w:rPr>
        <w:rFonts w:cs="Times New Roman"/>
      </w:rPr>
    </w:lvl>
    <w:lvl w:ilvl="5" w:tplc="0419001B" w:tentative="1">
      <w:start w:val="1"/>
      <w:numFmt w:val="lowerRoman"/>
      <w:lvlText w:val="%6."/>
      <w:lvlJc w:val="right"/>
      <w:pPr>
        <w:ind w:left="7500" w:hanging="180"/>
      </w:pPr>
      <w:rPr>
        <w:rFonts w:cs="Times New Roman"/>
      </w:rPr>
    </w:lvl>
    <w:lvl w:ilvl="6" w:tplc="0419000F" w:tentative="1">
      <w:start w:val="1"/>
      <w:numFmt w:val="decimal"/>
      <w:lvlText w:val="%7."/>
      <w:lvlJc w:val="left"/>
      <w:pPr>
        <w:ind w:left="8220" w:hanging="360"/>
      </w:pPr>
      <w:rPr>
        <w:rFonts w:cs="Times New Roman"/>
      </w:rPr>
    </w:lvl>
    <w:lvl w:ilvl="7" w:tplc="04190019" w:tentative="1">
      <w:start w:val="1"/>
      <w:numFmt w:val="lowerLetter"/>
      <w:lvlText w:val="%8."/>
      <w:lvlJc w:val="left"/>
      <w:pPr>
        <w:ind w:left="8940" w:hanging="360"/>
      </w:pPr>
      <w:rPr>
        <w:rFonts w:cs="Times New Roman"/>
      </w:rPr>
    </w:lvl>
    <w:lvl w:ilvl="8" w:tplc="0419001B" w:tentative="1">
      <w:start w:val="1"/>
      <w:numFmt w:val="lowerRoman"/>
      <w:lvlText w:val="%9."/>
      <w:lvlJc w:val="right"/>
      <w:pPr>
        <w:ind w:left="9660" w:hanging="180"/>
      </w:pPr>
      <w:rPr>
        <w:rFonts w:cs="Times New Roman"/>
      </w:rPr>
    </w:lvl>
  </w:abstractNum>
  <w:num w:numId="1">
    <w:abstractNumId w:val="13"/>
  </w:num>
  <w:num w:numId="2">
    <w:abstractNumId w:val="10"/>
  </w:num>
  <w:num w:numId="3">
    <w:abstractNumId w:val="9"/>
  </w:num>
  <w:num w:numId="4">
    <w:abstractNumId w:val="6"/>
  </w:num>
  <w:num w:numId="5">
    <w:abstractNumId w:val="12"/>
  </w:num>
  <w:num w:numId="6">
    <w:abstractNumId w:val="3"/>
  </w:num>
  <w:num w:numId="7">
    <w:abstractNumId w:val="5"/>
  </w:num>
  <w:num w:numId="8">
    <w:abstractNumId w:val="16"/>
  </w:num>
  <w:num w:numId="9">
    <w:abstractNumId w:val="1"/>
  </w:num>
  <w:num w:numId="10">
    <w:abstractNumId w:val="14"/>
  </w:num>
  <w:num w:numId="11">
    <w:abstractNumId w:val="15"/>
  </w:num>
  <w:num w:numId="12">
    <w:abstractNumId w:val="7"/>
  </w:num>
  <w:num w:numId="13">
    <w:abstractNumId w:val="17"/>
  </w:num>
  <w:num w:numId="14">
    <w:abstractNumId w:val="11"/>
  </w:num>
  <w:num w:numId="15">
    <w:abstractNumId w:val="2"/>
  </w:num>
  <w:num w:numId="16">
    <w:abstractNumId w:val="4"/>
  </w:num>
  <w:num w:numId="17">
    <w:abstractNumId w:val="0"/>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03A"/>
    <w:rsid w:val="00007D1C"/>
    <w:rsid w:val="000553DA"/>
    <w:rsid w:val="00090DB9"/>
    <w:rsid w:val="000C6E56"/>
    <w:rsid w:val="000F2FE6"/>
    <w:rsid w:val="001060DD"/>
    <w:rsid w:val="00142735"/>
    <w:rsid w:val="00181381"/>
    <w:rsid w:val="0021477B"/>
    <w:rsid w:val="00225FDB"/>
    <w:rsid w:val="00235B85"/>
    <w:rsid w:val="0023619D"/>
    <w:rsid w:val="002565CD"/>
    <w:rsid w:val="00293949"/>
    <w:rsid w:val="002D3670"/>
    <w:rsid w:val="00324918"/>
    <w:rsid w:val="00340FE6"/>
    <w:rsid w:val="003B5543"/>
    <w:rsid w:val="003D1AE6"/>
    <w:rsid w:val="00452565"/>
    <w:rsid w:val="004A7943"/>
    <w:rsid w:val="004E3DDE"/>
    <w:rsid w:val="00506483"/>
    <w:rsid w:val="005339A1"/>
    <w:rsid w:val="00561569"/>
    <w:rsid w:val="006A02BB"/>
    <w:rsid w:val="006A537D"/>
    <w:rsid w:val="006B13CD"/>
    <w:rsid w:val="00832C06"/>
    <w:rsid w:val="008970A5"/>
    <w:rsid w:val="009130A9"/>
    <w:rsid w:val="00957917"/>
    <w:rsid w:val="00964B5B"/>
    <w:rsid w:val="00986CE5"/>
    <w:rsid w:val="00B04FC1"/>
    <w:rsid w:val="00B80750"/>
    <w:rsid w:val="00BB1490"/>
    <w:rsid w:val="00BD5CBE"/>
    <w:rsid w:val="00C5207F"/>
    <w:rsid w:val="00C63234"/>
    <w:rsid w:val="00C853FC"/>
    <w:rsid w:val="00CA16B9"/>
    <w:rsid w:val="00CA25AE"/>
    <w:rsid w:val="00CB669A"/>
    <w:rsid w:val="00CD7974"/>
    <w:rsid w:val="00CF0F6B"/>
    <w:rsid w:val="00CF6823"/>
    <w:rsid w:val="00D1398A"/>
    <w:rsid w:val="00D1403A"/>
    <w:rsid w:val="00DD0B23"/>
    <w:rsid w:val="00E1142D"/>
    <w:rsid w:val="00E266F9"/>
    <w:rsid w:val="00E71CD9"/>
    <w:rsid w:val="00EC3FB0"/>
    <w:rsid w:val="00EF08EB"/>
    <w:rsid w:val="00F31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75C2BB-78FE-42BC-B60E-64BB9DEA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
    <w:qFormat/>
    <w:rsid w:val="006A537D"/>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2">
    <w:name w:val="Body Text Indent 2"/>
    <w:basedOn w:val="a"/>
    <w:link w:val="20"/>
    <w:uiPriority w:val="99"/>
    <w:rsid w:val="00BD5CBE"/>
    <w:pPr>
      <w:spacing w:after="120"/>
      <w:ind w:firstLine="709"/>
      <w:jc w:val="both"/>
    </w:pPr>
    <w:rPr>
      <w:color w:val="008000"/>
      <w:sz w:val="28"/>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ConsNormal">
    <w:name w:val="ConsNormal"/>
    <w:rsid w:val="00142735"/>
    <w:pPr>
      <w:widowControl w:val="0"/>
      <w:ind w:firstLine="720"/>
    </w:pPr>
    <w:rPr>
      <w:rFonts w:ascii="Arial" w:hAnsi="Arial"/>
    </w:rPr>
  </w:style>
  <w:style w:type="paragraph" w:styleId="a3">
    <w:name w:val="footnote text"/>
    <w:basedOn w:val="a"/>
    <w:link w:val="a4"/>
    <w:uiPriority w:val="99"/>
    <w:semiHidden/>
    <w:rsid w:val="00E266F9"/>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E266F9"/>
    <w:rPr>
      <w:rFonts w:cs="Times New Roman"/>
      <w:vertAlign w:val="superscript"/>
    </w:rPr>
  </w:style>
  <w:style w:type="paragraph" w:styleId="3">
    <w:name w:val="Body Text Indent 3"/>
    <w:basedOn w:val="a"/>
    <w:link w:val="30"/>
    <w:uiPriority w:val="99"/>
    <w:rsid w:val="000553DA"/>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6">
    <w:name w:val="Body Text"/>
    <w:basedOn w:val="a"/>
    <w:link w:val="a7"/>
    <w:uiPriority w:val="99"/>
    <w:rsid w:val="000553DA"/>
    <w:pPr>
      <w:spacing w:after="120"/>
    </w:pPr>
  </w:style>
  <w:style w:type="character" w:customStyle="1" w:styleId="a7">
    <w:name w:val="Основной текст Знак"/>
    <w:link w:val="a6"/>
    <w:uiPriority w:val="99"/>
    <w:semiHidden/>
    <w:locked/>
    <w:rPr>
      <w:rFonts w:cs="Times New Roman"/>
      <w:sz w:val="24"/>
      <w:szCs w:val="24"/>
    </w:rPr>
  </w:style>
  <w:style w:type="paragraph" w:styleId="a8">
    <w:name w:val="Body Text Indent"/>
    <w:basedOn w:val="a"/>
    <w:link w:val="a9"/>
    <w:uiPriority w:val="99"/>
    <w:rsid w:val="000553DA"/>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customStyle="1" w:styleId="aa">
    <w:name w:val="Таблицы (моноширинный)"/>
    <w:basedOn w:val="a"/>
    <w:next w:val="a"/>
    <w:rsid w:val="00CB669A"/>
    <w:pPr>
      <w:widowControl w:val="0"/>
      <w:autoSpaceDE w:val="0"/>
      <w:autoSpaceDN w:val="0"/>
      <w:adjustRightInd w:val="0"/>
      <w:jc w:val="both"/>
    </w:pPr>
    <w:rPr>
      <w:rFonts w:ascii="Courier New" w:hAnsi="Courier New" w:cs="Courier New"/>
      <w:sz w:val="20"/>
      <w:szCs w:val="20"/>
    </w:rPr>
  </w:style>
  <w:style w:type="paragraph" w:styleId="31">
    <w:name w:val="Body Text 3"/>
    <w:basedOn w:val="a"/>
    <w:link w:val="32"/>
    <w:uiPriority w:val="99"/>
    <w:rsid w:val="00CB669A"/>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21">
    <w:name w:val="Body Text 2"/>
    <w:basedOn w:val="a"/>
    <w:link w:val="22"/>
    <w:uiPriority w:val="99"/>
    <w:rsid w:val="008970A5"/>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ab">
    <w:name w:val="footer"/>
    <w:basedOn w:val="a"/>
    <w:link w:val="ac"/>
    <w:uiPriority w:val="99"/>
    <w:rsid w:val="00CD7974"/>
    <w:pPr>
      <w:tabs>
        <w:tab w:val="center" w:pos="4677"/>
        <w:tab w:val="right" w:pos="9355"/>
      </w:tabs>
    </w:pPr>
  </w:style>
  <w:style w:type="character" w:customStyle="1" w:styleId="ac">
    <w:name w:val="Нижний колонтитул Знак"/>
    <w:link w:val="ab"/>
    <w:uiPriority w:val="99"/>
    <w:locked/>
    <w:rsid w:val="00324918"/>
    <w:rPr>
      <w:rFonts w:cs="Times New Roman"/>
      <w:sz w:val="24"/>
      <w:szCs w:val="24"/>
    </w:rPr>
  </w:style>
  <w:style w:type="character" w:styleId="ad">
    <w:name w:val="page number"/>
    <w:uiPriority w:val="99"/>
    <w:rsid w:val="00CD7974"/>
    <w:rPr>
      <w:rFonts w:cs="Times New Roman"/>
    </w:rPr>
  </w:style>
  <w:style w:type="paragraph" w:styleId="ae">
    <w:name w:val="header"/>
    <w:basedOn w:val="a"/>
    <w:link w:val="af"/>
    <w:uiPriority w:val="99"/>
    <w:rsid w:val="00324918"/>
    <w:pPr>
      <w:tabs>
        <w:tab w:val="center" w:pos="4677"/>
        <w:tab w:val="right" w:pos="9355"/>
      </w:tabs>
    </w:pPr>
  </w:style>
  <w:style w:type="character" w:customStyle="1" w:styleId="af">
    <w:name w:val="Верхний колонтитул Знак"/>
    <w:link w:val="ae"/>
    <w:uiPriority w:val="99"/>
    <w:locked/>
    <w:rsid w:val="0032491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4173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8BA43-4589-4CAC-B95F-738BEEAB2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4400</Words>
  <Characters>25081</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связи и информации</vt:lpstr>
    </vt:vector>
  </TitlesOfParts>
  <Company>дом</Company>
  <LinksUpToDate>false</LinksUpToDate>
  <CharactersWithSpaces>29423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связи и информации</dc:title>
  <dc:subject/>
  <dc:creator>привет</dc:creator>
  <cp:keywords/>
  <dc:description/>
  <cp:lastModifiedBy>admin</cp:lastModifiedBy>
  <cp:revision>2</cp:revision>
  <dcterms:created xsi:type="dcterms:W3CDTF">2014-03-13T09:07:00Z</dcterms:created>
  <dcterms:modified xsi:type="dcterms:W3CDTF">2014-03-13T09:07:00Z</dcterms:modified>
</cp:coreProperties>
</file>