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3F8" w:rsidRPr="008074E0" w:rsidRDefault="00D843F8" w:rsidP="004F46AC">
      <w:pPr>
        <w:spacing w:line="360" w:lineRule="auto"/>
        <w:jc w:val="center"/>
        <w:rPr>
          <w:b/>
          <w:bCs/>
          <w:color w:val="000000"/>
          <w:sz w:val="28"/>
        </w:rPr>
      </w:pPr>
      <w:r w:rsidRPr="008074E0">
        <w:rPr>
          <w:b/>
          <w:bCs/>
          <w:color w:val="000000"/>
          <w:sz w:val="28"/>
        </w:rPr>
        <w:t>МИНИСТЕРСТВО ОБРАЗОВАНИЯ И НАУКИ УКРАИНЫ</w:t>
      </w:r>
    </w:p>
    <w:p w:rsidR="00D843F8" w:rsidRPr="008074E0" w:rsidRDefault="00D843F8" w:rsidP="004F46AC">
      <w:pPr>
        <w:pStyle w:val="3"/>
        <w:keepNext w:val="0"/>
        <w:widowControl/>
        <w:overflowPunct/>
        <w:autoSpaceDE/>
        <w:autoSpaceDN/>
        <w:adjustRightInd/>
        <w:spacing w:line="360" w:lineRule="auto"/>
        <w:textAlignment w:val="auto"/>
        <w:rPr>
          <w:bCs/>
          <w:color w:val="000000"/>
          <w:szCs w:val="24"/>
        </w:rPr>
      </w:pPr>
      <w:r w:rsidRPr="008074E0">
        <w:rPr>
          <w:bCs/>
          <w:color w:val="000000"/>
          <w:szCs w:val="24"/>
        </w:rPr>
        <w:t>ТАВРИЧЕСКИЙ НАЦИОНАЛЬНЫЙ УНИВЕРСИТЕТ</w:t>
      </w:r>
    </w:p>
    <w:p w:rsidR="00D843F8" w:rsidRPr="008074E0" w:rsidRDefault="00D843F8" w:rsidP="004F46A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D843F8" w:rsidRPr="008074E0" w:rsidRDefault="00D843F8" w:rsidP="004F46A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D843F8" w:rsidRPr="008074E0" w:rsidRDefault="00D843F8" w:rsidP="004F46A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D843F8" w:rsidRPr="008074E0" w:rsidRDefault="00D843F8" w:rsidP="004F46AC">
      <w:pPr>
        <w:spacing w:line="360" w:lineRule="auto"/>
        <w:jc w:val="center"/>
        <w:rPr>
          <w:bCs/>
          <w:color w:val="000000"/>
          <w:sz w:val="28"/>
        </w:rPr>
      </w:pPr>
    </w:p>
    <w:p w:rsidR="00D843F8" w:rsidRDefault="00D843F8" w:rsidP="004F46AC">
      <w:pPr>
        <w:spacing w:line="360" w:lineRule="auto"/>
        <w:jc w:val="center"/>
        <w:rPr>
          <w:bCs/>
          <w:color w:val="000000"/>
          <w:sz w:val="28"/>
        </w:rPr>
      </w:pPr>
    </w:p>
    <w:p w:rsidR="004F46AC" w:rsidRDefault="004F46AC" w:rsidP="004F46AC">
      <w:pPr>
        <w:spacing w:line="360" w:lineRule="auto"/>
        <w:jc w:val="center"/>
        <w:rPr>
          <w:bCs/>
          <w:color w:val="000000"/>
          <w:sz w:val="28"/>
        </w:rPr>
      </w:pPr>
    </w:p>
    <w:p w:rsidR="004F46AC" w:rsidRDefault="004F46AC" w:rsidP="004F46AC">
      <w:pPr>
        <w:spacing w:line="360" w:lineRule="auto"/>
        <w:jc w:val="center"/>
        <w:rPr>
          <w:bCs/>
          <w:color w:val="000000"/>
          <w:sz w:val="28"/>
        </w:rPr>
      </w:pPr>
    </w:p>
    <w:p w:rsidR="004F46AC" w:rsidRDefault="004F46AC" w:rsidP="004F46AC">
      <w:pPr>
        <w:spacing w:line="360" w:lineRule="auto"/>
        <w:jc w:val="center"/>
        <w:rPr>
          <w:bCs/>
          <w:color w:val="000000"/>
          <w:sz w:val="28"/>
        </w:rPr>
      </w:pPr>
    </w:p>
    <w:p w:rsidR="004F46AC" w:rsidRDefault="004F46AC" w:rsidP="004F46AC">
      <w:pPr>
        <w:spacing w:line="360" w:lineRule="auto"/>
        <w:jc w:val="center"/>
        <w:rPr>
          <w:bCs/>
          <w:color w:val="000000"/>
          <w:sz w:val="28"/>
        </w:rPr>
      </w:pPr>
    </w:p>
    <w:p w:rsidR="004F46AC" w:rsidRPr="008074E0" w:rsidRDefault="004F46AC" w:rsidP="004F46AC">
      <w:pPr>
        <w:spacing w:line="360" w:lineRule="auto"/>
        <w:jc w:val="center"/>
        <w:rPr>
          <w:bCs/>
          <w:color w:val="000000"/>
          <w:sz w:val="28"/>
        </w:rPr>
      </w:pPr>
    </w:p>
    <w:p w:rsidR="00D843F8" w:rsidRPr="008074E0" w:rsidRDefault="00D843F8" w:rsidP="004F46AC">
      <w:pPr>
        <w:spacing w:line="360" w:lineRule="auto"/>
        <w:jc w:val="center"/>
        <w:rPr>
          <w:bCs/>
          <w:color w:val="000000"/>
          <w:sz w:val="28"/>
        </w:rPr>
      </w:pPr>
    </w:p>
    <w:p w:rsidR="00D843F8" w:rsidRPr="008074E0" w:rsidRDefault="00D843F8" w:rsidP="004F46AC">
      <w:pPr>
        <w:spacing w:line="360" w:lineRule="auto"/>
        <w:jc w:val="center"/>
        <w:rPr>
          <w:bCs/>
          <w:color w:val="000000"/>
          <w:sz w:val="28"/>
        </w:rPr>
      </w:pPr>
    </w:p>
    <w:p w:rsidR="00D843F8" w:rsidRPr="008074E0" w:rsidRDefault="00D843F8" w:rsidP="004F46AC">
      <w:pPr>
        <w:pStyle w:val="1"/>
        <w:keepNext w:val="0"/>
        <w:spacing w:line="360" w:lineRule="auto"/>
        <w:rPr>
          <w:bCs/>
          <w:color w:val="000000"/>
          <w:sz w:val="28"/>
        </w:rPr>
      </w:pPr>
      <w:r w:rsidRPr="008074E0">
        <w:rPr>
          <w:color w:val="000000"/>
          <w:sz w:val="28"/>
        </w:rPr>
        <w:t xml:space="preserve">Территориальные особенности развития машиностроительной отрасли в </w:t>
      </w:r>
      <w:r w:rsidR="008074E0" w:rsidRPr="008074E0">
        <w:rPr>
          <w:color w:val="000000"/>
          <w:sz w:val="28"/>
        </w:rPr>
        <w:t>г.</w:t>
      </w:r>
      <w:r w:rsidR="008074E0">
        <w:rPr>
          <w:color w:val="000000"/>
          <w:sz w:val="28"/>
        </w:rPr>
        <w:t> </w:t>
      </w:r>
      <w:r w:rsidR="008074E0" w:rsidRPr="008074E0">
        <w:rPr>
          <w:color w:val="000000"/>
          <w:sz w:val="28"/>
        </w:rPr>
        <w:t>Севастополь</w:t>
      </w:r>
    </w:p>
    <w:p w:rsidR="00D843F8" w:rsidRPr="008074E0" w:rsidRDefault="00D843F8" w:rsidP="004F46AC">
      <w:pPr>
        <w:spacing w:line="360" w:lineRule="auto"/>
        <w:jc w:val="center"/>
        <w:rPr>
          <w:color w:val="000000"/>
          <w:sz w:val="28"/>
        </w:rPr>
      </w:pPr>
    </w:p>
    <w:p w:rsidR="00D843F8" w:rsidRPr="008074E0" w:rsidRDefault="00D843F8" w:rsidP="004F46AC">
      <w:pPr>
        <w:spacing w:line="360" w:lineRule="auto"/>
        <w:jc w:val="center"/>
        <w:rPr>
          <w:color w:val="000000"/>
          <w:sz w:val="28"/>
        </w:rPr>
      </w:pPr>
    </w:p>
    <w:p w:rsidR="00D843F8" w:rsidRPr="008074E0" w:rsidRDefault="00D843F8" w:rsidP="004F46AC">
      <w:pPr>
        <w:spacing w:line="360" w:lineRule="auto"/>
        <w:jc w:val="center"/>
        <w:rPr>
          <w:color w:val="000000"/>
          <w:sz w:val="28"/>
        </w:rPr>
      </w:pPr>
    </w:p>
    <w:p w:rsidR="00D843F8" w:rsidRPr="008074E0" w:rsidRDefault="00D843F8" w:rsidP="004F46AC">
      <w:pPr>
        <w:spacing w:line="360" w:lineRule="auto"/>
        <w:jc w:val="center"/>
        <w:rPr>
          <w:color w:val="000000"/>
          <w:sz w:val="28"/>
        </w:rPr>
      </w:pPr>
    </w:p>
    <w:p w:rsidR="00D843F8" w:rsidRPr="008074E0" w:rsidRDefault="00D843F8" w:rsidP="004F46AC">
      <w:pPr>
        <w:spacing w:line="360" w:lineRule="auto"/>
        <w:jc w:val="center"/>
        <w:rPr>
          <w:color w:val="000000"/>
          <w:sz w:val="28"/>
        </w:rPr>
      </w:pPr>
    </w:p>
    <w:p w:rsidR="00D843F8" w:rsidRPr="008074E0" w:rsidRDefault="00D843F8" w:rsidP="004F46AC">
      <w:pPr>
        <w:spacing w:line="360" w:lineRule="auto"/>
        <w:jc w:val="center"/>
        <w:rPr>
          <w:color w:val="000000"/>
          <w:sz w:val="28"/>
        </w:rPr>
      </w:pPr>
    </w:p>
    <w:p w:rsidR="00D843F8" w:rsidRDefault="00D843F8" w:rsidP="004F46AC">
      <w:pPr>
        <w:spacing w:line="360" w:lineRule="auto"/>
        <w:jc w:val="center"/>
        <w:rPr>
          <w:color w:val="000000"/>
          <w:sz w:val="28"/>
        </w:rPr>
      </w:pPr>
    </w:p>
    <w:p w:rsidR="004F46AC" w:rsidRDefault="004F46AC" w:rsidP="004F46AC">
      <w:pPr>
        <w:spacing w:line="360" w:lineRule="auto"/>
        <w:jc w:val="center"/>
        <w:rPr>
          <w:color w:val="000000"/>
          <w:sz w:val="28"/>
        </w:rPr>
      </w:pPr>
    </w:p>
    <w:p w:rsidR="004F46AC" w:rsidRDefault="004F46AC" w:rsidP="004F46AC">
      <w:pPr>
        <w:spacing w:line="360" w:lineRule="auto"/>
        <w:jc w:val="center"/>
        <w:rPr>
          <w:color w:val="000000"/>
          <w:sz w:val="28"/>
        </w:rPr>
      </w:pPr>
    </w:p>
    <w:p w:rsidR="004F46AC" w:rsidRDefault="004F46AC" w:rsidP="004F46AC">
      <w:pPr>
        <w:spacing w:line="360" w:lineRule="auto"/>
        <w:jc w:val="center"/>
        <w:rPr>
          <w:color w:val="000000"/>
          <w:sz w:val="28"/>
        </w:rPr>
      </w:pPr>
    </w:p>
    <w:p w:rsidR="004F46AC" w:rsidRDefault="004F46AC" w:rsidP="004F46AC">
      <w:pPr>
        <w:spacing w:line="360" w:lineRule="auto"/>
        <w:jc w:val="center"/>
        <w:rPr>
          <w:color w:val="000000"/>
          <w:sz w:val="28"/>
        </w:rPr>
      </w:pPr>
    </w:p>
    <w:p w:rsidR="004F46AC" w:rsidRPr="008074E0" w:rsidRDefault="004F46AC" w:rsidP="004F46AC">
      <w:pPr>
        <w:spacing w:line="360" w:lineRule="auto"/>
        <w:jc w:val="center"/>
        <w:rPr>
          <w:color w:val="000000"/>
          <w:sz w:val="28"/>
        </w:rPr>
      </w:pPr>
    </w:p>
    <w:p w:rsidR="00D843F8" w:rsidRPr="008074E0" w:rsidRDefault="00D843F8" w:rsidP="004F46AC">
      <w:pPr>
        <w:spacing w:line="360" w:lineRule="auto"/>
        <w:jc w:val="center"/>
        <w:rPr>
          <w:color w:val="000000"/>
          <w:sz w:val="28"/>
        </w:rPr>
      </w:pPr>
      <w:r w:rsidRPr="008074E0">
        <w:rPr>
          <w:color w:val="000000"/>
          <w:sz w:val="28"/>
        </w:rPr>
        <w:t>Симферополь 2009</w:t>
      </w:r>
    </w:p>
    <w:p w:rsidR="00A549DF" w:rsidRPr="008074E0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br w:type="page"/>
      </w:r>
      <w:r w:rsidR="004F46AC" w:rsidRPr="004F46AC">
        <w:rPr>
          <w:b/>
          <w:color w:val="000000"/>
          <w:sz w:val="28"/>
          <w:szCs w:val="28"/>
        </w:rPr>
        <w:t>Реферат</w:t>
      </w:r>
    </w:p>
    <w:p w:rsidR="00D843F8" w:rsidRPr="008074E0" w:rsidRDefault="00D843F8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549DF" w:rsidRPr="008074E0" w:rsidRDefault="00A549DF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В работе рассматриваются территориальные особенности развития машиностроительной отрасли в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Севастополь</w:t>
      </w:r>
      <w:r w:rsidRPr="008074E0">
        <w:rPr>
          <w:color w:val="000000"/>
          <w:sz w:val="28"/>
          <w:szCs w:val="28"/>
        </w:rPr>
        <w:t>. В частности приводятся основные статистические показатели, характеризующие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 xml:space="preserve">отрасль, изучаются структура и факторы размещения машиностроения, устанавливается наличие трудовых ресурсов, как ведущего фактора для развития отрасли в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Севастополь</w:t>
      </w:r>
      <w:r w:rsidRPr="008074E0">
        <w:rPr>
          <w:color w:val="000000"/>
          <w:sz w:val="28"/>
          <w:szCs w:val="28"/>
        </w:rPr>
        <w:t xml:space="preserve">, выясняются основные особенности специализации машиностроения в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Севастополь</w:t>
      </w:r>
      <w:r w:rsidRPr="008074E0">
        <w:rPr>
          <w:color w:val="000000"/>
          <w:sz w:val="28"/>
          <w:szCs w:val="28"/>
        </w:rPr>
        <w:t>. В заключение приве</w:t>
      </w:r>
      <w:r w:rsidR="0034048B" w:rsidRPr="008074E0">
        <w:rPr>
          <w:color w:val="000000"/>
          <w:sz w:val="28"/>
          <w:szCs w:val="28"/>
        </w:rPr>
        <w:t>дены</w:t>
      </w:r>
      <w:r w:rsidR="008074E0" w:rsidRPr="008074E0">
        <w:rPr>
          <w:color w:val="000000"/>
          <w:sz w:val="28"/>
          <w:szCs w:val="28"/>
        </w:rPr>
        <w:t xml:space="preserve"> </w:t>
      </w:r>
      <w:r w:rsidR="0034048B" w:rsidRPr="008074E0">
        <w:rPr>
          <w:color w:val="000000"/>
          <w:sz w:val="28"/>
          <w:szCs w:val="28"/>
        </w:rPr>
        <w:t>диаграммы, графики и таблицы, построенные на основе данных из статистических сборников, которые позволяют характеризовать развитие основных</w:t>
      </w:r>
      <w:r w:rsidR="008074E0" w:rsidRPr="008074E0">
        <w:rPr>
          <w:color w:val="000000"/>
          <w:sz w:val="28"/>
          <w:szCs w:val="28"/>
        </w:rPr>
        <w:t xml:space="preserve"> </w:t>
      </w:r>
      <w:r w:rsidR="0034048B" w:rsidRPr="008074E0">
        <w:rPr>
          <w:color w:val="000000"/>
          <w:sz w:val="28"/>
          <w:szCs w:val="28"/>
        </w:rPr>
        <w:t xml:space="preserve">отраслей и предприятий машиностроения в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Севастополь</w:t>
      </w:r>
      <w:r w:rsidR="0034048B" w:rsidRPr="008074E0">
        <w:rPr>
          <w:color w:val="000000"/>
          <w:sz w:val="28"/>
          <w:szCs w:val="28"/>
        </w:rPr>
        <w:t>.</w:t>
      </w:r>
    </w:p>
    <w:p w:rsidR="0034048B" w:rsidRPr="008074E0" w:rsidRDefault="0034048B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Ключевые слова: машиностроительная отрасль, трудовые ресурсы,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кооперирование, специализация, индексы продукции промышленности, реализованная продукция, операционные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расходы, конверсия.</w:t>
      </w:r>
    </w:p>
    <w:p w:rsidR="0034048B" w:rsidRDefault="0034048B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46AC" w:rsidRPr="008074E0" w:rsidRDefault="004F46A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744C" w:rsidRPr="008074E0" w:rsidRDefault="004F46A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F46AC">
        <w:rPr>
          <w:b/>
          <w:color w:val="000000"/>
          <w:sz w:val="28"/>
          <w:szCs w:val="28"/>
        </w:rPr>
        <w:t>Введение</w:t>
      </w:r>
    </w:p>
    <w:p w:rsidR="00D843F8" w:rsidRPr="008074E0" w:rsidRDefault="00D843F8" w:rsidP="008074E0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B2744C" w:rsidRPr="008074E0" w:rsidRDefault="0034048B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F46AC">
        <w:rPr>
          <w:color w:val="000000"/>
          <w:sz w:val="28"/>
          <w:szCs w:val="28"/>
        </w:rPr>
        <w:t>Объектом</w:t>
      </w:r>
      <w:r w:rsidRPr="008074E0">
        <w:rPr>
          <w:color w:val="000000"/>
          <w:sz w:val="28"/>
          <w:szCs w:val="28"/>
        </w:rPr>
        <w:t xml:space="preserve"> изучения является машиностроительная отрасль производства, предметом – территориальные особенности ее развития в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Севастополь</w:t>
      </w:r>
      <w:r w:rsidRPr="008074E0">
        <w:rPr>
          <w:color w:val="000000"/>
          <w:sz w:val="28"/>
          <w:szCs w:val="28"/>
        </w:rPr>
        <w:t>.</w:t>
      </w:r>
    </w:p>
    <w:p w:rsidR="00B2744C" w:rsidRPr="008074E0" w:rsidRDefault="00B2744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F46AC">
        <w:rPr>
          <w:color w:val="000000"/>
          <w:sz w:val="28"/>
          <w:szCs w:val="28"/>
        </w:rPr>
        <w:t>Цель работы:</w:t>
      </w:r>
      <w:r w:rsidRPr="008074E0">
        <w:rPr>
          <w:color w:val="000000"/>
          <w:sz w:val="28"/>
          <w:szCs w:val="28"/>
        </w:rPr>
        <w:t xml:space="preserve"> выяснить территориальные особенности развития машиностроительной отрасли промышленности в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Севастополь</w:t>
      </w:r>
      <w:r w:rsidRPr="008074E0">
        <w:rPr>
          <w:color w:val="000000"/>
          <w:sz w:val="28"/>
          <w:szCs w:val="28"/>
        </w:rPr>
        <w:t xml:space="preserve"> на основе обработки статистического материала.</w:t>
      </w:r>
    </w:p>
    <w:p w:rsidR="00B2744C" w:rsidRPr="008074E0" w:rsidRDefault="00B2744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Для достижения поставленной цели решались следующие задачи:</w:t>
      </w:r>
    </w:p>
    <w:p w:rsidR="00B2744C" w:rsidRPr="008074E0" w:rsidRDefault="00B2744C" w:rsidP="008074E0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Собрать и систематизировать статистический материал по теме исследования.</w:t>
      </w:r>
    </w:p>
    <w:p w:rsidR="00B2744C" w:rsidRPr="008074E0" w:rsidRDefault="00B2744C" w:rsidP="008074E0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Выяснить особенности и проблемы современного этапа развития машиностроительной отрасли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 xml:space="preserve">в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Севастополе</w:t>
      </w:r>
      <w:r w:rsidRPr="008074E0">
        <w:rPr>
          <w:color w:val="000000"/>
          <w:sz w:val="28"/>
          <w:szCs w:val="28"/>
        </w:rPr>
        <w:t>.</w:t>
      </w:r>
    </w:p>
    <w:p w:rsidR="008074E0" w:rsidRPr="008074E0" w:rsidRDefault="00B2744C" w:rsidP="008074E0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Составить диаграммы и графики динамики развития машиностроения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 xml:space="preserve">в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Севастополе</w:t>
      </w:r>
      <w:r w:rsidRPr="008074E0">
        <w:rPr>
          <w:color w:val="000000"/>
          <w:sz w:val="28"/>
          <w:szCs w:val="28"/>
        </w:rPr>
        <w:t>.</w:t>
      </w:r>
    </w:p>
    <w:p w:rsidR="008074E0" w:rsidRPr="008074E0" w:rsidRDefault="00B2744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Методологической основой для написания работы послужили труды </w:t>
      </w:r>
      <w:r w:rsidR="008074E0" w:rsidRPr="008074E0">
        <w:rPr>
          <w:color w:val="000000"/>
          <w:sz w:val="28"/>
          <w:szCs w:val="28"/>
        </w:rPr>
        <w:t>М.В.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Кузнецова</w:t>
      </w:r>
      <w:r w:rsidR="00EF7425" w:rsidRPr="008074E0">
        <w:rPr>
          <w:color w:val="000000"/>
          <w:sz w:val="28"/>
          <w:szCs w:val="28"/>
        </w:rPr>
        <w:t xml:space="preserve">, </w:t>
      </w:r>
      <w:r w:rsidR="008074E0" w:rsidRPr="008074E0">
        <w:rPr>
          <w:color w:val="000000"/>
          <w:sz w:val="28"/>
          <w:szCs w:val="28"/>
        </w:rPr>
        <w:t>И.Н.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Воронина</w:t>
      </w:r>
      <w:r w:rsidR="00EF7425" w:rsidRPr="008074E0">
        <w:rPr>
          <w:color w:val="000000"/>
          <w:sz w:val="28"/>
          <w:szCs w:val="28"/>
        </w:rPr>
        <w:t xml:space="preserve">, </w:t>
      </w:r>
      <w:r w:rsidR="008074E0" w:rsidRPr="008074E0">
        <w:rPr>
          <w:color w:val="000000"/>
          <w:sz w:val="28"/>
          <w:szCs w:val="28"/>
        </w:rPr>
        <w:t>Н.В.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Багрова</w:t>
      </w:r>
      <w:r w:rsidR="00EF7425" w:rsidRPr="008074E0">
        <w:rPr>
          <w:color w:val="000000"/>
          <w:sz w:val="28"/>
          <w:szCs w:val="28"/>
        </w:rPr>
        <w:t>.</w:t>
      </w:r>
    </w:p>
    <w:p w:rsidR="00B2744C" w:rsidRPr="008074E0" w:rsidRDefault="00B2744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Объем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 xml:space="preserve">курсовой работы составляет </w:t>
      </w:r>
      <w:r w:rsidR="00BC6B9A" w:rsidRPr="008074E0">
        <w:rPr>
          <w:color w:val="000000"/>
          <w:sz w:val="28"/>
          <w:szCs w:val="28"/>
        </w:rPr>
        <w:t xml:space="preserve">33 </w:t>
      </w:r>
      <w:r w:rsidRPr="008074E0">
        <w:rPr>
          <w:color w:val="000000"/>
          <w:sz w:val="28"/>
          <w:szCs w:val="28"/>
        </w:rPr>
        <w:t xml:space="preserve">страницы. Она состоит из реферата, введения, трех глав, заключения и списка литературы, включающего </w:t>
      </w:r>
      <w:r w:rsidR="00BC6B9A" w:rsidRPr="008074E0">
        <w:rPr>
          <w:color w:val="000000"/>
          <w:sz w:val="28"/>
          <w:szCs w:val="28"/>
        </w:rPr>
        <w:t>13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наименовани</w:t>
      </w:r>
      <w:r w:rsidR="006E3F4C" w:rsidRPr="008074E0">
        <w:rPr>
          <w:color w:val="000000"/>
          <w:sz w:val="28"/>
          <w:szCs w:val="28"/>
        </w:rPr>
        <w:t>й. В курсовой работе содержится 7 рисунков и 5 таблиц</w:t>
      </w:r>
      <w:r w:rsidR="00BC6B9A" w:rsidRPr="008074E0">
        <w:rPr>
          <w:color w:val="000000"/>
          <w:sz w:val="28"/>
          <w:szCs w:val="28"/>
        </w:rPr>
        <w:t>.</w:t>
      </w:r>
    </w:p>
    <w:p w:rsidR="008F3A30" w:rsidRDefault="008F3A3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46AC" w:rsidRPr="008074E0" w:rsidRDefault="004F46A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744C" w:rsidRPr="008074E0" w:rsidRDefault="004F46AC" w:rsidP="008074E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B2744C" w:rsidRPr="008074E0">
        <w:rPr>
          <w:b/>
          <w:color w:val="000000"/>
          <w:sz w:val="28"/>
          <w:szCs w:val="28"/>
        </w:rPr>
        <w:t>1. Географические особенности изучения машиностроите</w:t>
      </w:r>
      <w:r w:rsidR="006E3F4C" w:rsidRPr="008074E0">
        <w:rPr>
          <w:b/>
          <w:color w:val="000000"/>
          <w:sz w:val="28"/>
          <w:szCs w:val="28"/>
        </w:rPr>
        <w:t>льной</w:t>
      </w:r>
      <w:r w:rsidR="008074E0" w:rsidRPr="008074E0">
        <w:rPr>
          <w:b/>
          <w:color w:val="000000"/>
          <w:sz w:val="28"/>
          <w:szCs w:val="28"/>
        </w:rPr>
        <w:t xml:space="preserve"> </w:t>
      </w:r>
      <w:r w:rsidR="006E3F4C" w:rsidRPr="008074E0">
        <w:rPr>
          <w:b/>
          <w:color w:val="000000"/>
          <w:sz w:val="28"/>
          <w:szCs w:val="28"/>
        </w:rPr>
        <w:t xml:space="preserve">отрасли в </w:t>
      </w:r>
      <w:r w:rsidR="008074E0" w:rsidRPr="008074E0">
        <w:rPr>
          <w:b/>
          <w:color w:val="000000"/>
          <w:sz w:val="28"/>
          <w:szCs w:val="28"/>
        </w:rPr>
        <w:t>г.</w:t>
      </w:r>
      <w:r w:rsidR="008074E0">
        <w:rPr>
          <w:b/>
          <w:color w:val="000000"/>
          <w:sz w:val="28"/>
          <w:szCs w:val="28"/>
        </w:rPr>
        <w:t> </w:t>
      </w:r>
      <w:r w:rsidR="008074E0" w:rsidRPr="008074E0">
        <w:rPr>
          <w:b/>
          <w:color w:val="000000"/>
          <w:sz w:val="28"/>
          <w:szCs w:val="28"/>
        </w:rPr>
        <w:t>Севастополь</w:t>
      </w:r>
    </w:p>
    <w:p w:rsidR="008074E0" w:rsidRPr="008074E0" w:rsidRDefault="008074E0" w:rsidP="008074E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2744C" w:rsidRPr="004F46AC" w:rsidRDefault="00B2744C" w:rsidP="004F46AC">
      <w:pPr>
        <w:numPr>
          <w:ilvl w:val="1"/>
          <w:numId w:val="16"/>
        </w:numPr>
        <w:tabs>
          <w:tab w:val="left" w:pos="18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4F46AC">
        <w:rPr>
          <w:b/>
          <w:color w:val="000000"/>
          <w:sz w:val="28"/>
          <w:szCs w:val="28"/>
        </w:rPr>
        <w:t>Особеннос</w:t>
      </w:r>
      <w:r w:rsidR="00735AD4" w:rsidRPr="004F46AC">
        <w:rPr>
          <w:b/>
          <w:color w:val="000000"/>
          <w:sz w:val="28"/>
          <w:szCs w:val="28"/>
        </w:rPr>
        <w:t>ти географического положения</w:t>
      </w:r>
      <w:r w:rsidR="008074E0" w:rsidRPr="004F46AC">
        <w:rPr>
          <w:b/>
          <w:color w:val="000000"/>
          <w:sz w:val="28"/>
          <w:szCs w:val="28"/>
        </w:rPr>
        <w:t xml:space="preserve"> </w:t>
      </w:r>
      <w:r w:rsidR="00735AD4" w:rsidRPr="004F46AC">
        <w:rPr>
          <w:b/>
          <w:color w:val="000000"/>
          <w:sz w:val="28"/>
          <w:szCs w:val="28"/>
        </w:rPr>
        <w:t>Севастополя</w:t>
      </w:r>
    </w:p>
    <w:p w:rsidR="005255F8" w:rsidRPr="008074E0" w:rsidRDefault="005255F8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6A2E" w:rsidRPr="008074E0" w:rsidRDefault="00476A2E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Город Севастополь расположен на юго-западе Крымского полуострова. </w:t>
      </w:r>
      <w:r w:rsidR="00735AD4" w:rsidRPr="008074E0">
        <w:rPr>
          <w:color w:val="000000"/>
          <w:sz w:val="28"/>
          <w:szCs w:val="28"/>
        </w:rPr>
        <w:t>Сегодня Севастополь – город республиканского (центрального) подчинения. Такой статус город приобрел 29 октября 1948 года в силу своего стратегического положения – как главная военно-морская база Черноморского флота.</w:t>
      </w:r>
      <w:r w:rsidRPr="008074E0">
        <w:rPr>
          <w:color w:val="000000"/>
          <w:sz w:val="28"/>
          <w:szCs w:val="28"/>
        </w:rPr>
        <w:t xml:space="preserve"> </w:t>
      </w:r>
      <w:r w:rsidR="00735AD4" w:rsidRPr="008074E0">
        <w:rPr>
          <w:color w:val="000000"/>
          <w:sz w:val="28"/>
          <w:szCs w:val="28"/>
        </w:rPr>
        <w:t>По этой причине город</w:t>
      </w:r>
      <w:r w:rsidRPr="008074E0">
        <w:rPr>
          <w:color w:val="000000"/>
          <w:sz w:val="28"/>
          <w:szCs w:val="28"/>
        </w:rPr>
        <w:t xml:space="preserve"> не может быть районным центром, но ему необходима сельскохозяйственная зона для снабжения города продовольствием. Поэтому окружающие его земли объявлены частью территории Севастополя, </w:t>
      </w:r>
      <w:r w:rsidR="008074E0">
        <w:rPr>
          <w:color w:val="000000"/>
          <w:sz w:val="28"/>
          <w:szCs w:val="28"/>
        </w:rPr>
        <w:t>т.е.</w:t>
      </w:r>
      <w:r w:rsidRPr="008074E0">
        <w:rPr>
          <w:color w:val="000000"/>
          <w:sz w:val="28"/>
          <w:szCs w:val="28"/>
        </w:rPr>
        <w:t xml:space="preserve"> существует 2 понятия «город Севастополь», что подразумевает собственно городскую часть, и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 xml:space="preserve">«Севастопольский регион»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город с прилегающими территориями. Сейчас Севастопольский регион занимает очень большую территорию</w:t>
      </w:r>
      <w:r w:rsidR="00F2569B" w:rsidRPr="008074E0">
        <w:rPr>
          <w:color w:val="000000"/>
          <w:sz w:val="28"/>
          <w:szCs w:val="28"/>
        </w:rPr>
        <w:t xml:space="preserve"> – около 107,96 тыс. га, что составляет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="00F2569B" w:rsidRPr="008074E0">
        <w:rPr>
          <w:color w:val="000000"/>
          <w:sz w:val="28"/>
          <w:szCs w:val="28"/>
        </w:rPr>
        <w:t>0,14</w:t>
      </w:r>
      <w:r w:rsidR="008074E0" w:rsidRPr="008074E0">
        <w:rPr>
          <w:color w:val="000000"/>
          <w:sz w:val="28"/>
          <w:szCs w:val="28"/>
        </w:rPr>
        <w:t>3</w:t>
      </w:r>
      <w:r w:rsidR="008074E0">
        <w:rPr>
          <w:color w:val="000000"/>
          <w:sz w:val="28"/>
          <w:szCs w:val="28"/>
        </w:rPr>
        <w:t>%</w:t>
      </w:r>
      <w:r w:rsidR="008074E0" w:rsidRPr="008074E0">
        <w:rPr>
          <w:color w:val="000000"/>
          <w:sz w:val="28"/>
          <w:szCs w:val="28"/>
        </w:rPr>
        <w:t xml:space="preserve"> </w:t>
      </w:r>
      <w:r w:rsidR="00F2569B" w:rsidRPr="008074E0">
        <w:rPr>
          <w:color w:val="000000"/>
          <w:sz w:val="28"/>
          <w:szCs w:val="28"/>
        </w:rPr>
        <w:t>территории Украины. Из них 21,6 тыс. га – акватория бухт и 86,36 тыс. га – суша, а собственно город Севастополь занимает 19 тыс. га. 2</w:t>
      </w:r>
      <w:r w:rsidR="008074E0" w:rsidRPr="008074E0">
        <w:rPr>
          <w:color w:val="000000"/>
          <w:sz w:val="28"/>
          <w:szCs w:val="28"/>
        </w:rPr>
        <w:t>9</w:t>
      </w:r>
      <w:r w:rsidR="008074E0">
        <w:rPr>
          <w:color w:val="000000"/>
          <w:sz w:val="28"/>
          <w:szCs w:val="28"/>
        </w:rPr>
        <w:t>%</w:t>
      </w:r>
      <w:r w:rsidR="00F2569B" w:rsidRPr="008074E0">
        <w:rPr>
          <w:color w:val="000000"/>
          <w:sz w:val="28"/>
          <w:szCs w:val="28"/>
        </w:rPr>
        <w:t xml:space="preserve"> территории региона занимают сельскохозяйственные угодья, около 4</w:t>
      </w:r>
      <w:r w:rsidR="008074E0" w:rsidRPr="008074E0">
        <w:rPr>
          <w:color w:val="000000"/>
          <w:sz w:val="28"/>
          <w:szCs w:val="28"/>
        </w:rPr>
        <w:t>0</w:t>
      </w:r>
      <w:r w:rsidR="008074E0">
        <w:rPr>
          <w:color w:val="000000"/>
          <w:sz w:val="28"/>
          <w:szCs w:val="28"/>
        </w:rPr>
        <w:t>%</w:t>
      </w:r>
      <w:r w:rsidR="00F2569B" w:rsidRPr="008074E0">
        <w:rPr>
          <w:color w:val="000000"/>
          <w:sz w:val="28"/>
          <w:szCs w:val="28"/>
        </w:rPr>
        <w:t xml:space="preserve">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="00F2569B" w:rsidRPr="008074E0">
        <w:rPr>
          <w:color w:val="000000"/>
          <w:sz w:val="28"/>
          <w:szCs w:val="28"/>
        </w:rPr>
        <w:t>леса, 2</w:t>
      </w:r>
      <w:r w:rsidR="008074E0" w:rsidRPr="008074E0">
        <w:rPr>
          <w:color w:val="000000"/>
          <w:sz w:val="28"/>
          <w:szCs w:val="28"/>
        </w:rPr>
        <w:t>5</w:t>
      </w:r>
      <w:r w:rsidR="008074E0">
        <w:rPr>
          <w:color w:val="000000"/>
          <w:sz w:val="28"/>
          <w:szCs w:val="28"/>
        </w:rPr>
        <w:t>%</w:t>
      </w:r>
      <w:r w:rsidR="00F2569B" w:rsidRPr="008074E0">
        <w:rPr>
          <w:color w:val="000000"/>
          <w:sz w:val="28"/>
          <w:szCs w:val="28"/>
        </w:rPr>
        <w:t xml:space="preserve">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="00F2569B" w:rsidRPr="008074E0">
        <w:rPr>
          <w:color w:val="000000"/>
          <w:sz w:val="28"/>
          <w:szCs w:val="28"/>
        </w:rPr>
        <w:t xml:space="preserve">промышленная и жилая зона, </w:t>
      </w:r>
      <w:r w:rsidR="008074E0" w:rsidRPr="008074E0">
        <w:rPr>
          <w:color w:val="000000"/>
          <w:sz w:val="28"/>
          <w:szCs w:val="28"/>
        </w:rPr>
        <w:t>6</w:t>
      </w:r>
      <w:r w:rsidR="008074E0">
        <w:rPr>
          <w:color w:val="000000"/>
          <w:sz w:val="28"/>
          <w:szCs w:val="28"/>
        </w:rPr>
        <w:t>%</w:t>
      </w:r>
      <w:r w:rsidR="00F2569B" w:rsidRPr="008074E0">
        <w:rPr>
          <w:color w:val="000000"/>
          <w:sz w:val="28"/>
          <w:szCs w:val="28"/>
        </w:rPr>
        <w:t xml:space="preserve">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="00F2569B" w:rsidRPr="008074E0">
        <w:rPr>
          <w:color w:val="000000"/>
          <w:sz w:val="28"/>
          <w:szCs w:val="28"/>
        </w:rPr>
        <w:t>военно-морская база.</w:t>
      </w:r>
      <w:r w:rsidR="008074E0" w:rsidRPr="008074E0">
        <w:rPr>
          <w:color w:val="000000"/>
          <w:sz w:val="28"/>
          <w:szCs w:val="28"/>
        </w:rPr>
        <w:t xml:space="preserve"> </w:t>
      </w:r>
      <w:r w:rsidR="00F2569B" w:rsidRPr="008074E0">
        <w:rPr>
          <w:color w:val="000000"/>
          <w:sz w:val="28"/>
          <w:szCs w:val="28"/>
        </w:rPr>
        <w:t>Общая протяженность границ составляет 258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км</w:t>
      </w:r>
      <w:r w:rsidR="00F2569B" w:rsidRPr="008074E0">
        <w:rPr>
          <w:color w:val="000000"/>
          <w:sz w:val="28"/>
          <w:szCs w:val="28"/>
        </w:rPr>
        <w:t>, в том числе сухопутных – 152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км</w:t>
      </w:r>
      <w:r w:rsidR="00F2569B" w:rsidRPr="008074E0">
        <w:rPr>
          <w:color w:val="000000"/>
          <w:sz w:val="28"/>
          <w:szCs w:val="28"/>
        </w:rPr>
        <w:t>, морских – 106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км</w:t>
      </w:r>
      <w:r w:rsidR="00F2569B" w:rsidRPr="008074E0">
        <w:rPr>
          <w:color w:val="000000"/>
          <w:sz w:val="28"/>
          <w:szCs w:val="28"/>
        </w:rPr>
        <w:t>.</w:t>
      </w:r>
    </w:p>
    <w:p w:rsidR="00F2569B" w:rsidRPr="008074E0" w:rsidRDefault="00F2569B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На территории Севастопольского региона выделяют 4 административных района: Балаклавский, Гагаринский, Ленинский и Нахимовский. В пределах районов расположены 3 города (Севастополь, Балаклава, Инкерман), 1 поселок городского типа – Кача, 28 сел (Воронин, 1998).</w:t>
      </w:r>
    </w:p>
    <w:p w:rsidR="00F2569B" w:rsidRPr="008074E0" w:rsidRDefault="00F2569B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На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северо-востоке регион граничит с Бахчисарайским районом, а на юго-востоке – с Большой Ялтой; это территория Автономной Республики Крым. С запада и юга регион омывается водами Черного моря.</w:t>
      </w:r>
      <w:r w:rsidR="00A51221" w:rsidRPr="008074E0">
        <w:rPr>
          <w:color w:val="000000"/>
          <w:sz w:val="28"/>
          <w:szCs w:val="28"/>
        </w:rPr>
        <w:t xml:space="preserve"> По морю регион связан со странами ближнего зарубежья (Россия, Грузия) и дальнего зарубежья (Румыния, Турция, Болгария).</w:t>
      </w:r>
    </w:p>
    <w:p w:rsidR="00A51221" w:rsidRPr="008074E0" w:rsidRDefault="00A51221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Крайние точки – мыс Тюбек на севере, мыс Сарыч – на юге, который одновременно является крайней южной точкой Крымского полуострова, мыс Херсонес – на западе; крайняя восточная точка расположена на Ай-Петринской яйле. Это гора Тез-Баир (1012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м</w:t>
      </w:r>
      <w:r w:rsidRPr="008074E0">
        <w:rPr>
          <w:color w:val="000000"/>
          <w:sz w:val="28"/>
          <w:szCs w:val="28"/>
        </w:rPr>
        <w:t xml:space="preserve"> над ур. м.). Она же высшая точка региона.</w:t>
      </w:r>
    </w:p>
    <w:p w:rsidR="00A51221" w:rsidRPr="008074E0" w:rsidRDefault="00A51221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Географические координаты города Севастополя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44˚37´</w:t>
      </w:r>
      <w:r w:rsidR="00722A44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с.ш. и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33˚31´</w:t>
      </w:r>
      <w:r w:rsidR="00722A44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в.д.</w:t>
      </w:r>
      <w:r w:rsidR="007859C9" w:rsidRPr="008074E0">
        <w:rPr>
          <w:color w:val="000000"/>
          <w:sz w:val="28"/>
          <w:szCs w:val="28"/>
        </w:rPr>
        <w:t xml:space="preserve"> Протяженность Севастопольского региона с запада на восток – 43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км</w:t>
      </w:r>
      <w:r w:rsidR="007859C9" w:rsidRPr="008074E0">
        <w:rPr>
          <w:color w:val="000000"/>
          <w:sz w:val="28"/>
          <w:szCs w:val="28"/>
        </w:rPr>
        <w:t>, с севера на юг – 50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км</w:t>
      </w:r>
      <w:r w:rsidR="007859C9" w:rsidRPr="008074E0">
        <w:rPr>
          <w:color w:val="000000"/>
          <w:sz w:val="28"/>
          <w:szCs w:val="28"/>
        </w:rPr>
        <w:t>.</w:t>
      </w:r>
    </w:p>
    <w:p w:rsidR="00A51221" w:rsidRPr="008074E0" w:rsidRDefault="00A51221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 пределах региона выделяют более 30 бухт, самые крупные из них – Севастопольская, врезавшаяся в полуостров на 8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км</w:t>
      </w:r>
      <w:r w:rsidRPr="008074E0">
        <w:rPr>
          <w:color w:val="000000"/>
          <w:sz w:val="28"/>
          <w:szCs w:val="28"/>
        </w:rPr>
        <w:t xml:space="preserve"> с запада на восток; Южная, ответвляющаяся от нее на юг, а также Стрелецкая, Круглая (Омега), Двойная, образуемая из бухты камышовой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и Казачьей, и Балаклавская. Самые большие из них – Севастопольская и Южная – делят город на 3 части, или, как говорят севастопольцы, «стороны»</w:t>
      </w:r>
      <w:r w:rsidR="007859C9" w:rsidRPr="008074E0">
        <w:rPr>
          <w:color w:val="000000"/>
          <w:sz w:val="28"/>
          <w:szCs w:val="28"/>
        </w:rPr>
        <w:t>: Северную, Корабельную и Южную. Севастопольская бухта занимает 3</w:t>
      </w:r>
      <w:r w:rsidR="008074E0">
        <w:rPr>
          <w:color w:val="000000"/>
          <w:sz w:val="28"/>
          <w:szCs w:val="28"/>
        </w:rPr>
        <w:t>-</w:t>
      </w:r>
      <w:r w:rsidR="008074E0" w:rsidRPr="008074E0">
        <w:rPr>
          <w:color w:val="000000"/>
          <w:sz w:val="28"/>
          <w:szCs w:val="28"/>
        </w:rPr>
        <w:t>е</w:t>
      </w:r>
      <w:r w:rsidR="007859C9" w:rsidRPr="008074E0">
        <w:rPr>
          <w:color w:val="000000"/>
          <w:sz w:val="28"/>
          <w:szCs w:val="28"/>
        </w:rPr>
        <w:t xml:space="preserve"> место в мире по удобству после Гонконговской и Сиднейской.</w:t>
      </w:r>
    </w:p>
    <w:p w:rsidR="007859C9" w:rsidRPr="008074E0" w:rsidRDefault="007859C9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 Севастопольского региона начинаются все три гряды Крымских гор. Через него проходит граница 2 географических поясов – умеренного и субтропического. По природным ресурсам Севастополь является одним из богатейших регионов Крыма и Украины.</w:t>
      </w:r>
    </w:p>
    <w:p w:rsidR="008F1435" w:rsidRPr="008074E0" w:rsidRDefault="007859C9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Севастополь</w:t>
      </w:r>
      <w:r w:rsidR="008F1435" w:rsidRPr="008074E0">
        <w:rPr>
          <w:color w:val="000000"/>
          <w:sz w:val="28"/>
          <w:szCs w:val="28"/>
        </w:rPr>
        <w:t xml:space="preserve">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="008F1435" w:rsidRPr="008074E0">
        <w:rPr>
          <w:color w:val="000000"/>
          <w:sz w:val="28"/>
          <w:szCs w:val="28"/>
        </w:rPr>
        <w:t>крупнейший незамерзающий морской торговый, рыбный порт, промышленный, научно-технический, рекреационный и культурно-исторический центр юга Украины, имеющий развитую промышленность</w:t>
      </w:r>
      <w:r w:rsidR="00007205" w:rsidRPr="008074E0">
        <w:rPr>
          <w:color w:val="000000"/>
          <w:sz w:val="28"/>
          <w:szCs w:val="28"/>
        </w:rPr>
        <w:t>,</w:t>
      </w:r>
      <w:r w:rsidR="008F1435" w:rsidRPr="008074E0">
        <w:rPr>
          <w:color w:val="000000"/>
          <w:sz w:val="28"/>
          <w:szCs w:val="28"/>
        </w:rPr>
        <w:t xml:space="preserve"> мощный агропромышленн</w:t>
      </w:r>
      <w:r w:rsidRPr="008074E0">
        <w:rPr>
          <w:color w:val="000000"/>
          <w:sz w:val="28"/>
          <w:szCs w:val="28"/>
        </w:rPr>
        <w:t>ый и курортно-туристический компл</w:t>
      </w:r>
      <w:r w:rsidR="008F1435" w:rsidRPr="008074E0">
        <w:rPr>
          <w:color w:val="000000"/>
          <w:sz w:val="28"/>
          <w:szCs w:val="28"/>
        </w:rPr>
        <w:t>ексы.</w:t>
      </w:r>
    </w:p>
    <w:p w:rsidR="00525129" w:rsidRPr="008074E0" w:rsidRDefault="00525129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B2744C" w:rsidRPr="00722A44" w:rsidRDefault="00722A44" w:rsidP="008074E0">
      <w:pPr>
        <w:numPr>
          <w:ilvl w:val="1"/>
          <w:numId w:val="16"/>
        </w:numPr>
        <w:tabs>
          <w:tab w:val="left" w:pos="18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35AD4" w:rsidRPr="00722A44">
        <w:rPr>
          <w:b/>
          <w:color w:val="000000"/>
          <w:sz w:val="28"/>
          <w:szCs w:val="28"/>
        </w:rPr>
        <w:t>Промышленные зоны города</w:t>
      </w:r>
    </w:p>
    <w:p w:rsidR="00007205" w:rsidRPr="008074E0" w:rsidRDefault="00007205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5AD4" w:rsidRPr="008074E0" w:rsidRDefault="00007205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На территории Севастопольского региона идут интенсивные процессы урбанизации и агломерирования поселений. Городские поселения – Севастополь, Балаклава и Инкерман,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расползаясь вдоль побережья Севастопольской бухты и Ялтинского шоссе, формируют Севастопольскую агломерацию – Большой Севастополь, поглощая в себя близлежащие села.</w:t>
      </w:r>
    </w:p>
    <w:p w:rsidR="00007205" w:rsidRPr="008074E0" w:rsidRDefault="00007205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Можно выделить 3 промышленных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зоны. Первая, и она же самая мощная и старейшая, расположена вдоль Севастопольской бухты, начиная от мыса Константиновский на Северной стороне, через Инкерман до Южной бухты. Здесь расположены промышленн</w:t>
      </w:r>
      <w:r w:rsidR="008B0A26" w:rsidRPr="008074E0">
        <w:rPr>
          <w:color w:val="000000"/>
          <w:sz w:val="28"/>
          <w:szCs w:val="28"/>
        </w:rPr>
        <w:t>ые предприятия</w:t>
      </w:r>
      <w:r w:rsidRPr="008074E0">
        <w:rPr>
          <w:color w:val="000000"/>
          <w:sz w:val="28"/>
          <w:szCs w:val="28"/>
        </w:rPr>
        <w:t>: Севастопольский морской завод, приборостроительный завод «Парус», Инкерманский завод ЖБИ, база «Втормет» и др. Новое промышленное строительство здесь больше не ведется.</w:t>
      </w:r>
    </w:p>
    <w:p w:rsidR="00007205" w:rsidRPr="008074E0" w:rsidRDefault="00007205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Вторая промышленная зона расположена вдоль Камышовой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бухты и Фиолентовского шоссе. Это самая молодая промышленная зона, по уровню развития она уже достигла первую</w:t>
      </w:r>
      <w:r w:rsidR="008B0A26" w:rsidRPr="008074E0">
        <w:rPr>
          <w:color w:val="000000"/>
          <w:sz w:val="28"/>
          <w:szCs w:val="28"/>
        </w:rPr>
        <w:t xml:space="preserve">. Здесь находятся рыбодобывающие и рыбоперерабатывающие предприятия города, а также концерн «Муссон», термический завод, железнодорожная станция «Севастополь </w:t>
      </w:r>
      <w:r w:rsidR="008074E0">
        <w:rPr>
          <w:color w:val="000000"/>
          <w:sz w:val="28"/>
          <w:szCs w:val="28"/>
        </w:rPr>
        <w:t xml:space="preserve">– </w:t>
      </w:r>
      <w:r w:rsidR="008074E0" w:rsidRPr="008074E0">
        <w:rPr>
          <w:color w:val="000000"/>
          <w:sz w:val="28"/>
          <w:szCs w:val="28"/>
        </w:rPr>
        <w:t>г</w:t>
      </w:r>
      <w:r w:rsidR="008B0A26" w:rsidRPr="008074E0">
        <w:rPr>
          <w:color w:val="000000"/>
          <w:sz w:val="28"/>
          <w:szCs w:val="28"/>
        </w:rPr>
        <w:t>рузовой» и др.</w:t>
      </w:r>
    </w:p>
    <w:p w:rsidR="008B0A26" w:rsidRPr="008074E0" w:rsidRDefault="008B0A26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Третья промышленная зона расположена на перешейке, соединяющем Гераклейский полуостров с Крымским по линии Балаклава-Инкерман. Эта зона не так велика по территории и мощности, как первые две. Здесь размещаются локомотивное депо «Инкерман</w:t>
      </w:r>
      <w:r w:rsidR="008074E0">
        <w:rPr>
          <w:color w:val="000000"/>
          <w:sz w:val="28"/>
          <w:szCs w:val="28"/>
        </w:rPr>
        <w:t>-</w:t>
      </w:r>
      <w:r w:rsidR="008074E0" w:rsidRPr="008074E0">
        <w:rPr>
          <w:color w:val="000000"/>
          <w:sz w:val="28"/>
          <w:szCs w:val="28"/>
        </w:rPr>
        <w:t>1</w:t>
      </w:r>
      <w:r w:rsidRPr="008074E0">
        <w:rPr>
          <w:color w:val="000000"/>
          <w:sz w:val="28"/>
          <w:szCs w:val="28"/>
        </w:rPr>
        <w:t>», производственные базы некоторых строительных организаций и ряд других предприятий и складских объектов. Здесь расположены Балаклавское рудоуправление, судоремонтный завод «Металлист» и др.</w:t>
      </w:r>
    </w:p>
    <w:p w:rsidR="008B0A26" w:rsidRPr="008074E0" w:rsidRDefault="008B0A26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Некоторые промышленные предприятия разместились в пределах городской черты Севастополя: завод «Ремез», предприятие «Эра» и др (Воронин, 1998).</w:t>
      </w:r>
    </w:p>
    <w:p w:rsidR="00735AD4" w:rsidRPr="00722A44" w:rsidRDefault="00722A44" w:rsidP="008074E0">
      <w:pPr>
        <w:numPr>
          <w:ilvl w:val="1"/>
          <w:numId w:val="16"/>
        </w:numPr>
        <w:tabs>
          <w:tab w:val="left" w:pos="18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35AD4" w:rsidRPr="00722A44">
        <w:rPr>
          <w:b/>
          <w:color w:val="000000"/>
          <w:sz w:val="28"/>
          <w:szCs w:val="28"/>
        </w:rPr>
        <w:t>Значение машиностроения в хозяйстве региона</w:t>
      </w:r>
    </w:p>
    <w:p w:rsidR="00CC49C7" w:rsidRPr="008074E0" w:rsidRDefault="00CC49C7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744C" w:rsidRDefault="00B2744C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Машиностроение и металлообработка – главные составные части производительных сил, определяющие уровень, структуру, темпы и научно-технический прогресс всех остальных отраслей. Машиностроение – одна из ведущих отраслей в хозяйстве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Севастополя</w:t>
      </w:r>
      <w:r w:rsidRPr="008074E0">
        <w:rPr>
          <w:color w:val="000000"/>
          <w:sz w:val="28"/>
          <w:szCs w:val="28"/>
        </w:rPr>
        <w:t>. На машиностроение и металло</w:t>
      </w:r>
      <w:r w:rsidR="007376B3" w:rsidRPr="008074E0">
        <w:rPr>
          <w:color w:val="000000"/>
          <w:sz w:val="28"/>
          <w:szCs w:val="28"/>
        </w:rPr>
        <w:t>обработку приходится около 1/5</w:t>
      </w:r>
      <w:r w:rsidRPr="008074E0">
        <w:rPr>
          <w:color w:val="000000"/>
          <w:sz w:val="28"/>
          <w:szCs w:val="28"/>
        </w:rPr>
        <w:t xml:space="preserve"> общего объема промышленного производства</w:t>
      </w:r>
      <w:r w:rsidR="008074E0" w:rsidRPr="008074E0">
        <w:rPr>
          <w:color w:val="000000"/>
          <w:sz w:val="28"/>
          <w:szCs w:val="28"/>
        </w:rPr>
        <w:t xml:space="preserve"> </w:t>
      </w:r>
      <w:r w:rsidR="007376B3" w:rsidRPr="008074E0">
        <w:rPr>
          <w:color w:val="000000"/>
          <w:sz w:val="28"/>
          <w:szCs w:val="28"/>
        </w:rPr>
        <w:t xml:space="preserve">города </w:t>
      </w:r>
      <w:r w:rsidRPr="008074E0">
        <w:rPr>
          <w:color w:val="000000"/>
          <w:sz w:val="28"/>
          <w:szCs w:val="28"/>
        </w:rPr>
        <w:t>(Рис.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1</w:t>
      </w:r>
      <w:r w:rsidRPr="008074E0">
        <w:rPr>
          <w:color w:val="000000"/>
          <w:sz w:val="28"/>
          <w:szCs w:val="28"/>
        </w:rPr>
        <w:t>)</w:t>
      </w:r>
      <w:r w:rsidR="007376B3" w:rsidRPr="008074E0">
        <w:rPr>
          <w:color w:val="000000"/>
          <w:sz w:val="28"/>
          <w:szCs w:val="28"/>
        </w:rPr>
        <w:t>.</w:t>
      </w:r>
    </w:p>
    <w:p w:rsidR="00722A44" w:rsidRPr="008074E0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074E0" w:rsidRPr="008074E0" w:rsidRDefault="003F30F7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4.25pt;height:199.5pt">
            <v:imagedata r:id="rId7" o:title=""/>
          </v:shape>
        </w:pict>
      </w:r>
    </w:p>
    <w:p w:rsidR="008074E0" w:rsidRPr="008074E0" w:rsidRDefault="00B2744C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Рис.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1</w:t>
      </w:r>
      <w:r w:rsidRPr="008074E0">
        <w:rPr>
          <w:color w:val="000000"/>
          <w:sz w:val="28"/>
          <w:szCs w:val="28"/>
        </w:rPr>
        <w:t xml:space="preserve">. </w:t>
      </w:r>
      <w:r w:rsidR="007376B3" w:rsidRPr="008074E0">
        <w:rPr>
          <w:color w:val="000000"/>
          <w:sz w:val="28"/>
          <w:szCs w:val="28"/>
        </w:rPr>
        <w:t>Распределение объема реализованной продукции промышленности по в</w:t>
      </w:r>
      <w:r w:rsidR="002D01BA" w:rsidRPr="008074E0">
        <w:rPr>
          <w:color w:val="000000"/>
          <w:sz w:val="28"/>
          <w:szCs w:val="28"/>
        </w:rPr>
        <w:t>идам деятельности в 2007 году, в процентах к общему объему</w:t>
      </w:r>
    </w:p>
    <w:p w:rsidR="00B2744C" w:rsidRPr="008074E0" w:rsidRDefault="00B2744C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011C" w:rsidRDefault="00C5011C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 последние годы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наблюдается значительное уменьшение доли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машиностроительной отрасли в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общем об</w:t>
      </w:r>
      <w:r w:rsidR="00086898" w:rsidRPr="008074E0">
        <w:rPr>
          <w:color w:val="000000"/>
          <w:sz w:val="28"/>
          <w:szCs w:val="28"/>
        </w:rPr>
        <w:t>ъеме реализованной продукции промышленности, о чем свидетельствует график, приведенный на рис.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2</w:t>
      </w:r>
      <w:r w:rsidR="00086898" w:rsidRPr="008074E0">
        <w:rPr>
          <w:color w:val="000000"/>
          <w:sz w:val="28"/>
          <w:szCs w:val="28"/>
        </w:rPr>
        <w:t>.</w:t>
      </w:r>
    </w:p>
    <w:p w:rsidR="00722A44" w:rsidRPr="008074E0" w:rsidRDefault="00722A44" w:rsidP="00722A44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Машиностроительный комплекс был одним из наиболее быстро и стабильно развивавшихся, а его продукция составляла наибольшую долю продукции всей промышленности Крыма (Багров, 1997).</w:t>
      </w:r>
    </w:p>
    <w:p w:rsidR="00722A44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6898" w:rsidRPr="008074E0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F30F7">
        <w:rPr>
          <w:color w:val="000000"/>
          <w:sz w:val="28"/>
        </w:rPr>
        <w:pict>
          <v:shape id="_x0000_i1026" type="#_x0000_t75" style="width:304.5pt;height:203.25pt">
            <v:imagedata r:id="rId8" o:title=""/>
          </v:shape>
        </w:pict>
      </w:r>
    </w:p>
    <w:p w:rsidR="00086898" w:rsidRPr="008074E0" w:rsidRDefault="00086898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Рис.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2</w:t>
      </w:r>
      <w:r w:rsidRPr="008074E0">
        <w:rPr>
          <w:color w:val="000000"/>
          <w:sz w:val="28"/>
          <w:szCs w:val="28"/>
        </w:rPr>
        <w:t>. График распределения реализо</w:t>
      </w:r>
      <w:r w:rsidR="00BD0F34" w:rsidRPr="008074E0">
        <w:rPr>
          <w:color w:val="000000"/>
          <w:sz w:val="28"/>
          <w:szCs w:val="28"/>
        </w:rPr>
        <w:t>ванной продукции машиностроительной</w:t>
      </w:r>
      <w:r w:rsidR="008074E0" w:rsidRPr="008074E0">
        <w:rPr>
          <w:color w:val="000000"/>
          <w:sz w:val="28"/>
          <w:szCs w:val="28"/>
        </w:rPr>
        <w:t xml:space="preserve"> </w:t>
      </w:r>
      <w:r w:rsidR="00BD0F34" w:rsidRPr="008074E0">
        <w:rPr>
          <w:color w:val="000000"/>
          <w:sz w:val="28"/>
          <w:szCs w:val="28"/>
        </w:rPr>
        <w:t>отрасли</w:t>
      </w:r>
      <w:r w:rsidR="002D01BA" w:rsidRPr="008074E0">
        <w:rPr>
          <w:color w:val="000000"/>
          <w:sz w:val="28"/>
          <w:szCs w:val="28"/>
        </w:rPr>
        <w:t>, в проце</w:t>
      </w:r>
      <w:r w:rsidR="006E3F4C" w:rsidRPr="008074E0">
        <w:rPr>
          <w:color w:val="000000"/>
          <w:sz w:val="28"/>
          <w:szCs w:val="28"/>
        </w:rPr>
        <w:t>нтах к общему объему</w:t>
      </w:r>
    </w:p>
    <w:p w:rsidR="008074E0" w:rsidRPr="008074E0" w:rsidRDefault="008074E0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0108" w:rsidRPr="008074E0" w:rsidRDefault="00B2744C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Значение машиностроения чрезвычайно велико для хозяйства любой страны, так как оно определяет темпы и направления развития научно-технического прогресса (НТП) во всех отраслях хозяйства. НТП обеспечивает механизацию и автоматизацию производственных процессов. Развитие машиностроения способствует разработке таких технологий и техники для всех отраслей хозяйства, которые отличаются малыми индексами расхода сырья, топлива и энергии; обеспечивают решение вопросов сохранения окружающей среды.</w:t>
      </w:r>
    </w:p>
    <w:p w:rsidR="008074E0" w:rsidRDefault="00B2744C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Исключительное значение машиностроительного комплекса, прежде всего, в том, что он производит орудия труда для материального и духовного производства, радикально увеличивая его производительную силу и интеллектуальные возможности человека</w:t>
      </w:r>
      <w:r w:rsidR="006F0108" w:rsidRPr="008074E0">
        <w:rPr>
          <w:color w:val="000000"/>
          <w:sz w:val="28"/>
          <w:szCs w:val="28"/>
        </w:rPr>
        <w:t xml:space="preserve"> (Кузнецов, Побирченко,</w:t>
      </w:r>
      <w:r w:rsidR="00525129" w:rsidRPr="008074E0">
        <w:rPr>
          <w:color w:val="000000"/>
          <w:sz w:val="28"/>
          <w:szCs w:val="28"/>
        </w:rPr>
        <w:t xml:space="preserve"> </w:t>
      </w:r>
      <w:r w:rsidR="006F0108" w:rsidRPr="008074E0">
        <w:rPr>
          <w:color w:val="000000"/>
          <w:sz w:val="28"/>
          <w:szCs w:val="28"/>
        </w:rPr>
        <w:t>2004)</w:t>
      </w:r>
      <w:r w:rsidRPr="008074E0">
        <w:rPr>
          <w:color w:val="000000"/>
          <w:sz w:val="28"/>
          <w:szCs w:val="28"/>
        </w:rPr>
        <w:t>. Без машиностроения немыслимо решение проблемы обеспечения населения современными товарами народного потребления – автомобилями, бытовыми приборами, видеотехникой и другой разнообразной продукцией.</w:t>
      </w:r>
    </w:p>
    <w:p w:rsidR="00722A44" w:rsidRPr="008074E0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744C" w:rsidRPr="00722A44" w:rsidRDefault="00722A44" w:rsidP="008074E0">
      <w:pPr>
        <w:numPr>
          <w:ilvl w:val="1"/>
          <w:numId w:val="16"/>
        </w:numPr>
        <w:tabs>
          <w:tab w:val="left" w:pos="18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B2744C" w:rsidRPr="00722A44">
        <w:rPr>
          <w:b/>
          <w:color w:val="000000"/>
          <w:sz w:val="28"/>
          <w:szCs w:val="28"/>
        </w:rPr>
        <w:t>Основные статистические показатели, характеризующие</w:t>
      </w:r>
      <w:r w:rsidR="008074E0" w:rsidRPr="00722A44">
        <w:rPr>
          <w:b/>
          <w:color w:val="000000"/>
          <w:sz w:val="28"/>
          <w:szCs w:val="28"/>
        </w:rPr>
        <w:t xml:space="preserve"> </w:t>
      </w:r>
      <w:r w:rsidR="00EF7425" w:rsidRPr="00722A44">
        <w:rPr>
          <w:b/>
          <w:color w:val="000000"/>
          <w:sz w:val="28"/>
          <w:szCs w:val="28"/>
        </w:rPr>
        <w:t>предприятия</w:t>
      </w:r>
      <w:r w:rsidR="008074E0" w:rsidRPr="00722A44">
        <w:rPr>
          <w:b/>
          <w:color w:val="000000"/>
          <w:sz w:val="28"/>
          <w:szCs w:val="28"/>
        </w:rPr>
        <w:t xml:space="preserve"> </w:t>
      </w:r>
      <w:r w:rsidR="00B2744C" w:rsidRPr="00722A44">
        <w:rPr>
          <w:b/>
          <w:color w:val="000000"/>
          <w:sz w:val="28"/>
          <w:szCs w:val="28"/>
        </w:rPr>
        <w:t>машиностроительн</w:t>
      </w:r>
      <w:r w:rsidR="00EF7425" w:rsidRPr="00722A44">
        <w:rPr>
          <w:b/>
          <w:color w:val="000000"/>
          <w:sz w:val="28"/>
          <w:szCs w:val="28"/>
        </w:rPr>
        <w:t>ой</w:t>
      </w:r>
      <w:r w:rsidR="00B2744C" w:rsidRPr="00722A44">
        <w:rPr>
          <w:b/>
          <w:color w:val="000000"/>
          <w:sz w:val="28"/>
          <w:szCs w:val="28"/>
        </w:rPr>
        <w:t xml:space="preserve"> отрасл</w:t>
      </w:r>
      <w:r w:rsidR="00EF7425" w:rsidRPr="00722A44">
        <w:rPr>
          <w:b/>
          <w:color w:val="000000"/>
          <w:sz w:val="28"/>
          <w:szCs w:val="28"/>
        </w:rPr>
        <w:t>и</w:t>
      </w:r>
    </w:p>
    <w:p w:rsidR="00CC49C7" w:rsidRPr="008074E0" w:rsidRDefault="00CC49C7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Статистика учитывает продукцию в натуральном и денежном выражении, подразделяя на следующие группы:</w:t>
      </w: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А) средства производства;</w:t>
      </w: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Б) предметы потребления.</w:t>
      </w: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Вся продукция, выработанная в производственной сфере за определенный период (1 год), выраженная в деньгах, называется </w:t>
      </w:r>
      <w:r w:rsidRPr="008074E0">
        <w:rPr>
          <w:i/>
          <w:color w:val="000000"/>
          <w:sz w:val="28"/>
          <w:szCs w:val="28"/>
        </w:rPr>
        <w:t>валовым общественным продуктом</w:t>
      </w:r>
      <w:r w:rsidR="008074E0" w:rsidRPr="008074E0">
        <w:rPr>
          <w:i/>
          <w:color w:val="000000"/>
          <w:sz w:val="28"/>
          <w:szCs w:val="28"/>
        </w:rPr>
        <w:t xml:space="preserve"> </w:t>
      </w:r>
      <w:r w:rsidRPr="008074E0">
        <w:rPr>
          <w:i/>
          <w:color w:val="000000"/>
          <w:sz w:val="28"/>
          <w:szCs w:val="28"/>
        </w:rPr>
        <w:t>(ВОП)</w:t>
      </w:r>
      <w:r w:rsidRPr="008074E0">
        <w:rPr>
          <w:color w:val="000000"/>
          <w:sz w:val="28"/>
          <w:szCs w:val="28"/>
        </w:rPr>
        <w:t>. Размер ВОП определяется в оптовых ценах отрасли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и отдельно предприятии, по закупочным ценам в сельском хозяйстве, по сметным ценам в строительстве, по тарифным расценкам в грузовом транспорте и производственной связи.</w:t>
      </w: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i/>
          <w:color w:val="000000"/>
          <w:sz w:val="28"/>
          <w:szCs w:val="28"/>
        </w:rPr>
        <w:t>Продукция промышленности</w:t>
      </w:r>
      <w:r w:rsidRPr="008074E0">
        <w:rPr>
          <w:color w:val="000000"/>
          <w:sz w:val="28"/>
          <w:szCs w:val="28"/>
        </w:rPr>
        <w:t xml:space="preserve"> – это прямой, полезный результат деятельности основных производственных цехов. Продукцию промышленности можно рассматривать и как совокупность потребительных стоимостей, созданных основными производственными цехами за определенный период (квартал, год).</w:t>
      </w: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Состав (виды) продукции:</w:t>
      </w:r>
    </w:p>
    <w:p w:rsidR="002508D1" w:rsidRPr="008074E0" w:rsidRDefault="002508D1" w:rsidP="008074E0">
      <w:pPr>
        <w:numPr>
          <w:ilvl w:val="0"/>
          <w:numId w:val="8"/>
        </w:numPr>
        <w:tabs>
          <w:tab w:val="clear" w:pos="1901"/>
          <w:tab w:val="left" w:pos="180"/>
          <w:tab w:val="num" w:pos="16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готовая – потребительные стоимости, способные удовлетворять потребности без какой-либо дополнительной доработки;</w:t>
      </w:r>
    </w:p>
    <w:p w:rsidR="002508D1" w:rsidRPr="008074E0" w:rsidRDefault="002508D1" w:rsidP="008074E0">
      <w:pPr>
        <w:numPr>
          <w:ilvl w:val="0"/>
          <w:numId w:val="8"/>
        </w:numPr>
        <w:tabs>
          <w:tab w:val="clear" w:pos="1901"/>
          <w:tab w:val="left" w:pos="180"/>
          <w:tab w:val="num" w:pos="16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полуфабрикат – продукция, предназначенная для последующей доработки. Часть видов полуфабрикатов выступает в роли бытовой продукции;</w:t>
      </w:r>
    </w:p>
    <w:p w:rsidR="002508D1" w:rsidRPr="008074E0" w:rsidRDefault="002508D1" w:rsidP="008074E0">
      <w:pPr>
        <w:numPr>
          <w:ilvl w:val="0"/>
          <w:numId w:val="8"/>
        </w:numPr>
        <w:tabs>
          <w:tab w:val="clear" w:pos="1901"/>
          <w:tab w:val="left" w:pos="180"/>
          <w:tab w:val="num" w:pos="16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незавершенная – часть продукции, которая по каким-либо причинам не доведена до готовности;</w:t>
      </w:r>
    </w:p>
    <w:p w:rsidR="002508D1" w:rsidRPr="008074E0" w:rsidRDefault="002508D1" w:rsidP="008074E0">
      <w:pPr>
        <w:numPr>
          <w:ilvl w:val="0"/>
          <w:numId w:val="8"/>
        </w:numPr>
        <w:tabs>
          <w:tab w:val="clear" w:pos="1901"/>
          <w:tab w:val="left" w:pos="180"/>
          <w:tab w:val="num" w:pos="16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продукция промышленно-производственного характера – работы производственного характера, произведенные для других промышленных предприятий.</w:t>
      </w: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Все перечисленные виды продукции учитываются по совокупности в деньгах, а отдельно в натуральных физических величинах.</w:t>
      </w: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К основным показателям статистики, характеризующим производственную деятельность предприятия относят валовый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оборот, внутризаводской оборот, валовую продукцию предприятия, товарную продукцию, чистую продукцию, реализованную продукцию.</w:t>
      </w:r>
    </w:p>
    <w:p w:rsidR="00722A44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i/>
          <w:color w:val="000000"/>
          <w:sz w:val="28"/>
          <w:szCs w:val="28"/>
        </w:rPr>
        <w:t>Валовый оборот</w:t>
      </w:r>
      <w:r w:rsidRPr="008074E0">
        <w:rPr>
          <w:color w:val="000000"/>
          <w:sz w:val="28"/>
          <w:szCs w:val="28"/>
        </w:rPr>
        <w:t xml:space="preserve"> характеризует всю совокупность производственной деятельности предприятия (сюда входит даже часть продукции, произведенная и потребленная на самом предприятии): </w:t>
      </w:r>
    </w:p>
    <w:p w:rsidR="00722A44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2A44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ВО=V, </w:t>
      </w:r>
    </w:p>
    <w:p w:rsidR="00722A44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где V – общий объем производственной деятельности предприятия.</w:t>
      </w: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Этот показатель самостоятельного значения не имеет, но используется для определения общих масштабов работы предприятия и подсчетов других видов продукции.</w:t>
      </w:r>
    </w:p>
    <w:p w:rsidR="00722A44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i/>
          <w:color w:val="000000"/>
          <w:sz w:val="28"/>
          <w:szCs w:val="28"/>
        </w:rPr>
        <w:t>Внутризаводской оборот</w:t>
      </w:r>
      <w:r w:rsidRPr="008074E0">
        <w:rPr>
          <w:color w:val="000000"/>
          <w:sz w:val="28"/>
          <w:szCs w:val="28"/>
        </w:rPr>
        <w:t xml:space="preserve"> – это та часть произведенной предприятием продукции, которая потреблена на собственные нужды предприятия: </w:t>
      </w:r>
    </w:p>
    <w:p w:rsidR="00722A44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2A44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ВЗО=ВО-ВП=П, </w:t>
      </w:r>
    </w:p>
    <w:p w:rsidR="00722A44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где П – продукция, потребленная на месте производства.</w:t>
      </w: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i/>
          <w:color w:val="000000"/>
          <w:sz w:val="28"/>
          <w:szCs w:val="28"/>
        </w:rPr>
        <w:t>Валовая продукция предприятия</w:t>
      </w:r>
      <w:r w:rsidRPr="008074E0">
        <w:rPr>
          <w:color w:val="000000"/>
          <w:sz w:val="28"/>
          <w:szCs w:val="28"/>
        </w:rPr>
        <w:t xml:space="preserve"> – совокупность потребительных стоимостей, созданных на данном предприятии для отпуска на сторону, включая материальные затраты (отраслевой метод подсчета).</w:t>
      </w:r>
    </w:p>
    <w:p w:rsidR="00722A44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Заводской метод: </w:t>
      </w:r>
    </w:p>
    <w:p w:rsidR="00722A44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ВП=ВО-ВЗО</w:t>
      </w:r>
    </w:p>
    <w:p w:rsidR="00722A44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2508D1" w:rsidRPr="008074E0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  <w:r w:rsidR="002508D1" w:rsidRPr="008074E0">
        <w:rPr>
          <w:i/>
          <w:color w:val="000000"/>
          <w:sz w:val="28"/>
          <w:szCs w:val="28"/>
        </w:rPr>
        <w:t>Товарная продукция</w:t>
      </w:r>
      <w:r w:rsidR="002508D1" w:rsidRPr="008074E0">
        <w:rPr>
          <w:color w:val="000000"/>
          <w:sz w:val="28"/>
          <w:szCs w:val="28"/>
        </w:rPr>
        <w:t xml:space="preserve"> – это продукция, произведенная предприятием для реализации на рынке или отпуска на сторону.</w:t>
      </w:r>
    </w:p>
    <w:p w:rsidR="00722A44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i/>
          <w:color w:val="000000"/>
          <w:sz w:val="28"/>
          <w:szCs w:val="28"/>
        </w:rPr>
        <w:t>Чистая продукция</w:t>
      </w:r>
      <w:r w:rsidRPr="008074E0">
        <w:rPr>
          <w:color w:val="000000"/>
          <w:sz w:val="28"/>
          <w:szCs w:val="28"/>
        </w:rPr>
        <w:t xml:space="preserve"> – это совокупность вновь созданных материальных ценностей за определенный период: </w:t>
      </w:r>
    </w:p>
    <w:p w:rsidR="00722A44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2A44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ЧП=ВП-МИ, </w:t>
      </w:r>
    </w:p>
    <w:p w:rsidR="00722A44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где МИ – материальные издержки на производство продукции</w:t>
      </w:r>
      <w:r w:rsidR="006840C2" w:rsidRPr="008074E0">
        <w:rPr>
          <w:color w:val="000000"/>
          <w:sz w:val="28"/>
          <w:szCs w:val="28"/>
        </w:rPr>
        <w:t xml:space="preserve"> (Кузнецов, </w:t>
      </w:r>
      <w:r w:rsidR="00BD0F34" w:rsidRPr="008074E0">
        <w:rPr>
          <w:color w:val="000000"/>
          <w:sz w:val="28"/>
          <w:szCs w:val="28"/>
        </w:rPr>
        <w:t>2004</w:t>
      </w:r>
      <w:r w:rsidR="006840C2" w:rsidRPr="008074E0">
        <w:rPr>
          <w:color w:val="000000"/>
          <w:sz w:val="28"/>
          <w:szCs w:val="28"/>
        </w:rPr>
        <w:t>)</w:t>
      </w:r>
      <w:r w:rsidRPr="008074E0">
        <w:rPr>
          <w:color w:val="000000"/>
          <w:sz w:val="28"/>
          <w:szCs w:val="28"/>
        </w:rPr>
        <w:t>.</w:t>
      </w:r>
    </w:p>
    <w:p w:rsidR="006840C2" w:rsidRPr="008074E0" w:rsidRDefault="006840C2" w:rsidP="008074E0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8074E0">
        <w:rPr>
          <w:i/>
          <w:color w:val="000000"/>
          <w:sz w:val="28"/>
          <w:szCs w:val="28"/>
        </w:rPr>
        <w:t xml:space="preserve">Объем реализованной продукции промышленности </w:t>
      </w:r>
      <w:r w:rsidRPr="008074E0">
        <w:rPr>
          <w:color w:val="000000"/>
          <w:sz w:val="28"/>
          <w:szCs w:val="28"/>
        </w:rPr>
        <w:t>определяется по цене продажи отгруженной за пределы предприятия готовой продукции (работ, услуг), которая указана в оформленных как основание для расчета с покупателями (заказчиками) документах (включая продукцию (работы, услуги) по бартерному контракту), за исключением непрямых налогов (НДС, акцизный сбор и др.). Продукция считается реализованной на момент оформления документов независимо от</w:t>
      </w:r>
      <w:r w:rsidR="008074E0" w:rsidRPr="008074E0">
        <w:rPr>
          <w:bCs/>
          <w:color w:val="000000"/>
          <w:sz w:val="28"/>
          <w:szCs w:val="28"/>
        </w:rPr>
        <w:t xml:space="preserve"> </w:t>
      </w:r>
      <w:r w:rsidR="00D56739" w:rsidRPr="008074E0">
        <w:rPr>
          <w:bCs/>
          <w:color w:val="000000"/>
          <w:sz w:val="28"/>
          <w:szCs w:val="28"/>
        </w:rPr>
        <w:t>поступления</w:t>
      </w:r>
      <w:r w:rsidRPr="008074E0">
        <w:rPr>
          <w:bCs/>
          <w:color w:val="000000"/>
          <w:sz w:val="28"/>
          <w:szCs w:val="28"/>
        </w:rPr>
        <w:t xml:space="preserve"> </w:t>
      </w:r>
      <w:r w:rsidR="00D56739" w:rsidRPr="008074E0">
        <w:rPr>
          <w:bCs/>
          <w:color w:val="000000"/>
          <w:sz w:val="28"/>
          <w:szCs w:val="28"/>
        </w:rPr>
        <w:t>платежей</w:t>
      </w:r>
      <w:r w:rsidRPr="008074E0">
        <w:rPr>
          <w:bCs/>
          <w:color w:val="000000"/>
          <w:sz w:val="28"/>
          <w:szCs w:val="28"/>
        </w:rPr>
        <w:t xml:space="preserve"> за нее.</w:t>
      </w:r>
    </w:p>
    <w:p w:rsidR="008074E0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В статистических сборниках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Севастополя</w:t>
      </w:r>
      <w:r w:rsidRPr="008074E0">
        <w:rPr>
          <w:color w:val="000000"/>
          <w:sz w:val="28"/>
          <w:szCs w:val="28"/>
        </w:rPr>
        <w:t xml:space="preserve"> приводится информация по следующим показателям:</w:t>
      </w:r>
    </w:p>
    <w:p w:rsidR="002508D1" w:rsidRPr="008074E0" w:rsidRDefault="002508D1" w:rsidP="008074E0">
      <w:pPr>
        <w:pStyle w:val="31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74E0">
        <w:rPr>
          <w:rFonts w:ascii="Times New Roman" w:hAnsi="Times New Roman"/>
          <w:i/>
          <w:color w:val="000000"/>
          <w:sz w:val="28"/>
          <w:szCs w:val="28"/>
        </w:rPr>
        <w:t>общий объем продукции промышленности</w:t>
      </w:r>
      <w:r w:rsidRPr="008074E0">
        <w:rPr>
          <w:rFonts w:ascii="Times New Roman" w:hAnsi="Times New Roman"/>
          <w:color w:val="000000"/>
          <w:sz w:val="28"/>
          <w:szCs w:val="28"/>
        </w:rPr>
        <w:t xml:space="preserve"> определяется как сумма данных об объеме продукции отдельных промышленных предприятий, рассчитанном заводским методом;</w:t>
      </w:r>
    </w:p>
    <w:p w:rsidR="002508D1" w:rsidRPr="008074E0" w:rsidRDefault="002508D1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i/>
          <w:color w:val="000000"/>
          <w:sz w:val="28"/>
          <w:szCs w:val="28"/>
        </w:rPr>
        <w:t>индексы объема промышленной продукции</w:t>
      </w:r>
      <w:r w:rsidRPr="008074E0">
        <w:rPr>
          <w:color w:val="000000"/>
          <w:sz w:val="28"/>
          <w:szCs w:val="28"/>
        </w:rPr>
        <w:t xml:space="preserve"> к предыдущему году рассчитываются, исходя из объемов продукции в сопоставимых ценах. Оценка стоимости продукции производится непосредственно на предприятиях. До 1990 года включительно за сопоставимые цены принимались прейскурантные цены, которые действовали продолжительное время и были едиными на соответствующие виды продукции для всех предприятий. С 1991 года применялись сопоставимые цены соответствующего года. Для сравнения с предыдущим годом объемы последнего пересчитывались в цены отчетного года. Начиная с 1996 года, индекс определяется через ежемесячные индексы производства. Индексы объема продукции за продолжительные периоды рассчитываются цепным методом, то есть путем перемножения между собой индексов к предыдущему году за необходимый период</w:t>
      </w:r>
      <w:r w:rsidR="007F63F3" w:rsidRPr="008074E0">
        <w:rPr>
          <w:color w:val="000000"/>
          <w:sz w:val="28"/>
          <w:szCs w:val="28"/>
        </w:rPr>
        <w:t>. Статистические данные, начиная с 2000 года, сформированы согласно Классификации видов экономической деятельности (КВЭД). Данные по промышленности определяются по сумме</w:t>
      </w:r>
      <w:r w:rsidR="007F63F3" w:rsidRPr="008074E0">
        <w:rPr>
          <w:bCs/>
          <w:color w:val="000000"/>
          <w:sz w:val="28"/>
          <w:szCs w:val="28"/>
        </w:rPr>
        <w:t xml:space="preserve"> видов экономической деятельности, которые по КВЭД относятся к добывающей, перерабатывающей промышленности и производству и распределению электроэнергии, газа и воды (секции C, D, E)</w:t>
      </w:r>
      <w:r w:rsidR="008074E0" w:rsidRPr="008074E0">
        <w:rPr>
          <w:bCs/>
          <w:color w:val="000000"/>
          <w:sz w:val="28"/>
          <w:szCs w:val="28"/>
        </w:rPr>
        <w:t>.</w:t>
      </w:r>
      <w:r w:rsidR="007F63F3" w:rsidRPr="008074E0">
        <w:rPr>
          <w:bCs/>
          <w:color w:val="000000"/>
          <w:sz w:val="28"/>
          <w:szCs w:val="28"/>
        </w:rPr>
        <w:t xml:space="preserve"> Производство промышленной продукции в натуральном выражении показывается, как правило, по валовому выпуску, </w:t>
      </w:r>
      <w:r w:rsidR="008074E0">
        <w:rPr>
          <w:bCs/>
          <w:color w:val="000000"/>
          <w:sz w:val="28"/>
          <w:szCs w:val="28"/>
        </w:rPr>
        <w:t>т.е.</w:t>
      </w:r>
      <w:r w:rsidR="007F63F3" w:rsidRPr="008074E0">
        <w:rPr>
          <w:bCs/>
          <w:color w:val="000000"/>
          <w:sz w:val="28"/>
          <w:szCs w:val="28"/>
        </w:rPr>
        <w:t xml:space="preserve"> вместе с продукцией, предназначенной для дальнейшей переработки в пределах одного предприятия;</w:t>
      </w:r>
    </w:p>
    <w:p w:rsidR="002508D1" w:rsidRPr="008074E0" w:rsidRDefault="002508D1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i/>
          <w:color w:val="000000"/>
          <w:sz w:val="28"/>
          <w:szCs w:val="28"/>
        </w:rPr>
        <w:t>рентабельность</w:t>
      </w:r>
      <w:r w:rsidRPr="008074E0">
        <w:rPr>
          <w:color w:val="000000"/>
          <w:sz w:val="28"/>
          <w:szCs w:val="28"/>
        </w:rPr>
        <w:t xml:space="preserve"> отдельных видов продукции определена как отношение прибыли (или убытка) </w:t>
      </w:r>
      <w:r w:rsidR="00E96E4C" w:rsidRPr="008074E0">
        <w:rPr>
          <w:color w:val="000000"/>
          <w:sz w:val="28"/>
          <w:szCs w:val="28"/>
        </w:rPr>
        <w:t>к себестоимости их производства;</w:t>
      </w:r>
    </w:p>
    <w:p w:rsidR="006C1C2E" w:rsidRPr="008074E0" w:rsidRDefault="00E96E4C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i/>
          <w:color w:val="000000"/>
          <w:sz w:val="28"/>
          <w:szCs w:val="28"/>
        </w:rPr>
        <w:t>операционные расходы на производство</w:t>
      </w:r>
      <w:r w:rsidR="006C1C2E" w:rsidRPr="008074E0">
        <w:rPr>
          <w:i/>
          <w:color w:val="000000"/>
          <w:sz w:val="28"/>
          <w:szCs w:val="28"/>
        </w:rPr>
        <w:t xml:space="preserve"> </w:t>
      </w:r>
      <w:r w:rsidR="008074E0">
        <w:rPr>
          <w:i/>
          <w:color w:val="000000"/>
          <w:sz w:val="28"/>
          <w:szCs w:val="28"/>
        </w:rPr>
        <w:t>–</w:t>
      </w:r>
      <w:r w:rsidR="008074E0" w:rsidRPr="008074E0">
        <w:rPr>
          <w:i/>
          <w:color w:val="000000"/>
          <w:sz w:val="28"/>
          <w:szCs w:val="28"/>
        </w:rPr>
        <w:t xml:space="preserve"> </w:t>
      </w:r>
      <w:r w:rsidR="006C1C2E" w:rsidRPr="008074E0">
        <w:rPr>
          <w:color w:val="000000"/>
          <w:sz w:val="28"/>
          <w:szCs w:val="28"/>
        </w:rPr>
        <w:t>затраты и платежи, связанные с проведением за определенный период времени финансовых, производственных, хозяйственных операций. Операционные расходы включают затраты на производство и реализацию продукции, административные и финансовые расходы.</w:t>
      </w:r>
    </w:p>
    <w:p w:rsidR="00BC6B9A" w:rsidRPr="008074E0" w:rsidRDefault="00BC6B9A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6B9A" w:rsidRPr="008074E0" w:rsidRDefault="00BC6B9A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744C" w:rsidRPr="008074E0" w:rsidRDefault="00722A44" w:rsidP="008074E0">
      <w:pPr>
        <w:tabs>
          <w:tab w:val="left" w:pos="18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B2744C" w:rsidRPr="008074E0">
        <w:rPr>
          <w:b/>
          <w:color w:val="000000"/>
          <w:sz w:val="28"/>
          <w:szCs w:val="28"/>
        </w:rPr>
        <w:t>2. Факторы развития и размещения</w:t>
      </w:r>
      <w:r w:rsidR="00E32DCB" w:rsidRPr="008074E0">
        <w:rPr>
          <w:b/>
          <w:color w:val="000000"/>
          <w:sz w:val="28"/>
          <w:szCs w:val="28"/>
        </w:rPr>
        <w:t xml:space="preserve"> машиностроения в</w:t>
      </w:r>
      <w:r w:rsidR="008074E0" w:rsidRPr="008074E0">
        <w:rPr>
          <w:b/>
          <w:color w:val="000000"/>
          <w:sz w:val="28"/>
          <w:szCs w:val="28"/>
        </w:rPr>
        <w:t xml:space="preserve"> г.</w:t>
      </w:r>
      <w:r w:rsidR="008074E0">
        <w:rPr>
          <w:b/>
          <w:color w:val="000000"/>
          <w:sz w:val="28"/>
          <w:szCs w:val="28"/>
        </w:rPr>
        <w:t> </w:t>
      </w:r>
      <w:r w:rsidR="008074E0" w:rsidRPr="008074E0">
        <w:rPr>
          <w:b/>
          <w:color w:val="000000"/>
          <w:sz w:val="28"/>
          <w:szCs w:val="28"/>
        </w:rPr>
        <w:t>Севастополь</w:t>
      </w:r>
    </w:p>
    <w:p w:rsidR="00CC49C7" w:rsidRPr="002028FC" w:rsidRDefault="00CC49C7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744C" w:rsidRPr="00722A44" w:rsidRDefault="00B2744C" w:rsidP="00722A44">
      <w:pPr>
        <w:numPr>
          <w:ilvl w:val="1"/>
          <w:numId w:val="18"/>
        </w:numPr>
        <w:tabs>
          <w:tab w:val="left" w:pos="18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722A44">
        <w:rPr>
          <w:b/>
          <w:color w:val="000000"/>
          <w:sz w:val="28"/>
          <w:szCs w:val="28"/>
        </w:rPr>
        <w:t>Структура и факторы размещения машиностроения</w:t>
      </w:r>
    </w:p>
    <w:p w:rsidR="00CC49C7" w:rsidRPr="008074E0" w:rsidRDefault="00CC49C7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4090" w:rsidRPr="008074E0" w:rsidRDefault="00C84090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Машиностроительные производства традиционно делятся адекватно затратам металла и труда. В первом приближении машиностроение можно разделить на тяжелое, или металлоемкое, среднее и точное, или неметаллоемкое. По степени трудоемкости в машиностроении выделяют трудоемкие и нетрудоемкие производства: среди первых особо выделяется группа наукоемких производств или пионерное машиностроение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(Шумский, 2003).</w:t>
      </w:r>
    </w:p>
    <w:p w:rsidR="00724458" w:rsidRPr="008074E0" w:rsidRDefault="00724458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Отраслевая с</w:t>
      </w:r>
      <w:r w:rsidR="002D6624" w:rsidRPr="008074E0">
        <w:rPr>
          <w:color w:val="000000"/>
          <w:sz w:val="28"/>
          <w:szCs w:val="28"/>
        </w:rPr>
        <w:t xml:space="preserve">труктура машиностроения </w:t>
      </w:r>
      <w:r w:rsidRPr="008074E0">
        <w:rPr>
          <w:color w:val="000000"/>
          <w:sz w:val="28"/>
          <w:szCs w:val="28"/>
        </w:rPr>
        <w:t>чрезвычайно сложна и в обобщенном виде представляет собой следующую иера</w:t>
      </w:r>
      <w:r w:rsidR="00A061E8" w:rsidRPr="008074E0">
        <w:rPr>
          <w:color w:val="000000"/>
          <w:sz w:val="28"/>
          <w:szCs w:val="28"/>
        </w:rPr>
        <w:t>рхию: станкостроение</w:t>
      </w:r>
      <w:r w:rsidRPr="008074E0">
        <w:rPr>
          <w:color w:val="000000"/>
          <w:sz w:val="28"/>
          <w:szCs w:val="28"/>
        </w:rPr>
        <w:t>; сел</w:t>
      </w:r>
      <w:r w:rsidR="00264E0C" w:rsidRPr="008074E0">
        <w:rPr>
          <w:color w:val="000000"/>
          <w:sz w:val="28"/>
          <w:szCs w:val="28"/>
        </w:rPr>
        <w:t>ьскохозяйственное машиностроение</w:t>
      </w:r>
      <w:r w:rsidRPr="008074E0">
        <w:rPr>
          <w:color w:val="000000"/>
          <w:sz w:val="28"/>
          <w:szCs w:val="28"/>
        </w:rPr>
        <w:t xml:space="preserve">; </w:t>
      </w:r>
      <w:r w:rsidR="00264E0C" w:rsidRPr="008074E0">
        <w:rPr>
          <w:color w:val="000000"/>
          <w:sz w:val="28"/>
          <w:szCs w:val="28"/>
        </w:rPr>
        <w:t>тяжелое машиностроение</w:t>
      </w:r>
      <w:r w:rsidR="00A061E8" w:rsidRPr="008074E0">
        <w:rPr>
          <w:color w:val="000000"/>
          <w:sz w:val="28"/>
          <w:szCs w:val="28"/>
        </w:rPr>
        <w:t xml:space="preserve">; </w:t>
      </w:r>
      <w:r w:rsidRPr="008074E0">
        <w:rPr>
          <w:color w:val="000000"/>
          <w:sz w:val="28"/>
          <w:szCs w:val="28"/>
        </w:rPr>
        <w:t xml:space="preserve">электротехническое машиностроение; </w:t>
      </w:r>
      <w:r w:rsidR="00A061E8" w:rsidRPr="008074E0">
        <w:rPr>
          <w:color w:val="000000"/>
          <w:sz w:val="28"/>
          <w:szCs w:val="28"/>
        </w:rPr>
        <w:t>электроника; транспортное машиностроение, которое включает производство автомобилей, судо-, локомотиво-, авиастроение; производство вооружений и военной техники.</w:t>
      </w:r>
    </w:p>
    <w:p w:rsidR="00724458" w:rsidRPr="008074E0" w:rsidRDefault="00A061E8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В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Севастополь</w:t>
      </w:r>
      <w:r w:rsidRPr="008074E0">
        <w:rPr>
          <w:color w:val="000000"/>
          <w:sz w:val="28"/>
          <w:szCs w:val="28"/>
        </w:rPr>
        <w:t xml:space="preserve"> полу</w:t>
      </w:r>
      <w:r w:rsidR="00B815C7" w:rsidRPr="008074E0">
        <w:rPr>
          <w:color w:val="000000"/>
          <w:sz w:val="28"/>
          <w:szCs w:val="28"/>
        </w:rPr>
        <w:t xml:space="preserve">чили развитие следующие отрасли </w:t>
      </w:r>
      <w:r w:rsidRPr="008074E0">
        <w:rPr>
          <w:color w:val="000000"/>
          <w:sz w:val="28"/>
          <w:szCs w:val="28"/>
        </w:rPr>
        <w:t>машиностроения</w:t>
      </w:r>
      <w:r w:rsidR="00B815C7" w:rsidRPr="008074E0">
        <w:rPr>
          <w:color w:val="000000"/>
          <w:sz w:val="28"/>
          <w:szCs w:val="28"/>
        </w:rPr>
        <w:t>:</w:t>
      </w:r>
    </w:p>
    <w:p w:rsidR="00B815C7" w:rsidRPr="008074E0" w:rsidRDefault="00B815C7" w:rsidP="008074E0">
      <w:pPr>
        <w:numPr>
          <w:ilvl w:val="0"/>
          <w:numId w:val="12"/>
        </w:numPr>
        <w:tabs>
          <w:tab w:val="left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станкостроение;</w:t>
      </w:r>
    </w:p>
    <w:p w:rsidR="00B815C7" w:rsidRPr="008074E0" w:rsidRDefault="00B815C7" w:rsidP="008074E0">
      <w:pPr>
        <w:numPr>
          <w:ilvl w:val="0"/>
          <w:numId w:val="12"/>
        </w:numPr>
        <w:tabs>
          <w:tab w:val="left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электротехническое машиностроение;</w:t>
      </w:r>
    </w:p>
    <w:p w:rsidR="00B815C7" w:rsidRPr="008074E0" w:rsidRDefault="00B815C7" w:rsidP="008074E0">
      <w:pPr>
        <w:numPr>
          <w:ilvl w:val="0"/>
          <w:numId w:val="12"/>
        </w:numPr>
        <w:tabs>
          <w:tab w:val="left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электроника;</w:t>
      </w:r>
    </w:p>
    <w:p w:rsidR="00B815C7" w:rsidRPr="008074E0" w:rsidRDefault="00B815C7" w:rsidP="008074E0">
      <w:pPr>
        <w:numPr>
          <w:ilvl w:val="0"/>
          <w:numId w:val="12"/>
        </w:numPr>
        <w:tabs>
          <w:tab w:val="left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судостроение</w:t>
      </w:r>
      <w:r w:rsidR="00A16F11" w:rsidRPr="008074E0">
        <w:rPr>
          <w:color w:val="000000"/>
          <w:sz w:val="28"/>
          <w:szCs w:val="28"/>
        </w:rPr>
        <w:t xml:space="preserve"> и судоремонт</w:t>
      </w:r>
      <w:r w:rsidRPr="008074E0">
        <w:rPr>
          <w:color w:val="000000"/>
          <w:sz w:val="28"/>
          <w:szCs w:val="28"/>
        </w:rPr>
        <w:t>.</w:t>
      </w:r>
    </w:p>
    <w:p w:rsidR="00B815C7" w:rsidRDefault="00264E0C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Эти отрасли, выпускающие сложные и точные машины, приборы и оборудование, являются весьма трудоемкими и требуют на единицу стоимости продукции много квалифицированного труда</w:t>
      </w:r>
      <w:r w:rsidR="00D26FCF" w:rsidRPr="008074E0">
        <w:rPr>
          <w:color w:val="000000"/>
          <w:sz w:val="28"/>
          <w:szCs w:val="28"/>
        </w:rPr>
        <w:t xml:space="preserve">. </w:t>
      </w:r>
      <w:r w:rsidR="00B815C7" w:rsidRPr="008074E0">
        <w:rPr>
          <w:color w:val="000000"/>
          <w:sz w:val="28"/>
          <w:szCs w:val="28"/>
        </w:rPr>
        <w:t xml:space="preserve">Основными факторами размещения машиностроения в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Севастополь</w:t>
      </w:r>
      <w:r w:rsidR="00C84090" w:rsidRPr="008074E0">
        <w:rPr>
          <w:color w:val="000000"/>
          <w:sz w:val="28"/>
          <w:szCs w:val="28"/>
        </w:rPr>
        <w:t xml:space="preserve"> являются трудовой и потребительский, так как чем ниже</w:t>
      </w:r>
      <w:r w:rsidR="008074E0" w:rsidRPr="008074E0">
        <w:rPr>
          <w:color w:val="000000"/>
          <w:sz w:val="28"/>
          <w:szCs w:val="28"/>
        </w:rPr>
        <w:t xml:space="preserve"> </w:t>
      </w:r>
      <w:r w:rsidR="00C84090" w:rsidRPr="008074E0">
        <w:rPr>
          <w:color w:val="000000"/>
          <w:sz w:val="28"/>
          <w:szCs w:val="28"/>
        </w:rPr>
        <w:t>металлоемкость машиностроения, тем больше его трудоемкость</w:t>
      </w:r>
      <w:r w:rsidR="008F3A30" w:rsidRPr="008074E0">
        <w:rPr>
          <w:color w:val="000000"/>
          <w:sz w:val="28"/>
          <w:szCs w:val="28"/>
        </w:rPr>
        <w:t>.</w:t>
      </w:r>
    </w:p>
    <w:p w:rsidR="002028FC" w:rsidRPr="008074E0" w:rsidRDefault="002028FC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2DCB" w:rsidRPr="002028FC" w:rsidRDefault="00B2744C" w:rsidP="008074E0">
      <w:pPr>
        <w:numPr>
          <w:ilvl w:val="1"/>
          <w:numId w:val="18"/>
        </w:numPr>
        <w:tabs>
          <w:tab w:val="left" w:pos="18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2028FC">
        <w:rPr>
          <w:b/>
          <w:color w:val="000000"/>
          <w:sz w:val="28"/>
          <w:szCs w:val="28"/>
        </w:rPr>
        <w:t>Наличие трудовых ресурсов для развития машиностроения в</w:t>
      </w:r>
      <w:r w:rsidR="008074E0" w:rsidRPr="002028FC">
        <w:rPr>
          <w:b/>
          <w:color w:val="000000"/>
          <w:sz w:val="28"/>
          <w:szCs w:val="28"/>
        </w:rPr>
        <w:t xml:space="preserve"> г. Севастополь</w:t>
      </w:r>
    </w:p>
    <w:p w:rsidR="00CC49C7" w:rsidRPr="008074E0" w:rsidRDefault="00CC49C7" w:rsidP="008074E0">
      <w:pPr>
        <w:tabs>
          <w:tab w:val="left" w:pos="180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8F3A30" w:rsidRPr="008074E0" w:rsidRDefault="008F3A30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i/>
          <w:color w:val="000000"/>
          <w:sz w:val="28"/>
          <w:szCs w:val="28"/>
        </w:rPr>
        <w:t>Трудовые ресурсы</w:t>
      </w:r>
      <w:r w:rsidRPr="008074E0">
        <w:rPr>
          <w:color w:val="000000"/>
          <w:sz w:val="28"/>
          <w:szCs w:val="28"/>
        </w:rPr>
        <w:t xml:space="preserve"> – это часть населения трудоспособного возраста, а также подростки и лица пенсионного возраста, которые заняты или могут быть заняты в общественном производстве и сфере обслуживания (Голиков и др., 2003).</w:t>
      </w:r>
    </w:p>
    <w:p w:rsidR="00075746" w:rsidRPr="008074E0" w:rsidRDefault="00075746" w:rsidP="008074E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i/>
          <w:color w:val="000000"/>
          <w:sz w:val="28"/>
          <w:szCs w:val="28"/>
        </w:rPr>
        <w:t>Экономически активное население</w:t>
      </w:r>
      <w:r w:rsidRPr="008074E0">
        <w:rPr>
          <w:color w:val="000000"/>
          <w:sz w:val="28"/>
          <w:szCs w:val="28"/>
        </w:rPr>
        <w:t xml:space="preserve">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часть населения, занятая общественно полезной деятельностью, приносящей доход. Статистика ООН включает в экономически активное население также и безработных.</w:t>
      </w:r>
    </w:p>
    <w:p w:rsidR="00075746" w:rsidRPr="008074E0" w:rsidRDefault="00075746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На территории Севастопольского региона проживает около 380 </w:t>
      </w:r>
      <w:r w:rsidR="00255685" w:rsidRPr="008074E0">
        <w:rPr>
          <w:color w:val="000000"/>
          <w:sz w:val="28"/>
          <w:szCs w:val="28"/>
        </w:rPr>
        <w:t>тыс.</w:t>
      </w:r>
      <w:r w:rsidRPr="008074E0">
        <w:rPr>
          <w:color w:val="000000"/>
          <w:sz w:val="28"/>
          <w:szCs w:val="28"/>
        </w:rPr>
        <w:t xml:space="preserve"> чел</w:t>
      </w:r>
      <w:r w:rsidR="008074E0" w:rsidRPr="008074E0">
        <w:rPr>
          <w:color w:val="000000"/>
          <w:sz w:val="28"/>
          <w:szCs w:val="28"/>
        </w:rPr>
        <w:t>.</w:t>
      </w:r>
      <w:r w:rsidR="008074E0">
        <w:rPr>
          <w:color w:val="000000"/>
          <w:sz w:val="28"/>
          <w:szCs w:val="28"/>
        </w:rPr>
        <w:t xml:space="preserve"> </w:t>
      </w:r>
      <w:r w:rsidR="008074E0" w:rsidRPr="008074E0">
        <w:rPr>
          <w:color w:val="000000"/>
          <w:sz w:val="28"/>
          <w:szCs w:val="28"/>
        </w:rPr>
        <w:t>(0</w:t>
      </w:r>
      <w:r w:rsidRPr="008074E0">
        <w:rPr>
          <w:color w:val="000000"/>
          <w:sz w:val="28"/>
          <w:szCs w:val="28"/>
        </w:rPr>
        <w:t>.</w:t>
      </w:r>
      <w:r w:rsidR="008074E0" w:rsidRPr="008074E0">
        <w:rPr>
          <w:color w:val="000000"/>
          <w:sz w:val="28"/>
          <w:szCs w:val="28"/>
        </w:rPr>
        <w:t>8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населения Украины). Из них на долю городского населения приходится 9</w:t>
      </w:r>
      <w:r w:rsidR="008074E0" w:rsidRPr="008074E0">
        <w:rPr>
          <w:color w:val="000000"/>
          <w:sz w:val="28"/>
          <w:szCs w:val="28"/>
        </w:rPr>
        <w:t>5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(361 тыс. </w:t>
      </w:r>
      <w:r w:rsidR="008074E0" w:rsidRPr="008074E0">
        <w:rPr>
          <w:color w:val="000000"/>
          <w:sz w:val="28"/>
          <w:szCs w:val="28"/>
        </w:rPr>
        <w:t>чел</w:t>
      </w:r>
      <w:r w:rsidR="008074E0">
        <w:rPr>
          <w:color w:val="000000"/>
          <w:sz w:val="28"/>
          <w:szCs w:val="28"/>
        </w:rPr>
        <w:t>.</w:t>
      </w:r>
      <w:r w:rsidR="008074E0" w:rsidRPr="008074E0">
        <w:rPr>
          <w:color w:val="000000"/>
          <w:sz w:val="28"/>
          <w:szCs w:val="28"/>
        </w:rPr>
        <w:t>)</w:t>
      </w:r>
      <w:r w:rsidR="00255685" w:rsidRPr="008074E0">
        <w:rPr>
          <w:color w:val="000000"/>
          <w:sz w:val="28"/>
          <w:szCs w:val="28"/>
        </w:rPr>
        <w:t>. Севастопольский регион является самым урбанизированным районом Крыма. Средняя плотность населения – 450.1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чел</w:t>
      </w:r>
      <w:r w:rsidR="00255685" w:rsidRPr="008074E0">
        <w:rPr>
          <w:color w:val="000000"/>
          <w:sz w:val="28"/>
          <w:szCs w:val="28"/>
        </w:rPr>
        <w:t>. на 1</w:t>
      </w:r>
      <w:r w:rsidR="008074E0">
        <w:rPr>
          <w:color w:val="000000"/>
          <w:sz w:val="28"/>
          <w:szCs w:val="28"/>
        </w:rPr>
        <w:t> </w:t>
      </w:r>
      <w:r w:rsidR="00255685" w:rsidRPr="008074E0">
        <w:rPr>
          <w:color w:val="000000"/>
          <w:sz w:val="28"/>
          <w:szCs w:val="28"/>
        </w:rPr>
        <w:t>км</w:t>
      </w:r>
      <w:r w:rsidR="00255685" w:rsidRPr="008074E0">
        <w:rPr>
          <w:color w:val="000000"/>
          <w:sz w:val="28"/>
          <w:szCs w:val="28"/>
          <w:vertAlign w:val="superscript"/>
        </w:rPr>
        <w:t>2</w:t>
      </w:r>
      <w:r w:rsidRPr="008074E0">
        <w:rPr>
          <w:color w:val="000000"/>
          <w:sz w:val="28"/>
          <w:szCs w:val="28"/>
        </w:rPr>
        <w:t>.</w:t>
      </w:r>
    </w:p>
    <w:p w:rsidR="00075746" w:rsidRPr="008074E0" w:rsidRDefault="00075746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Распределение населения (постоянного) города по основным возрастным группам: возраст младше трудо</w:t>
      </w:r>
      <w:r w:rsidR="00255685" w:rsidRPr="008074E0">
        <w:rPr>
          <w:color w:val="000000"/>
          <w:sz w:val="28"/>
          <w:szCs w:val="28"/>
        </w:rPr>
        <w:t>способного – 75.9 тыс. чел. (19</w:t>
      </w:r>
      <w:r w:rsidRPr="008074E0">
        <w:rPr>
          <w:color w:val="000000"/>
          <w:sz w:val="28"/>
          <w:szCs w:val="28"/>
        </w:rPr>
        <w:t>.</w:t>
      </w:r>
      <w:r w:rsidR="008074E0" w:rsidRPr="008074E0">
        <w:rPr>
          <w:color w:val="000000"/>
          <w:sz w:val="28"/>
          <w:szCs w:val="28"/>
        </w:rPr>
        <w:t>9</w:t>
      </w:r>
      <w:r w:rsidR="008074E0">
        <w:rPr>
          <w:color w:val="000000"/>
          <w:sz w:val="28"/>
          <w:szCs w:val="28"/>
        </w:rPr>
        <w:t>%</w:t>
      </w:r>
      <w:r w:rsidR="00255685" w:rsidRPr="008074E0">
        <w:rPr>
          <w:color w:val="000000"/>
          <w:sz w:val="28"/>
          <w:szCs w:val="28"/>
        </w:rPr>
        <w:t>), трудоспособный возраст – 232.6 тыс. чел. (61.</w:t>
      </w:r>
      <w:r w:rsidR="008074E0" w:rsidRPr="008074E0">
        <w:rPr>
          <w:color w:val="000000"/>
          <w:sz w:val="28"/>
          <w:szCs w:val="28"/>
        </w:rPr>
        <w:t>2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>), воз</w:t>
      </w:r>
      <w:r w:rsidR="00255685" w:rsidRPr="008074E0">
        <w:rPr>
          <w:color w:val="000000"/>
          <w:sz w:val="28"/>
          <w:szCs w:val="28"/>
        </w:rPr>
        <w:t>раст старше трудоспособного – 72.1 тыс. чел. (18.</w:t>
      </w:r>
      <w:r w:rsidR="008074E0" w:rsidRPr="008074E0">
        <w:rPr>
          <w:color w:val="000000"/>
          <w:sz w:val="28"/>
          <w:szCs w:val="28"/>
        </w:rPr>
        <w:t>9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>).</w:t>
      </w:r>
    </w:p>
    <w:p w:rsidR="00075746" w:rsidRPr="008074E0" w:rsidRDefault="00075746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На каждые 1000 человек города приходится 250 пенсионеров – значительно ниже среднего показателя (284) по областям Украины.</w:t>
      </w:r>
    </w:p>
    <w:p w:rsidR="00075746" w:rsidRPr="008074E0" w:rsidRDefault="00075746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Количество населения занятого в экономике – 139.1 тыс. чел. (56.</w:t>
      </w:r>
      <w:r w:rsidR="008074E0" w:rsidRPr="008074E0">
        <w:rPr>
          <w:color w:val="000000"/>
          <w:sz w:val="28"/>
          <w:szCs w:val="28"/>
        </w:rPr>
        <w:t>2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населения трудоспособного возраста).</w:t>
      </w:r>
    </w:p>
    <w:p w:rsidR="00075746" w:rsidRPr="008074E0" w:rsidRDefault="00075746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Спрос на рабочую силу – 3100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чел</w:t>
      </w:r>
      <w:r w:rsidRPr="008074E0">
        <w:rPr>
          <w:color w:val="000000"/>
          <w:sz w:val="28"/>
          <w:szCs w:val="28"/>
        </w:rPr>
        <w:t>., в т.ч. служащих 500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чел</w:t>
      </w:r>
      <w:r w:rsidRPr="008074E0">
        <w:rPr>
          <w:color w:val="000000"/>
          <w:sz w:val="28"/>
          <w:szCs w:val="28"/>
        </w:rPr>
        <w:t>. (16.</w:t>
      </w:r>
      <w:r w:rsidR="008074E0" w:rsidRPr="008074E0">
        <w:rPr>
          <w:color w:val="000000"/>
          <w:sz w:val="28"/>
          <w:szCs w:val="28"/>
        </w:rPr>
        <w:t>1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>).</w:t>
      </w:r>
    </w:p>
    <w:p w:rsidR="00CD413C" w:rsidRPr="008074E0" w:rsidRDefault="00CD413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На сегодняшний день в Севастополе отмечается стойкая позитивная динамика в рациональном использовании трудовых ресурсов, повышении уровня жизни, увеличении численности и улучшении структуры занятого населения, снижении уровня безработицы.</w:t>
      </w:r>
    </w:p>
    <w:p w:rsidR="00CD413C" w:rsidRPr="008074E0" w:rsidRDefault="00CD413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На фоне увеличения общего числа занятого населения с 61,</w:t>
      </w:r>
      <w:r w:rsidR="008074E0" w:rsidRPr="008074E0">
        <w:rPr>
          <w:color w:val="000000"/>
          <w:sz w:val="28"/>
          <w:szCs w:val="28"/>
        </w:rPr>
        <w:t>7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до 62,</w:t>
      </w:r>
      <w:r w:rsidR="008074E0" w:rsidRPr="008074E0">
        <w:rPr>
          <w:color w:val="000000"/>
          <w:sz w:val="28"/>
          <w:szCs w:val="28"/>
        </w:rPr>
        <w:t>9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отмечается позитивная тенденция движения рабочей силы: коэффициент замещения уволенных работников принятыми вырос до 104,</w:t>
      </w:r>
      <w:r w:rsidR="008074E0" w:rsidRPr="008074E0">
        <w:rPr>
          <w:color w:val="000000"/>
          <w:sz w:val="28"/>
          <w:szCs w:val="28"/>
        </w:rPr>
        <w:t>5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>. Сегодня по уровню занятости населения Севастополь занимает второе место в Украине, уступая лишь Киеву.</w:t>
      </w:r>
    </w:p>
    <w:p w:rsidR="00CD413C" w:rsidRPr="008074E0" w:rsidRDefault="00CD413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Практически отсутствует проблема работников, которые трудятся в режиме неполной занятости – они составляют всего 1,5</w:t>
      </w:r>
      <w:r w:rsidR="008074E0" w:rsidRPr="008074E0">
        <w:rPr>
          <w:color w:val="000000"/>
          <w:sz w:val="28"/>
          <w:szCs w:val="28"/>
        </w:rPr>
        <w:t>5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от средней численности работающих граждан. Стабилизировались процессы сокращения, количество уволенных по экономическим показателям в 2008 году уменьшилось до 59,</w:t>
      </w:r>
      <w:r w:rsidR="008074E0" w:rsidRPr="008074E0">
        <w:rPr>
          <w:color w:val="000000"/>
          <w:sz w:val="28"/>
          <w:szCs w:val="28"/>
        </w:rPr>
        <w:t>6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того же показателя 2007 года.</w:t>
      </w:r>
    </w:p>
    <w:p w:rsidR="00CD413C" w:rsidRPr="008074E0" w:rsidRDefault="00CD413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Увеличение общего числа занятого населения сопровождается адекватным уменьшением численности безработных и экономически неактивных граждан. Уровень безработицы составил 3,</w:t>
      </w:r>
      <w:r w:rsidR="008074E0" w:rsidRPr="008074E0">
        <w:rPr>
          <w:color w:val="000000"/>
          <w:sz w:val="28"/>
          <w:szCs w:val="28"/>
        </w:rPr>
        <w:t>1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. Это один из самых низких показателей по Украине, в среднем по стране этот показатель составляет более </w:t>
      </w:r>
      <w:r w:rsidR="008074E0" w:rsidRPr="008074E0">
        <w:rPr>
          <w:color w:val="000000"/>
          <w:sz w:val="28"/>
          <w:szCs w:val="28"/>
        </w:rPr>
        <w:t>7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>. При этом по состоянию на 1 июля 2008 года в информационном банке городского Центра занятости имеется 3,1 тыс. вакансий, среди которых доминируют рабочие профессии – 61,2</w:t>
      </w:r>
      <w:r w:rsidR="008074E0" w:rsidRPr="008074E0">
        <w:rPr>
          <w:color w:val="000000"/>
          <w:sz w:val="28"/>
          <w:szCs w:val="28"/>
        </w:rPr>
        <w:t>5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>.</w:t>
      </w:r>
    </w:p>
    <w:p w:rsidR="00CD413C" w:rsidRPr="008074E0" w:rsidRDefault="00CD413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Самая большая проблема рынка труда на сегодня не безработица, а, скорее, количественный и качественный дисбаланс между спросом и предложением рабочей силы. Каждый пятый гражданин экономически активного возраста в Севастополе сегодня старше 50 лет, каждый десятый в составе занятого населения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старше трудоспособного возраста. В общей численности штатных работников предприятий и организаций города каждый четвертый – пенсионер.</w:t>
      </w:r>
    </w:p>
    <w:p w:rsidR="00CD413C" w:rsidRPr="008074E0" w:rsidRDefault="00CD413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 то же время у города есть резерв – молодежь, которая сегодня составляет более трети населения Севастополя. Около 40 тысяч человек обучается по той или иной форме, составляя трудовой резерв. В этих условиях развитие гибкой, ориентированной на дальнейшее трудоустройство, системы профессиональной ориентации молодежи, возвращение престижа рабочих профессий, является важнейшей составляющей активной политики занятости в регионе.</w:t>
      </w:r>
    </w:p>
    <w:p w:rsidR="00D71BD0" w:rsidRPr="008074E0" w:rsidRDefault="00CD413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На протяжении последних лет наблюдается перетекание занятого населения из сфер материального производства в нематериальные. Сегодня практически каждый четвертый работает в торговле, гостиничном или ресторанном бизнесе, каждый пятый в сфере предоставления услуг юридическим и физическим лицам, 1</w:t>
      </w:r>
      <w:r w:rsidR="008074E0" w:rsidRPr="008074E0">
        <w:rPr>
          <w:color w:val="000000"/>
          <w:sz w:val="28"/>
          <w:szCs w:val="28"/>
        </w:rPr>
        <w:t>4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работники образования и здравоохранения, 7,</w:t>
      </w:r>
      <w:r w:rsidR="008074E0" w:rsidRPr="008074E0">
        <w:rPr>
          <w:color w:val="000000"/>
          <w:sz w:val="28"/>
          <w:szCs w:val="28"/>
        </w:rPr>
        <w:t>4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 xml:space="preserve">сферы транспортных услуг и связи, </w:t>
      </w:r>
      <w:r w:rsidR="008074E0" w:rsidRPr="008074E0">
        <w:rPr>
          <w:color w:val="000000"/>
          <w:sz w:val="28"/>
          <w:szCs w:val="28"/>
        </w:rPr>
        <w:t>6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строительства. Всего лишь 9,</w:t>
      </w:r>
      <w:r w:rsidR="008074E0" w:rsidRPr="008074E0">
        <w:rPr>
          <w:color w:val="000000"/>
          <w:sz w:val="28"/>
          <w:szCs w:val="28"/>
        </w:rPr>
        <w:t>4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работающих сегодня заняты в промышленности</w:t>
      </w:r>
      <w:r w:rsidR="00D71BD0" w:rsidRPr="008074E0">
        <w:rPr>
          <w:color w:val="000000"/>
          <w:sz w:val="28"/>
          <w:szCs w:val="28"/>
        </w:rPr>
        <w:t>.</w:t>
      </w:r>
    </w:p>
    <w:p w:rsidR="00075746" w:rsidRPr="008074E0" w:rsidRDefault="00D71BD0" w:rsidP="008074E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Таким образом, на сегодняшний день экономически активное население Севастополя составляет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 xml:space="preserve">около 155, 48 тыс. чел. Из них в промышленности </w:t>
      </w:r>
      <w:r w:rsidR="002028FC">
        <w:rPr>
          <w:color w:val="000000"/>
          <w:sz w:val="28"/>
          <w:szCs w:val="28"/>
        </w:rPr>
        <w:t>занято только 14,615 тыс. (в т.</w:t>
      </w:r>
      <w:r w:rsidRPr="008074E0">
        <w:rPr>
          <w:color w:val="000000"/>
          <w:sz w:val="28"/>
          <w:szCs w:val="28"/>
        </w:rPr>
        <w:t>ч. в машиностроительной отрасли – 4,117 тыс. чел., что составляет примерно 2,6</w:t>
      </w:r>
      <w:r w:rsidR="008074E0" w:rsidRPr="008074E0">
        <w:rPr>
          <w:color w:val="000000"/>
          <w:sz w:val="28"/>
          <w:szCs w:val="28"/>
        </w:rPr>
        <w:t>5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от общего числа занятых в производственной и непроизводственной сферах).</w:t>
      </w:r>
    </w:p>
    <w:p w:rsidR="009F064A" w:rsidRPr="008074E0" w:rsidRDefault="009F064A" w:rsidP="008074E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Среднемесячная заработная плата рабочих и служащих в Севастополе по итогам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2007 года составила 1413, 27 грн. Эта величина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в 3 раза превышает минимальную зарплату и в 2,5 раза – прожиточный минимум.</w:t>
      </w:r>
    </w:p>
    <w:p w:rsidR="00075746" w:rsidRPr="008074E0" w:rsidRDefault="00075746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744C" w:rsidRPr="002028FC" w:rsidRDefault="00B2744C" w:rsidP="008074E0">
      <w:pPr>
        <w:numPr>
          <w:ilvl w:val="1"/>
          <w:numId w:val="18"/>
        </w:numPr>
        <w:tabs>
          <w:tab w:val="left" w:pos="18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2028FC">
        <w:rPr>
          <w:b/>
          <w:color w:val="000000"/>
          <w:sz w:val="28"/>
          <w:szCs w:val="28"/>
        </w:rPr>
        <w:t xml:space="preserve">Особенности специализации машиностроения </w:t>
      </w:r>
      <w:r w:rsidR="008074E0" w:rsidRPr="002028FC">
        <w:rPr>
          <w:b/>
          <w:color w:val="000000"/>
          <w:sz w:val="28"/>
          <w:szCs w:val="28"/>
        </w:rPr>
        <w:t>г. Севастополь</w:t>
      </w:r>
    </w:p>
    <w:p w:rsidR="00CC49C7" w:rsidRPr="008074E0" w:rsidRDefault="00CC49C7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Развитие машиностроения определяется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двумя главными взаимосвязанными формами организации производства – кооперированием и специализацией.</w:t>
      </w: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i/>
          <w:color w:val="000000"/>
          <w:sz w:val="28"/>
          <w:szCs w:val="28"/>
        </w:rPr>
        <w:t>Кооперирование</w:t>
      </w:r>
      <w:r w:rsidRPr="008074E0">
        <w:rPr>
          <w:color w:val="000000"/>
          <w:sz w:val="28"/>
          <w:szCs w:val="28"/>
        </w:rPr>
        <w:t xml:space="preserve"> – тесные производственные связи между отдельными предприятиями или отраслями промышленности, совместно участвующими в изготовлении определенного готового продукта (Плоткин, 1977).</w:t>
      </w: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i/>
          <w:color w:val="000000"/>
          <w:sz w:val="28"/>
          <w:szCs w:val="28"/>
        </w:rPr>
        <w:t>Специализация</w:t>
      </w:r>
      <w:r w:rsidR="008074E0" w:rsidRPr="008074E0">
        <w:rPr>
          <w:i/>
          <w:color w:val="000000"/>
          <w:sz w:val="28"/>
          <w:szCs w:val="28"/>
        </w:rPr>
        <w:t xml:space="preserve"> </w:t>
      </w:r>
      <w:r w:rsidRPr="008074E0">
        <w:rPr>
          <w:i/>
          <w:color w:val="000000"/>
          <w:sz w:val="28"/>
          <w:szCs w:val="28"/>
        </w:rPr>
        <w:t xml:space="preserve">промышленности </w:t>
      </w:r>
      <w:r w:rsidRPr="008074E0">
        <w:rPr>
          <w:color w:val="000000"/>
          <w:sz w:val="28"/>
          <w:szCs w:val="28"/>
        </w:rPr>
        <w:t>– процесс общественного разделения труда, при котором происходит выделение и обособление отраслей, сосредоточенных на производстве определенного готового продукта или его части, а также на выполнении отдельной технологической операции (Плоткин, 1977).</w:t>
      </w:r>
    </w:p>
    <w:p w:rsidR="0065385C" w:rsidRPr="008074E0" w:rsidRDefault="0065385C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Один из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важнейших экономико-географических аспектов специализации промышленности – территориальное расчленение единого производственного процесса на отдельные стадии, которые осуществляются разными предприятиями. При этом предприятия по первичной обработке сырья и производству полуфабрикатов тяготеют к источникам сырья, а предприятия, завершающие производственный процесс, размещаются довольно свободно, хотя и связаны чаще всего с районами потребления готовой продукции (Хрущев, 1990).</w:t>
      </w:r>
    </w:p>
    <w:p w:rsidR="002508D1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Для машиностроения Севастополя характерны четыре формы специализации производства:</w:t>
      </w:r>
    </w:p>
    <w:p w:rsidR="002508D1" w:rsidRPr="008074E0" w:rsidRDefault="002508D1" w:rsidP="008074E0">
      <w:pPr>
        <w:numPr>
          <w:ilvl w:val="0"/>
          <w:numId w:val="9"/>
        </w:numPr>
        <w:tabs>
          <w:tab w:val="left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предметная (производство судов, станков, оборудования для пищевой промышленности</w:t>
      </w:r>
      <w:r w:rsidR="00366024" w:rsidRPr="008074E0">
        <w:rPr>
          <w:color w:val="000000"/>
          <w:sz w:val="28"/>
          <w:szCs w:val="28"/>
        </w:rPr>
        <w:t>, бытового оборудования</w:t>
      </w:r>
      <w:r w:rsidRPr="008074E0">
        <w:rPr>
          <w:color w:val="000000"/>
          <w:sz w:val="28"/>
          <w:szCs w:val="28"/>
        </w:rPr>
        <w:t>, средств связи, радиоаппаратуры, посуды);</w:t>
      </w:r>
    </w:p>
    <w:p w:rsidR="002508D1" w:rsidRPr="008074E0" w:rsidRDefault="002508D1" w:rsidP="008074E0">
      <w:pPr>
        <w:numPr>
          <w:ilvl w:val="0"/>
          <w:numId w:val="9"/>
        </w:numPr>
        <w:tabs>
          <w:tab w:val="left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технологическая специализация (производство чугунного и стального литья, штамповок);</w:t>
      </w:r>
    </w:p>
    <w:p w:rsidR="002508D1" w:rsidRPr="008074E0" w:rsidRDefault="002508D1" w:rsidP="008074E0">
      <w:pPr>
        <w:numPr>
          <w:ilvl w:val="0"/>
          <w:numId w:val="9"/>
        </w:numPr>
        <w:tabs>
          <w:tab w:val="left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подетальная (выпуск запасных частей для сельскохозяйственных машин и </w:t>
      </w:r>
      <w:r w:rsidR="00366024" w:rsidRPr="008074E0">
        <w:rPr>
          <w:color w:val="000000"/>
          <w:sz w:val="28"/>
          <w:szCs w:val="28"/>
        </w:rPr>
        <w:t>автомобилей, пневмооборудования</w:t>
      </w:r>
      <w:r w:rsidRPr="008074E0">
        <w:rPr>
          <w:color w:val="000000"/>
          <w:sz w:val="28"/>
          <w:szCs w:val="28"/>
        </w:rPr>
        <w:t>);</w:t>
      </w:r>
    </w:p>
    <w:p w:rsidR="002508D1" w:rsidRPr="008074E0" w:rsidRDefault="002508D1" w:rsidP="008074E0">
      <w:pPr>
        <w:numPr>
          <w:ilvl w:val="0"/>
          <w:numId w:val="9"/>
        </w:numPr>
        <w:tabs>
          <w:tab w:val="left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ремонтные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производства для судов, сельхозтехники, тепловозов, моторов, автомобилей. Ремонтные производства наиболее многочисленны, с высокой долей ручного труда, с очень низкой производительностью.</w:t>
      </w:r>
    </w:p>
    <w:p w:rsidR="00F53D8D" w:rsidRPr="008074E0" w:rsidRDefault="002508D1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Одной из ведущих отраслей севастопольского машиностроения является судостроение и судоремонт. </w:t>
      </w:r>
      <w:r w:rsidR="00560BAB" w:rsidRPr="008074E0">
        <w:rPr>
          <w:color w:val="000000"/>
          <w:sz w:val="28"/>
          <w:szCs w:val="28"/>
        </w:rPr>
        <w:t>Одно из крупнейших</w:t>
      </w:r>
      <w:r w:rsidR="008074E0" w:rsidRPr="008074E0">
        <w:rPr>
          <w:color w:val="000000"/>
          <w:sz w:val="28"/>
          <w:szCs w:val="28"/>
        </w:rPr>
        <w:t xml:space="preserve"> </w:t>
      </w:r>
      <w:r w:rsidR="006B57BA" w:rsidRPr="008074E0">
        <w:rPr>
          <w:color w:val="000000"/>
          <w:sz w:val="28"/>
          <w:szCs w:val="28"/>
        </w:rPr>
        <w:t xml:space="preserve">предприятий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="006B57BA" w:rsidRPr="008074E0">
        <w:rPr>
          <w:color w:val="000000"/>
          <w:sz w:val="28"/>
          <w:szCs w:val="28"/>
        </w:rPr>
        <w:t xml:space="preserve">Общество с ограниченной ответственностью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С</w:t>
      </w:r>
      <w:r w:rsidR="006B57BA" w:rsidRPr="008074E0">
        <w:rPr>
          <w:color w:val="000000"/>
          <w:sz w:val="28"/>
          <w:szCs w:val="28"/>
        </w:rPr>
        <w:t>евморверфь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>.</w:t>
      </w:r>
      <w:r w:rsidR="006B57BA" w:rsidRPr="008074E0">
        <w:rPr>
          <w:color w:val="000000"/>
          <w:sz w:val="28"/>
          <w:szCs w:val="28"/>
        </w:rPr>
        <w:t xml:space="preserve"> С 23 июня 1783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г</w:t>
      </w:r>
      <w:r w:rsidR="006B57BA" w:rsidRPr="008074E0">
        <w:rPr>
          <w:color w:val="000000"/>
          <w:sz w:val="28"/>
          <w:szCs w:val="28"/>
        </w:rPr>
        <w:t xml:space="preserve">. по настоящее время на Севастопольском морском заводе было построено и переоборудовано 526 военных кораблей и судов, таких как: бриг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М</w:t>
      </w:r>
      <w:r w:rsidR="006B57BA" w:rsidRPr="008074E0">
        <w:rPr>
          <w:color w:val="000000"/>
          <w:sz w:val="28"/>
          <w:szCs w:val="28"/>
        </w:rPr>
        <w:t>еркурий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="00560BAB" w:rsidRPr="008074E0">
        <w:rPr>
          <w:color w:val="000000"/>
          <w:sz w:val="28"/>
          <w:szCs w:val="28"/>
        </w:rPr>
        <w:t>(1820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г</w:t>
      </w:r>
      <w:r w:rsidR="00560BAB" w:rsidRPr="008074E0">
        <w:rPr>
          <w:color w:val="000000"/>
          <w:sz w:val="28"/>
          <w:szCs w:val="28"/>
        </w:rPr>
        <w:t>.)</w:t>
      </w:r>
      <w:r w:rsidR="006B57BA" w:rsidRPr="008074E0">
        <w:rPr>
          <w:color w:val="000000"/>
          <w:sz w:val="28"/>
          <w:szCs w:val="28"/>
        </w:rPr>
        <w:t xml:space="preserve">, корвет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О</w:t>
      </w:r>
      <w:r w:rsidR="006B57BA" w:rsidRPr="008074E0">
        <w:rPr>
          <w:color w:val="000000"/>
          <w:sz w:val="28"/>
          <w:szCs w:val="28"/>
        </w:rPr>
        <w:t>ливуца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>,</w:t>
      </w:r>
      <w:r w:rsidR="006B57BA" w:rsidRPr="008074E0">
        <w:rPr>
          <w:color w:val="000000"/>
          <w:sz w:val="28"/>
          <w:szCs w:val="28"/>
        </w:rPr>
        <w:t xml:space="preserve"> броненосцы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Ч</w:t>
      </w:r>
      <w:r w:rsidR="006B57BA" w:rsidRPr="008074E0">
        <w:rPr>
          <w:color w:val="000000"/>
          <w:sz w:val="28"/>
          <w:szCs w:val="28"/>
        </w:rPr>
        <w:t>есма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>,</w:t>
      </w:r>
      <w:r w:rsidR="006B57BA" w:rsidRPr="008074E0">
        <w:rPr>
          <w:color w:val="000000"/>
          <w:sz w:val="28"/>
          <w:szCs w:val="28"/>
        </w:rPr>
        <w:t xml:space="preserve">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П</w:t>
      </w:r>
      <w:r w:rsidR="006B57BA" w:rsidRPr="008074E0">
        <w:rPr>
          <w:color w:val="000000"/>
          <w:sz w:val="28"/>
          <w:szCs w:val="28"/>
        </w:rPr>
        <w:t>отемкин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>,</w:t>
      </w:r>
      <w:r w:rsidR="006B57BA" w:rsidRPr="008074E0">
        <w:rPr>
          <w:color w:val="000000"/>
          <w:sz w:val="28"/>
          <w:szCs w:val="28"/>
        </w:rPr>
        <w:t xml:space="preserve"> линкор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И</w:t>
      </w:r>
      <w:r w:rsidR="006B57BA" w:rsidRPr="008074E0">
        <w:rPr>
          <w:color w:val="000000"/>
          <w:sz w:val="28"/>
          <w:szCs w:val="28"/>
        </w:rPr>
        <w:t>мператрица Мария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>,</w:t>
      </w:r>
      <w:r w:rsidR="006B57BA" w:rsidRPr="008074E0">
        <w:rPr>
          <w:color w:val="000000"/>
          <w:sz w:val="28"/>
          <w:szCs w:val="28"/>
        </w:rPr>
        <w:t xml:space="preserve"> крейсер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О</w:t>
      </w:r>
      <w:r w:rsidR="006B57BA" w:rsidRPr="008074E0">
        <w:rPr>
          <w:color w:val="000000"/>
          <w:sz w:val="28"/>
          <w:szCs w:val="28"/>
        </w:rPr>
        <w:t>чаков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>,</w:t>
      </w:r>
      <w:r w:rsidR="006B57BA" w:rsidRPr="008074E0">
        <w:rPr>
          <w:color w:val="000000"/>
          <w:sz w:val="28"/>
          <w:szCs w:val="28"/>
        </w:rPr>
        <w:t xml:space="preserve"> подводный минный заградитель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К</w:t>
      </w:r>
      <w:r w:rsidR="006B57BA" w:rsidRPr="008074E0">
        <w:rPr>
          <w:color w:val="000000"/>
          <w:sz w:val="28"/>
          <w:szCs w:val="28"/>
        </w:rPr>
        <w:t>раб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>,</w:t>
      </w:r>
      <w:r w:rsidR="006B57BA" w:rsidRPr="008074E0">
        <w:rPr>
          <w:color w:val="000000"/>
          <w:sz w:val="28"/>
          <w:szCs w:val="28"/>
        </w:rPr>
        <w:t xml:space="preserve"> морской самоходный плавкрана грузоподьемностью 1600 тонн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В</w:t>
      </w:r>
      <w:r w:rsidR="006B57BA" w:rsidRPr="008074E0">
        <w:rPr>
          <w:color w:val="000000"/>
          <w:sz w:val="28"/>
          <w:szCs w:val="28"/>
        </w:rPr>
        <w:t>итязь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>.</w:t>
      </w:r>
      <w:r w:rsidR="006B57BA" w:rsidRPr="008074E0">
        <w:rPr>
          <w:color w:val="000000"/>
          <w:sz w:val="28"/>
          <w:szCs w:val="28"/>
        </w:rPr>
        <w:t xml:space="preserve"> Севастопольским морским заводом построено 79 плавкранов грузоподьемностью от 50 до 500 т</w:t>
      </w:r>
      <w:r w:rsidR="008074E0" w:rsidRPr="008074E0">
        <w:rPr>
          <w:color w:val="000000"/>
          <w:sz w:val="28"/>
          <w:szCs w:val="28"/>
        </w:rPr>
        <w:t>.</w:t>
      </w:r>
    </w:p>
    <w:p w:rsidR="006B57BA" w:rsidRPr="008074E0" w:rsidRDefault="006B57BA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ООО</w:t>
      </w:r>
      <w:r w:rsidR="008074E0">
        <w:rPr>
          <w:color w:val="000000"/>
          <w:sz w:val="28"/>
          <w:szCs w:val="28"/>
        </w:rPr>
        <w:t> «</w:t>
      </w:r>
      <w:r w:rsidR="008074E0" w:rsidRPr="008074E0">
        <w:rPr>
          <w:color w:val="000000"/>
          <w:sz w:val="28"/>
          <w:szCs w:val="28"/>
        </w:rPr>
        <w:t>С</w:t>
      </w:r>
      <w:r w:rsidRPr="008074E0">
        <w:rPr>
          <w:color w:val="000000"/>
          <w:sz w:val="28"/>
          <w:szCs w:val="28"/>
        </w:rPr>
        <w:t>евморверфь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располагает:</w:t>
      </w:r>
    </w:p>
    <w:p w:rsidR="006B57BA" w:rsidRPr="008074E0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B57BA" w:rsidRPr="008074E0">
        <w:rPr>
          <w:color w:val="000000"/>
          <w:sz w:val="28"/>
          <w:szCs w:val="28"/>
        </w:rPr>
        <w:t>наклонным стапелем, позволяющим осуществлять постройку судов с главными размерениями 100x26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м</w:t>
      </w:r>
      <w:r w:rsidR="006B57BA" w:rsidRPr="008074E0">
        <w:rPr>
          <w:color w:val="000000"/>
          <w:sz w:val="28"/>
          <w:szCs w:val="28"/>
        </w:rPr>
        <w:t xml:space="preserve"> и максимальным спусковым весом до 3000 тонн;</w:t>
      </w:r>
    </w:p>
    <w:p w:rsidR="006B57BA" w:rsidRPr="008074E0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B57BA" w:rsidRPr="008074E0">
        <w:rPr>
          <w:color w:val="000000"/>
          <w:sz w:val="28"/>
          <w:szCs w:val="28"/>
        </w:rPr>
        <w:t>корпусообрабатывающим и сборочно-сварочным производством;</w:t>
      </w:r>
    </w:p>
    <w:p w:rsidR="006B57BA" w:rsidRPr="008074E0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B57BA" w:rsidRPr="008074E0">
        <w:rPr>
          <w:color w:val="000000"/>
          <w:sz w:val="28"/>
          <w:szCs w:val="28"/>
        </w:rPr>
        <w:t>стапельно-монтажным и достроечным производством;</w:t>
      </w:r>
    </w:p>
    <w:p w:rsidR="006B57BA" w:rsidRPr="008074E0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B57BA" w:rsidRPr="008074E0">
        <w:rPr>
          <w:color w:val="000000"/>
          <w:sz w:val="28"/>
          <w:szCs w:val="28"/>
        </w:rPr>
        <w:t>глубокими причалами с инженерными коммуникациями, портальными кранами грузоподъемностью до 100 т.</w:t>
      </w:r>
    </w:p>
    <w:p w:rsidR="006B57BA" w:rsidRPr="008074E0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8074E0">
        <w:rPr>
          <w:color w:val="000000"/>
          <w:sz w:val="28"/>
          <w:szCs w:val="28"/>
        </w:rPr>
        <w:t>Севморверфь</w:t>
      </w:r>
      <w:r>
        <w:rPr>
          <w:color w:val="000000"/>
          <w:sz w:val="28"/>
          <w:szCs w:val="28"/>
        </w:rPr>
        <w:t>»</w:t>
      </w:r>
      <w:r w:rsidRPr="008074E0">
        <w:rPr>
          <w:color w:val="000000"/>
          <w:sz w:val="28"/>
          <w:szCs w:val="28"/>
        </w:rPr>
        <w:t xml:space="preserve"> </w:t>
      </w:r>
      <w:r w:rsidR="006B57BA" w:rsidRPr="008074E0">
        <w:rPr>
          <w:color w:val="000000"/>
          <w:sz w:val="28"/>
          <w:szCs w:val="28"/>
        </w:rPr>
        <w:t xml:space="preserve">сотрудничает с ГП ЦКБ </w:t>
      </w:r>
      <w:r>
        <w:rPr>
          <w:color w:val="000000"/>
          <w:sz w:val="28"/>
          <w:szCs w:val="28"/>
        </w:rPr>
        <w:t>«</w:t>
      </w:r>
      <w:r w:rsidRPr="008074E0">
        <w:rPr>
          <w:color w:val="000000"/>
          <w:sz w:val="28"/>
          <w:szCs w:val="28"/>
        </w:rPr>
        <w:t>Ч</w:t>
      </w:r>
      <w:r w:rsidR="006B57BA" w:rsidRPr="008074E0">
        <w:rPr>
          <w:color w:val="000000"/>
          <w:sz w:val="28"/>
          <w:szCs w:val="28"/>
        </w:rPr>
        <w:t>ерноморец</w:t>
      </w:r>
      <w:r>
        <w:rPr>
          <w:color w:val="000000"/>
          <w:sz w:val="28"/>
          <w:szCs w:val="28"/>
        </w:rPr>
        <w:t>»</w:t>
      </w:r>
      <w:r w:rsidRPr="008074E0">
        <w:rPr>
          <w:color w:val="000000"/>
          <w:sz w:val="28"/>
          <w:szCs w:val="28"/>
        </w:rPr>
        <w:t>,</w:t>
      </w:r>
      <w:r w:rsidR="006B57BA" w:rsidRPr="008074E0">
        <w:rPr>
          <w:color w:val="000000"/>
          <w:sz w:val="28"/>
          <w:szCs w:val="28"/>
        </w:rPr>
        <w:t xml:space="preserve"> ЦКБ </w:t>
      </w:r>
      <w:r>
        <w:rPr>
          <w:color w:val="000000"/>
          <w:sz w:val="28"/>
          <w:szCs w:val="28"/>
        </w:rPr>
        <w:t>«</w:t>
      </w:r>
      <w:r w:rsidRPr="008074E0">
        <w:rPr>
          <w:color w:val="000000"/>
          <w:sz w:val="28"/>
          <w:szCs w:val="28"/>
        </w:rPr>
        <w:t>К</w:t>
      </w:r>
      <w:r w:rsidR="006B57BA" w:rsidRPr="008074E0">
        <w:rPr>
          <w:color w:val="000000"/>
          <w:sz w:val="28"/>
          <w:szCs w:val="28"/>
        </w:rPr>
        <w:t>оралл</w:t>
      </w:r>
      <w:r>
        <w:rPr>
          <w:color w:val="000000"/>
          <w:sz w:val="28"/>
          <w:szCs w:val="28"/>
        </w:rPr>
        <w:t>»</w:t>
      </w:r>
      <w:r w:rsidRPr="008074E0">
        <w:rPr>
          <w:color w:val="000000"/>
          <w:sz w:val="28"/>
          <w:szCs w:val="28"/>
        </w:rPr>
        <w:t>,</w:t>
      </w:r>
      <w:r w:rsidR="006B57BA" w:rsidRPr="008074E0">
        <w:rPr>
          <w:color w:val="000000"/>
          <w:sz w:val="28"/>
          <w:szCs w:val="28"/>
        </w:rPr>
        <w:t xml:space="preserve"> проектирующим суда с применением автоматизированных систем проектирования CAD и TRIBON.</w:t>
      </w:r>
    </w:p>
    <w:p w:rsidR="006B57BA" w:rsidRPr="008074E0" w:rsidRDefault="006B57BA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Строительство судов на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С</w:t>
      </w:r>
      <w:r w:rsidRPr="008074E0">
        <w:rPr>
          <w:color w:val="000000"/>
          <w:sz w:val="28"/>
          <w:szCs w:val="28"/>
        </w:rPr>
        <w:t>евморверфь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осуществляется по требованиям Российского и Украинского Морских Регистров Судоходства. Система качества верфи сертифицирована по международным стандартам ИСО 9002:94.</w:t>
      </w:r>
    </w:p>
    <w:p w:rsidR="006B57BA" w:rsidRPr="008074E0" w:rsidRDefault="006B57BA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Основные типы судов, на которых специализируется предприятие:</w:t>
      </w:r>
    </w:p>
    <w:p w:rsidR="006B57BA" w:rsidRPr="008074E0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B57BA" w:rsidRPr="008074E0">
        <w:rPr>
          <w:color w:val="000000"/>
          <w:sz w:val="28"/>
          <w:szCs w:val="28"/>
        </w:rPr>
        <w:t>плавучие краны грузоподъемностью от 50 до 500 т</w:t>
      </w:r>
      <w:r w:rsidR="00F53D8D" w:rsidRPr="008074E0">
        <w:rPr>
          <w:color w:val="000000"/>
          <w:sz w:val="28"/>
          <w:szCs w:val="28"/>
        </w:rPr>
        <w:t xml:space="preserve"> (</w:t>
      </w:r>
      <w:r w:rsidR="00BC6B9A" w:rsidRPr="008074E0">
        <w:rPr>
          <w:color w:val="000000"/>
          <w:sz w:val="28"/>
          <w:szCs w:val="28"/>
        </w:rPr>
        <w:t>Р</w:t>
      </w:r>
      <w:r w:rsidR="00F53D8D" w:rsidRPr="008074E0">
        <w:rPr>
          <w:color w:val="000000"/>
          <w:sz w:val="28"/>
          <w:szCs w:val="28"/>
        </w:rPr>
        <w:t>ис</w:t>
      </w:r>
      <w:r w:rsidR="00BC6B9A" w:rsidRPr="008074E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3</w:t>
      </w:r>
      <w:r w:rsidR="00F53D8D" w:rsidRPr="008074E0">
        <w:rPr>
          <w:color w:val="000000"/>
          <w:sz w:val="28"/>
          <w:szCs w:val="28"/>
        </w:rPr>
        <w:t>)</w:t>
      </w:r>
      <w:r w:rsidR="006B57BA" w:rsidRPr="008074E0">
        <w:rPr>
          <w:color w:val="000000"/>
          <w:sz w:val="28"/>
          <w:szCs w:val="28"/>
        </w:rPr>
        <w:t>;</w:t>
      </w:r>
    </w:p>
    <w:p w:rsidR="006B57BA" w:rsidRPr="008074E0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B57BA" w:rsidRPr="008074E0">
        <w:rPr>
          <w:color w:val="000000"/>
          <w:sz w:val="28"/>
          <w:szCs w:val="28"/>
        </w:rPr>
        <w:t>суда технического и специального назначения, такие как буксиры, пожарные, бонопостановщики, паромы, исследовательские;</w:t>
      </w:r>
    </w:p>
    <w:p w:rsidR="006B57BA" w:rsidRPr="008074E0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B57BA" w:rsidRPr="008074E0">
        <w:rPr>
          <w:color w:val="000000"/>
          <w:sz w:val="28"/>
          <w:szCs w:val="28"/>
        </w:rPr>
        <w:t>суда рыбодобывающей отрасли;</w:t>
      </w:r>
    </w:p>
    <w:p w:rsidR="006B57BA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B57BA" w:rsidRPr="008074E0">
        <w:rPr>
          <w:color w:val="000000"/>
          <w:sz w:val="28"/>
          <w:szCs w:val="28"/>
        </w:rPr>
        <w:t>сооружения для освоения шельфа и металлоконструкции различной степени сложности.</w:t>
      </w:r>
    </w:p>
    <w:p w:rsidR="002028FC" w:rsidRPr="008074E0" w:rsidRDefault="002028FC" w:rsidP="002028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Продукция ООО</w:t>
      </w:r>
      <w:r>
        <w:rPr>
          <w:color w:val="000000"/>
          <w:sz w:val="28"/>
          <w:szCs w:val="28"/>
        </w:rPr>
        <w:t> «</w:t>
      </w:r>
      <w:r w:rsidRPr="008074E0">
        <w:rPr>
          <w:color w:val="000000"/>
          <w:sz w:val="28"/>
          <w:szCs w:val="28"/>
        </w:rPr>
        <w:t>Севморверфь</w:t>
      </w:r>
      <w:r>
        <w:rPr>
          <w:color w:val="000000"/>
          <w:sz w:val="28"/>
          <w:szCs w:val="28"/>
        </w:rPr>
        <w:t>»</w:t>
      </w:r>
      <w:r w:rsidRPr="008074E0">
        <w:rPr>
          <w:color w:val="000000"/>
          <w:sz w:val="28"/>
          <w:szCs w:val="28"/>
        </w:rPr>
        <w:t xml:space="preserve"> конкурентоспособна на мировом рынке.</w:t>
      </w:r>
    </w:p>
    <w:p w:rsidR="002028FC" w:rsidRDefault="002028F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3D8D" w:rsidRPr="008074E0" w:rsidRDefault="002028FC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F30F7">
        <w:rPr>
          <w:color w:val="000000"/>
          <w:sz w:val="28"/>
          <w:szCs w:val="28"/>
        </w:rPr>
        <w:pict>
          <v:shape id="_x0000_i1027" type="#_x0000_t75" style="width:263.25pt;height:123pt">
            <v:imagedata r:id="rId9" o:title=""/>
          </v:shape>
        </w:pict>
      </w:r>
    </w:p>
    <w:p w:rsidR="00F53D8D" w:rsidRPr="008074E0" w:rsidRDefault="00F53D8D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Рис.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3</w:t>
      </w:r>
      <w:r w:rsidR="00BC6B9A" w:rsidRPr="008074E0">
        <w:rPr>
          <w:color w:val="000000"/>
          <w:sz w:val="28"/>
          <w:szCs w:val="28"/>
        </w:rPr>
        <w:t xml:space="preserve">. </w:t>
      </w:r>
      <w:r w:rsidRPr="008074E0">
        <w:rPr>
          <w:color w:val="000000"/>
          <w:sz w:val="28"/>
          <w:szCs w:val="28"/>
        </w:rPr>
        <w:t>Морской самоходный полноповоротный плавучий кран грузоподъемностью 150 тонн. Проект 16491 «Нептун»</w:t>
      </w:r>
    </w:p>
    <w:p w:rsidR="00F53D8D" w:rsidRPr="008074E0" w:rsidRDefault="00F53D8D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57BA" w:rsidRPr="008074E0" w:rsidRDefault="006B57BA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 2001 году успешно реализован проект строительства автономной погружающейся несамоходной платформы проекта ТП</w:t>
      </w:r>
      <w:r w:rsidR="008074E0">
        <w:rPr>
          <w:color w:val="000000"/>
          <w:sz w:val="28"/>
          <w:szCs w:val="28"/>
        </w:rPr>
        <w:t>-</w:t>
      </w:r>
      <w:r w:rsidR="008074E0" w:rsidRPr="008074E0">
        <w:rPr>
          <w:color w:val="000000"/>
          <w:sz w:val="28"/>
          <w:szCs w:val="28"/>
        </w:rPr>
        <w:t>4</w:t>
      </w:r>
      <w:r w:rsidRPr="008074E0">
        <w:rPr>
          <w:color w:val="000000"/>
          <w:sz w:val="28"/>
          <w:szCs w:val="28"/>
        </w:rPr>
        <w:t>00 с размерениями 71,0x32,</w:t>
      </w:r>
      <w:r w:rsidR="008074E0" w:rsidRPr="008074E0">
        <w:rPr>
          <w:color w:val="000000"/>
          <w:sz w:val="28"/>
          <w:szCs w:val="28"/>
        </w:rPr>
        <w:t>0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м</w:t>
      </w:r>
      <w:r w:rsidRPr="008074E0">
        <w:rPr>
          <w:color w:val="000000"/>
          <w:sz w:val="28"/>
          <w:szCs w:val="28"/>
        </w:rPr>
        <w:t xml:space="preserve"> по заказу ГП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У</w:t>
      </w:r>
      <w:r w:rsidRPr="008074E0">
        <w:rPr>
          <w:color w:val="000000"/>
          <w:sz w:val="28"/>
          <w:szCs w:val="28"/>
        </w:rPr>
        <w:t>крспецэкспорт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для Греции, выигранный на конкурсной основе.</w:t>
      </w:r>
    </w:p>
    <w:p w:rsidR="006B57BA" w:rsidRPr="008074E0" w:rsidRDefault="006B57BA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В 2002 году осуществляется строительство пожарного судна и судна-бонопостановщика, строящегося для нефтетерминала порта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Ю</w:t>
      </w:r>
      <w:r w:rsidRPr="008074E0">
        <w:rPr>
          <w:color w:val="000000"/>
          <w:sz w:val="28"/>
          <w:szCs w:val="28"/>
        </w:rPr>
        <w:t>жный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(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Одесса</w:t>
      </w:r>
      <w:r w:rsidRPr="008074E0">
        <w:rPr>
          <w:color w:val="000000"/>
          <w:sz w:val="28"/>
          <w:szCs w:val="28"/>
        </w:rPr>
        <w:t>). У причалов ООО</w:t>
      </w:r>
      <w:r w:rsidR="008074E0">
        <w:rPr>
          <w:color w:val="000000"/>
          <w:sz w:val="28"/>
          <w:szCs w:val="28"/>
        </w:rPr>
        <w:t> «</w:t>
      </w:r>
      <w:r w:rsidR="008074E0" w:rsidRPr="008074E0">
        <w:rPr>
          <w:color w:val="000000"/>
          <w:sz w:val="28"/>
          <w:szCs w:val="28"/>
        </w:rPr>
        <w:t>С</w:t>
      </w:r>
      <w:r w:rsidRPr="008074E0">
        <w:rPr>
          <w:color w:val="000000"/>
          <w:sz w:val="28"/>
          <w:szCs w:val="28"/>
        </w:rPr>
        <w:t>емворверфь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 xml:space="preserve">строятся плавучие краны грузоподъемностью 150, 350 т для Феодосийского морского порта и РАО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Г</w:t>
      </w:r>
      <w:r w:rsidRPr="008074E0">
        <w:rPr>
          <w:color w:val="000000"/>
          <w:sz w:val="28"/>
          <w:szCs w:val="28"/>
        </w:rPr>
        <w:t>азпром</w:t>
      </w:r>
      <w:r w:rsidR="008074E0">
        <w:rPr>
          <w:color w:val="000000"/>
          <w:sz w:val="28"/>
          <w:szCs w:val="28"/>
        </w:rPr>
        <w:t>»</w:t>
      </w:r>
      <w:r w:rsidRPr="008074E0">
        <w:rPr>
          <w:color w:val="000000"/>
          <w:sz w:val="28"/>
          <w:szCs w:val="28"/>
        </w:rPr>
        <w:t>.</w:t>
      </w:r>
    </w:p>
    <w:p w:rsidR="008074E0" w:rsidRPr="008074E0" w:rsidRDefault="006B57BA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Судостроение и судоремонт</w:t>
      </w:r>
      <w:r w:rsidR="008074E0" w:rsidRPr="008074E0">
        <w:rPr>
          <w:color w:val="000000"/>
          <w:sz w:val="28"/>
          <w:szCs w:val="28"/>
        </w:rPr>
        <w:t xml:space="preserve"> </w:t>
      </w:r>
      <w:r w:rsidR="002508D1" w:rsidRPr="008074E0">
        <w:rPr>
          <w:color w:val="000000"/>
          <w:sz w:val="28"/>
          <w:szCs w:val="28"/>
        </w:rPr>
        <w:t>представлено крупнейшими в городе предприятиями</w:t>
      </w:r>
      <w:r w:rsidR="00636C18" w:rsidRPr="008074E0">
        <w:rPr>
          <w:color w:val="000000"/>
          <w:sz w:val="28"/>
          <w:szCs w:val="28"/>
        </w:rPr>
        <w:t>:</w:t>
      </w:r>
      <w:r w:rsidR="008074E0" w:rsidRPr="008074E0">
        <w:rPr>
          <w:color w:val="000000"/>
          <w:sz w:val="28"/>
          <w:szCs w:val="28"/>
        </w:rPr>
        <w:t xml:space="preserve"> </w:t>
      </w:r>
      <w:r w:rsidR="00366024" w:rsidRPr="008074E0">
        <w:rPr>
          <w:color w:val="000000"/>
          <w:sz w:val="28"/>
          <w:szCs w:val="28"/>
        </w:rPr>
        <w:t xml:space="preserve">Балаклавский судоремонтный завод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М</w:t>
      </w:r>
      <w:r w:rsidR="00366024" w:rsidRPr="008074E0">
        <w:rPr>
          <w:color w:val="000000"/>
          <w:sz w:val="28"/>
          <w:szCs w:val="28"/>
        </w:rPr>
        <w:t>еталлист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="002D01BA" w:rsidRPr="008074E0">
        <w:rPr>
          <w:color w:val="000000"/>
          <w:sz w:val="28"/>
          <w:szCs w:val="28"/>
        </w:rPr>
        <w:t>(ремонт кораблей и судов с дизельными энергетическими установками; малое судостроение; ремонт дизелей и дизель – генераторов)</w:t>
      </w:r>
      <w:r w:rsidR="00366024" w:rsidRPr="008074E0">
        <w:rPr>
          <w:color w:val="000000"/>
          <w:sz w:val="28"/>
          <w:szCs w:val="28"/>
        </w:rPr>
        <w:t>,</w:t>
      </w:r>
      <w:r w:rsidR="008074E0" w:rsidRPr="008074E0">
        <w:rPr>
          <w:color w:val="000000"/>
          <w:sz w:val="28"/>
          <w:szCs w:val="28"/>
        </w:rPr>
        <w:t xml:space="preserve"> </w:t>
      </w:r>
      <w:r w:rsidR="00366024" w:rsidRPr="008074E0">
        <w:rPr>
          <w:color w:val="000000"/>
          <w:sz w:val="28"/>
          <w:szCs w:val="28"/>
        </w:rPr>
        <w:t xml:space="preserve">Общество с ограниченной ответственностью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С</w:t>
      </w:r>
      <w:r w:rsidR="00366024" w:rsidRPr="008074E0">
        <w:rPr>
          <w:color w:val="000000"/>
          <w:sz w:val="28"/>
          <w:szCs w:val="28"/>
        </w:rPr>
        <w:t xml:space="preserve">удоремонтная компания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С</w:t>
      </w:r>
      <w:r w:rsidR="00366024" w:rsidRPr="008074E0">
        <w:rPr>
          <w:color w:val="000000"/>
          <w:sz w:val="28"/>
          <w:szCs w:val="28"/>
        </w:rPr>
        <w:t>евморсудоремонт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(обмыв водой высокого давления, киркование, обмыв воздушными турбинами, пескоструйная обработка;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выполнение всех типов окраски; ремонт донно-забортной арматуры; все виды ремонта корпуса, обшивки, двойного дна, шпангоутов, переборок, цистерн, пустот, ящиков, и.</w:t>
      </w:r>
      <w:r w:rsidR="008074E0">
        <w:rPr>
          <w:color w:val="000000"/>
          <w:sz w:val="28"/>
          <w:szCs w:val="28"/>
        </w:rPr>
        <w:t>т.д.</w:t>
      </w:r>
      <w:r w:rsidR="008074E0" w:rsidRPr="008074E0">
        <w:rPr>
          <w:color w:val="000000"/>
          <w:sz w:val="28"/>
          <w:szCs w:val="28"/>
        </w:rPr>
        <w:t>;</w:t>
      </w:r>
      <w:r w:rsidRPr="008074E0">
        <w:rPr>
          <w:color w:val="000000"/>
          <w:sz w:val="28"/>
          <w:szCs w:val="28"/>
        </w:rPr>
        <w:t xml:space="preserve"> ремонт якорей, якорных цепей и приводов; ремонт винто-рулевого комплекса; ремонт креплений и валов винта, уплотнений винто-рулевого комплекса, Cederval, Simplex, несущих и валопровода; ремонт валопровода и осевых несущих, промежуточных и осевых валов, регулировка валопровода; ремонт всех типов главных и вспомогательных двигателей, вспомогательных механизмов и приводов; ремонт главного и вспомогательного паровых котлов, котлы на отработанном газе, теплообменная аппаратура, средства тушения пожаров; ремонт и производство всех видов трубопровода; ремонт палубных механизмов и грузовых приводных лебедок, шпилей, брашпилей, палубных рельс; доковые работы; постройка корпусов; пескоструйная обработка поверхности до степени SA 2,5, окраска; предварительное дефектование; очистка и дегазация топливных цистерн; все виды приводов и устройств; системы и трубопроводы; электроприборы и оборудование; замена стали; ремонт крышек MacGREGOR; винто-рулевой комплекс; ремонт котлов, главных и вспомогательных механизмов; модернизация и реконструкция судов согласно требованиям Регистра Морского судоходства; доставка запчастей и оборудования)</w:t>
      </w:r>
      <w:r w:rsidR="00366024" w:rsidRPr="008074E0">
        <w:rPr>
          <w:color w:val="000000"/>
          <w:sz w:val="28"/>
          <w:szCs w:val="28"/>
        </w:rPr>
        <w:t xml:space="preserve">, Открытое акционерное общество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С</w:t>
      </w:r>
      <w:r w:rsidR="00366024" w:rsidRPr="008074E0">
        <w:rPr>
          <w:color w:val="000000"/>
          <w:sz w:val="28"/>
          <w:szCs w:val="28"/>
        </w:rPr>
        <w:t>евастопольский морской завод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="00A258F6" w:rsidRPr="008074E0">
        <w:rPr>
          <w:color w:val="000000"/>
          <w:sz w:val="28"/>
          <w:szCs w:val="28"/>
        </w:rPr>
        <w:t>(все виды ремонта, докования и переоборудования судов любых классов и назначений; строительство плавучих кранов, корпусов судов и судов дедвейтом до 6 тыс. тонн; судовое оборудование: брашпили, фильтры, вьюшки, палубные и траловые лебедки, теплообменники и др</w:t>
      </w:r>
      <w:r w:rsidR="004E42DB">
        <w:rPr>
          <w:color w:val="000000"/>
          <w:sz w:val="28"/>
          <w:szCs w:val="28"/>
        </w:rPr>
        <w:t>.</w:t>
      </w:r>
      <w:r w:rsidR="00A258F6" w:rsidRPr="008074E0">
        <w:rPr>
          <w:color w:val="000000"/>
          <w:sz w:val="28"/>
          <w:szCs w:val="28"/>
        </w:rPr>
        <w:t>; машины для переработки сельскохозяйственной продукции; поковки, штамповки; поставки ремонтных комплектов ЗиП для судов, построенных в СССР и СНГ)</w:t>
      </w:r>
      <w:r w:rsidR="00366024" w:rsidRPr="008074E0">
        <w:rPr>
          <w:color w:val="000000"/>
          <w:sz w:val="28"/>
          <w:szCs w:val="28"/>
        </w:rPr>
        <w:t xml:space="preserve">, Открытое акционерное общество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С</w:t>
      </w:r>
      <w:r w:rsidR="00366024" w:rsidRPr="008074E0">
        <w:rPr>
          <w:color w:val="000000"/>
          <w:sz w:val="28"/>
          <w:szCs w:val="28"/>
        </w:rPr>
        <w:t xml:space="preserve">евастопольское предприятие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Э</w:t>
      </w:r>
      <w:r w:rsidR="00366024" w:rsidRPr="008074E0">
        <w:rPr>
          <w:color w:val="000000"/>
          <w:sz w:val="28"/>
          <w:szCs w:val="28"/>
        </w:rPr>
        <w:t>ра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="00A258F6" w:rsidRPr="008074E0">
        <w:rPr>
          <w:color w:val="000000"/>
          <w:sz w:val="28"/>
          <w:szCs w:val="28"/>
        </w:rPr>
        <w:t>(судостроение, судоремонт и электрооборудование; вводные учетно-распределительные щитки; отопительные системы, сантехника; металлоизделия, алюминиевые конструкции).</w:t>
      </w:r>
    </w:p>
    <w:p w:rsidR="008074E0" w:rsidRPr="008074E0" w:rsidRDefault="002508D1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Судоремонтные предприятия города в силу низкой стоимости рабочей силы могут в существенной мере составить конкуренцию европейской судоремонтной промышленности</w:t>
      </w:r>
      <w:r w:rsidR="00636C18" w:rsidRPr="008074E0">
        <w:rPr>
          <w:color w:val="000000"/>
          <w:sz w:val="28"/>
          <w:szCs w:val="28"/>
        </w:rPr>
        <w:t xml:space="preserve"> (Ворони</w:t>
      </w:r>
      <w:r w:rsidR="008074E0" w:rsidRPr="008074E0">
        <w:rPr>
          <w:color w:val="000000"/>
          <w:sz w:val="28"/>
          <w:szCs w:val="28"/>
        </w:rPr>
        <w:t>н,</w:t>
      </w:r>
      <w:r w:rsidR="008074E0">
        <w:rPr>
          <w:color w:val="000000"/>
          <w:sz w:val="28"/>
          <w:szCs w:val="28"/>
        </w:rPr>
        <w:t xml:space="preserve"> </w:t>
      </w:r>
      <w:r w:rsidR="008074E0" w:rsidRPr="008074E0">
        <w:rPr>
          <w:color w:val="000000"/>
          <w:sz w:val="28"/>
          <w:szCs w:val="28"/>
        </w:rPr>
        <w:t>1</w:t>
      </w:r>
      <w:r w:rsidR="00336904" w:rsidRPr="008074E0">
        <w:rPr>
          <w:color w:val="000000"/>
          <w:sz w:val="28"/>
          <w:szCs w:val="28"/>
        </w:rPr>
        <w:t>998</w:t>
      </w:r>
      <w:r w:rsidR="00636C18" w:rsidRPr="008074E0">
        <w:rPr>
          <w:color w:val="000000"/>
          <w:sz w:val="28"/>
          <w:szCs w:val="28"/>
        </w:rPr>
        <w:t>)</w:t>
      </w:r>
      <w:r w:rsidRPr="008074E0">
        <w:rPr>
          <w:color w:val="000000"/>
          <w:sz w:val="28"/>
          <w:szCs w:val="28"/>
        </w:rPr>
        <w:t>.</w:t>
      </w:r>
    </w:p>
    <w:p w:rsidR="00636C18" w:rsidRPr="008074E0" w:rsidRDefault="002508D1" w:rsidP="008074E0">
      <w:pPr>
        <w:spacing w:line="360" w:lineRule="auto"/>
        <w:ind w:firstLine="709"/>
        <w:jc w:val="both"/>
        <w:rPr>
          <w:color w:val="000000"/>
          <w:sz w:val="28"/>
        </w:rPr>
      </w:pPr>
      <w:r w:rsidRPr="008074E0">
        <w:rPr>
          <w:color w:val="000000"/>
          <w:sz w:val="28"/>
          <w:szCs w:val="28"/>
        </w:rPr>
        <w:t>В машиностроительном комплексе региона наиболее молодой отраслью является точное машиностроение. В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нее входят заводы электротехнического, электронного и приборостроительного профиля. Одно из ведущих предприятий – концерн «Муссон»</w:t>
      </w:r>
      <w:r w:rsidR="00636C18" w:rsidRPr="008074E0">
        <w:rPr>
          <w:color w:val="000000"/>
          <w:sz w:val="28"/>
          <w:szCs w:val="28"/>
        </w:rPr>
        <w:t>, который специализируется на выпуске следующей продукции:</w:t>
      </w:r>
    </w:p>
    <w:p w:rsidR="00636C18" w:rsidRPr="008074E0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6C18" w:rsidRPr="008074E0">
        <w:rPr>
          <w:color w:val="000000"/>
          <w:sz w:val="28"/>
          <w:szCs w:val="28"/>
        </w:rPr>
        <w:t>аварийные радиобуйные системы КОСПАС – САРСАТ (E.P.I.R.B.)</w:t>
      </w:r>
    </w:p>
    <w:p w:rsidR="00636C18" w:rsidRPr="008074E0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6C18" w:rsidRPr="008074E0">
        <w:rPr>
          <w:color w:val="000000"/>
          <w:sz w:val="28"/>
          <w:szCs w:val="28"/>
        </w:rPr>
        <w:t>радиолокационные ответчики 9 ГГц (S.A.R.T.)</w:t>
      </w:r>
    </w:p>
    <w:p w:rsidR="00636C18" w:rsidRPr="008074E0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6C18" w:rsidRPr="008074E0">
        <w:rPr>
          <w:color w:val="000000"/>
          <w:sz w:val="28"/>
          <w:szCs w:val="28"/>
        </w:rPr>
        <w:t>система ГМССБ, район плавания А1</w:t>
      </w:r>
      <w:r>
        <w:rPr>
          <w:color w:val="000000"/>
          <w:sz w:val="28"/>
          <w:szCs w:val="28"/>
        </w:rPr>
        <w:t>-</w:t>
      </w:r>
      <w:r w:rsidRPr="008074E0">
        <w:rPr>
          <w:color w:val="000000"/>
          <w:sz w:val="28"/>
          <w:szCs w:val="28"/>
        </w:rPr>
        <w:t>А</w:t>
      </w:r>
      <w:r w:rsidR="00636C18" w:rsidRPr="008074E0">
        <w:rPr>
          <w:color w:val="000000"/>
          <w:sz w:val="28"/>
          <w:szCs w:val="28"/>
        </w:rPr>
        <w:t>3 (G.M.D.S.S.AREA A1</w:t>
      </w:r>
      <w:r>
        <w:rPr>
          <w:color w:val="000000"/>
          <w:sz w:val="28"/>
          <w:szCs w:val="28"/>
        </w:rPr>
        <w:t>-</w:t>
      </w:r>
      <w:r w:rsidRPr="008074E0">
        <w:rPr>
          <w:color w:val="000000"/>
          <w:sz w:val="28"/>
          <w:szCs w:val="28"/>
        </w:rPr>
        <w:t>A</w:t>
      </w:r>
      <w:r w:rsidR="00636C18" w:rsidRPr="008074E0">
        <w:rPr>
          <w:color w:val="000000"/>
          <w:sz w:val="28"/>
          <w:szCs w:val="28"/>
        </w:rPr>
        <w:t>3)</w:t>
      </w:r>
      <w:r w:rsidR="00EF4E02" w:rsidRPr="008074E0">
        <w:rPr>
          <w:color w:val="000000"/>
          <w:sz w:val="28"/>
          <w:szCs w:val="28"/>
        </w:rPr>
        <w:t>.</w:t>
      </w:r>
    </w:p>
    <w:p w:rsidR="002508D1" w:rsidRPr="008074E0" w:rsidRDefault="00EF4E02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Не менее значимыми являются предприятия: Открытое акционерное общество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Э</w:t>
      </w:r>
      <w:r w:rsidRPr="008074E0">
        <w:rPr>
          <w:color w:val="000000"/>
          <w:sz w:val="28"/>
          <w:szCs w:val="28"/>
        </w:rPr>
        <w:t>лектрон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(измеритель угловых ускорений; конденсаторные микрофоны;</w:t>
      </w:r>
      <w:r w:rsidR="00E32DCB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 xml:space="preserve">преобразователи сейсмические), Открытое акционерное общество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С</w:t>
      </w:r>
      <w:r w:rsidRPr="008074E0">
        <w:rPr>
          <w:color w:val="000000"/>
          <w:sz w:val="28"/>
          <w:szCs w:val="28"/>
        </w:rPr>
        <w:t xml:space="preserve">евастопольский завод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П</w:t>
      </w:r>
      <w:r w:rsidRPr="008074E0">
        <w:rPr>
          <w:color w:val="000000"/>
          <w:sz w:val="28"/>
          <w:szCs w:val="28"/>
        </w:rPr>
        <w:t>арус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(</w:t>
      </w:r>
      <w:r w:rsidR="004108D5" w:rsidRPr="008074E0">
        <w:rPr>
          <w:color w:val="000000"/>
          <w:sz w:val="28"/>
          <w:szCs w:val="28"/>
        </w:rPr>
        <w:t>специализируется на производстве электронной аппаратуры, в том числе блоков для атомных электростанций</w:t>
      </w:r>
      <w:r w:rsidRPr="008074E0">
        <w:rPr>
          <w:color w:val="000000"/>
          <w:sz w:val="28"/>
          <w:szCs w:val="28"/>
        </w:rPr>
        <w:t xml:space="preserve">), Научно-производственная фирма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V</w:t>
      </w:r>
      <w:r w:rsidRPr="008074E0">
        <w:rPr>
          <w:color w:val="000000"/>
          <w:sz w:val="28"/>
          <w:szCs w:val="28"/>
        </w:rPr>
        <w:t>D MAIS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(</w:t>
      </w:r>
      <w:r w:rsidR="00E32DCB" w:rsidRPr="008074E0">
        <w:rPr>
          <w:color w:val="000000"/>
          <w:sz w:val="28"/>
          <w:szCs w:val="28"/>
        </w:rPr>
        <w:t>поставка электронных компонентов и систем, шкафов, корпусов и конструктивов, электромеханических устройств, кабелей и электросоединителей, систем промавтоматики, измерительных приборов, технологического оборудования и материалов для поверхностного монтажа)</w:t>
      </w:r>
      <w:r w:rsidRPr="008074E0">
        <w:rPr>
          <w:color w:val="000000"/>
          <w:sz w:val="28"/>
          <w:szCs w:val="28"/>
        </w:rPr>
        <w:t xml:space="preserve">, Крымский электротехнический завод </w:t>
      </w:r>
      <w:r w:rsidR="008074E0">
        <w:rPr>
          <w:color w:val="000000"/>
          <w:sz w:val="28"/>
          <w:szCs w:val="28"/>
        </w:rPr>
        <w:t>«</w:t>
      </w:r>
      <w:r w:rsidR="008074E0" w:rsidRPr="008074E0">
        <w:rPr>
          <w:color w:val="000000"/>
          <w:sz w:val="28"/>
          <w:szCs w:val="28"/>
        </w:rPr>
        <w:t>С</w:t>
      </w:r>
      <w:r w:rsidRPr="008074E0">
        <w:rPr>
          <w:color w:val="000000"/>
          <w:sz w:val="28"/>
          <w:szCs w:val="28"/>
        </w:rPr>
        <w:t>атурн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 xml:space="preserve"> </w:t>
      </w:r>
      <w:r w:rsidR="00E32DCB" w:rsidRPr="008074E0">
        <w:rPr>
          <w:color w:val="000000"/>
          <w:sz w:val="28"/>
          <w:szCs w:val="28"/>
        </w:rPr>
        <w:t>(статорные катушки для низковольтных электродвигателей переменного тока; якорные катушки для электродвигателей постоянного тока; сварочное оборудование бытового назначения; гелиосистемы для экологически чистого нагревания воды за счет солнечной энергии; ремонт электротехнических машин всех типов и назначений без ограничения мощности, в том числе и электрического оборудования для морских и речных плавсредств).</w:t>
      </w:r>
    </w:p>
    <w:p w:rsidR="006E3F4C" w:rsidRPr="004E42DB" w:rsidRDefault="006E3F4C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42DB" w:rsidRPr="004E42DB" w:rsidRDefault="004E42DB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744C" w:rsidRPr="008074E0" w:rsidRDefault="004E42DB" w:rsidP="008074E0">
      <w:pPr>
        <w:tabs>
          <w:tab w:val="left" w:pos="18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B2744C" w:rsidRPr="008074E0">
        <w:rPr>
          <w:b/>
          <w:color w:val="000000"/>
          <w:sz w:val="28"/>
          <w:szCs w:val="28"/>
        </w:rPr>
        <w:t>3. Развитие</w:t>
      </w:r>
      <w:r w:rsidR="00560BAB" w:rsidRPr="008074E0">
        <w:rPr>
          <w:b/>
          <w:color w:val="000000"/>
          <w:sz w:val="28"/>
          <w:szCs w:val="28"/>
        </w:rPr>
        <w:t xml:space="preserve"> основных отраслей</w:t>
      </w:r>
      <w:r w:rsidR="008074E0" w:rsidRPr="008074E0">
        <w:rPr>
          <w:b/>
          <w:color w:val="000000"/>
          <w:sz w:val="28"/>
          <w:szCs w:val="28"/>
        </w:rPr>
        <w:t xml:space="preserve"> </w:t>
      </w:r>
      <w:r w:rsidR="00B2744C" w:rsidRPr="008074E0">
        <w:rPr>
          <w:b/>
          <w:color w:val="000000"/>
          <w:sz w:val="28"/>
          <w:szCs w:val="28"/>
        </w:rPr>
        <w:t xml:space="preserve">машиностроения в </w:t>
      </w:r>
      <w:r w:rsidR="008074E0" w:rsidRPr="008074E0">
        <w:rPr>
          <w:b/>
          <w:color w:val="000000"/>
          <w:sz w:val="28"/>
          <w:szCs w:val="28"/>
        </w:rPr>
        <w:t>г.</w:t>
      </w:r>
      <w:r w:rsidR="008074E0">
        <w:rPr>
          <w:b/>
          <w:color w:val="000000"/>
          <w:sz w:val="28"/>
          <w:szCs w:val="28"/>
        </w:rPr>
        <w:t> </w:t>
      </w:r>
      <w:r w:rsidR="008074E0" w:rsidRPr="008074E0">
        <w:rPr>
          <w:b/>
          <w:color w:val="000000"/>
          <w:sz w:val="28"/>
          <w:szCs w:val="28"/>
        </w:rPr>
        <w:t>Севастополе</w:t>
      </w:r>
    </w:p>
    <w:p w:rsidR="008B68E3" w:rsidRPr="004E42DB" w:rsidRDefault="008B68E3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68E3" w:rsidRPr="004E42DB" w:rsidRDefault="008B68E3" w:rsidP="008074E0">
      <w:pPr>
        <w:tabs>
          <w:tab w:val="left" w:pos="18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E42DB">
        <w:rPr>
          <w:b/>
          <w:color w:val="000000"/>
          <w:sz w:val="28"/>
          <w:szCs w:val="28"/>
        </w:rPr>
        <w:t xml:space="preserve">3.1 </w:t>
      </w:r>
      <w:r w:rsidR="00EF7425" w:rsidRPr="004E42DB">
        <w:rPr>
          <w:b/>
          <w:color w:val="000000"/>
          <w:sz w:val="28"/>
          <w:szCs w:val="28"/>
        </w:rPr>
        <w:t>Основные показатели</w:t>
      </w:r>
      <w:r w:rsidR="008074E0" w:rsidRPr="004E42DB">
        <w:rPr>
          <w:b/>
          <w:color w:val="000000"/>
          <w:sz w:val="28"/>
          <w:szCs w:val="28"/>
        </w:rPr>
        <w:t xml:space="preserve"> </w:t>
      </w:r>
      <w:r w:rsidR="00EF7425" w:rsidRPr="004E42DB">
        <w:rPr>
          <w:b/>
          <w:color w:val="000000"/>
          <w:sz w:val="28"/>
          <w:szCs w:val="28"/>
        </w:rPr>
        <w:t>машиностроительной</w:t>
      </w:r>
      <w:r w:rsidRPr="004E42DB">
        <w:rPr>
          <w:b/>
          <w:color w:val="000000"/>
          <w:sz w:val="28"/>
          <w:szCs w:val="28"/>
        </w:rPr>
        <w:t xml:space="preserve"> отрасл</w:t>
      </w:r>
      <w:r w:rsidR="00EF7425" w:rsidRPr="004E42DB">
        <w:rPr>
          <w:b/>
          <w:color w:val="000000"/>
          <w:sz w:val="28"/>
          <w:szCs w:val="28"/>
        </w:rPr>
        <w:t>и</w:t>
      </w:r>
      <w:r w:rsidRPr="004E42DB">
        <w:rPr>
          <w:b/>
          <w:color w:val="000000"/>
          <w:sz w:val="28"/>
          <w:szCs w:val="28"/>
        </w:rPr>
        <w:t xml:space="preserve"> Севастополя</w:t>
      </w:r>
    </w:p>
    <w:p w:rsidR="008B68E3" w:rsidRPr="008074E0" w:rsidRDefault="008B68E3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44222" w:rsidRPr="008074E0" w:rsidRDefault="00FF20AA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Основными показателями развития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промышленности по видам экономической деятельности являются среднестатистическое количество штатных работников и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объем реализованной продукции.</w:t>
      </w:r>
    </w:p>
    <w:p w:rsidR="005D70D7" w:rsidRPr="008074E0" w:rsidRDefault="00174FAE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 машиностроительной отрасли Севастополя, по данным за 2007 год,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занято в среднем 4117 человек, что составляет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примерно 28,</w:t>
      </w:r>
      <w:r w:rsidR="008074E0" w:rsidRPr="008074E0">
        <w:rPr>
          <w:color w:val="000000"/>
          <w:sz w:val="28"/>
          <w:szCs w:val="28"/>
        </w:rPr>
        <w:t>2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от общего числа занятых в промышленном производстве. Для сравнения в 2000 году доля занятых в машиностроительной отрасли составляла 51,</w:t>
      </w:r>
      <w:r w:rsidR="008074E0" w:rsidRPr="008074E0">
        <w:rPr>
          <w:color w:val="000000"/>
          <w:sz w:val="28"/>
          <w:szCs w:val="28"/>
        </w:rPr>
        <w:t>7</w:t>
      </w:r>
      <w:r w:rsidR="008074E0"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>. Т.е., несмотря на общий рост занятых в промышленности с 11442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чел</w:t>
      </w:r>
      <w:r w:rsidR="008074E0">
        <w:rPr>
          <w:color w:val="000000"/>
          <w:sz w:val="28"/>
          <w:szCs w:val="28"/>
        </w:rPr>
        <w:t>.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(2000) до 14615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чел</w:t>
      </w:r>
      <w:r w:rsidR="008074E0">
        <w:rPr>
          <w:color w:val="000000"/>
          <w:sz w:val="28"/>
          <w:szCs w:val="28"/>
        </w:rPr>
        <w:t>.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(2007), их доля в машинос</w:t>
      </w:r>
      <w:r w:rsidR="008901DE" w:rsidRPr="008074E0">
        <w:rPr>
          <w:color w:val="000000"/>
          <w:sz w:val="28"/>
          <w:szCs w:val="28"/>
        </w:rPr>
        <w:t>троительной отрасли снизилась с 51,</w:t>
      </w:r>
      <w:r w:rsidR="008074E0" w:rsidRPr="008074E0">
        <w:rPr>
          <w:color w:val="000000"/>
          <w:sz w:val="28"/>
          <w:szCs w:val="28"/>
        </w:rPr>
        <w:t>7</w:t>
      </w:r>
      <w:r w:rsidR="008074E0">
        <w:rPr>
          <w:color w:val="000000"/>
          <w:sz w:val="28"/>
          <w:szCs w:val="28"/>
        </w:rPr>
        <w:t>%</w:t>
      </w:r>
      <w:r w:rsidR="008901DE" w:rsidRPr="008074E0">
        <w:rPr>
          <w:color w:val="000000"/>
          <w:sz w:val="28"/>
          <w:szCs w:val="28"/>
        </w:rPr>
        <w:t xml:space="preserve"> до 28,</w:t>
      </w:r>
      <w:r w:rsidR="008074E0" w:rsidRPr="008074E0">
        <w:rPr>
          <w:color w:val="000000"/>
          <w:sz w:val="28"/>
          <w:szCs w:val="28"/>
        </w:rPr>
        <w:t>2</w:t>
      </w:r>
      <w:r w:rsidR="008074E0">
        <w:rPr>
          <w:color w:val="000000"/>
          <w:sz w:val="28"/>
          <w:szCs w:val="28"/>
        </w:rPr>
        <w:t>%</w:t>
      </w:r>
      <w:r w:rsidR="008901DE" w:rsidRPr="008074E0">
        <w:rPr>
          <w:color w:val="000000"/>
          <w:sz w:val="28"/>
          <w:szCs w:val="28"/>
        </w:rPr>
        <w:t xml:space="preserve">, </w:t>
      </w:r>
      <w:r w:rsidR="008074E0">
        <w:rPr>
          <w:color w:val="000000"/>
          <w:sz w:val="28"/>
          <w:szCs w:val="28"/>
        </w:rPr>
        <w:t>т.е.</w:t>
      </w:r>
      <w:r w:rsidR="008901DE" w:rsidRPr="008074E0">
        <w:rPr>
          <w:color w:val="000000"/>
          <w:sz w:val="28"/>
          <w:szCs w:val="28"/>
        </w:rPr>
        <w:t xml:space="preserve"> на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23,</w:t>
      </w:r>
      <w:r w:rsidR="008074E0" w:rsidRPr="008074E0">
        <w:rPr>
          <w:color w:val="000000"/>
          <w:sz w:val="28"/>
          <w:szCs w:val="28"/>
        </w:rPr>
        <w:t>5</w:t>
      </w:r>
      <w:r w:rsidR="008074E0">
        <w:rPr>
          <w:color w:val="000000"/>
          <w:sz w:val="28"/>
          <w:szCs w:val="28"/>
        </w:rPr>
        <w:t>%</w:t>
      </w:r>
      <w:r w:rsidR="005D70D7" w:rsidRPr="008074E0">
        <w:rPr>
          <w:color w:val="000000"/>
          <w:sz w:val="28"/>
          <w:szCs w:val="28"/>
        </w:rPr>
        <w:t xml:space="preserve"> (</w:t>
      </w:r>
      <w:r w:rsidR="00BC6B9A" w:rsidRPr="008074E0">
        <w:rPr>
          <w:color w:val="000000"/>
          <w:sz w:val="28"/>
          <w:szCs w:val="28"/>
        </w:rPr>
        <w:t>Т</w:t>
      </w:r>
      <w:r w:rsidR="005D70D7" w:rsidRPr="008074E0">
        <w:rPr>
          <w:color w:val="000000"/>
          <w:sz w:val="28"/>
          <w:szCs w:val="28"/>
        </w:rPr>
        <w:t xml:space="preserve">аб. </w:t>
      </w:r>
      <w:r w:rsidR="00BC6B9A" w:rsidRPr="008074E0">
        <w:rPr>
          <w:color w:val="000000"/>
          <w:sz w:val="28"/>
          <w:szCs w:val="28"/>
        </w:rPr>
        <w:t>1</w:t>
      </w:r>
      <w:r w:rsidR="005D70D7" w:rsidRPr="008074E0">
        <w:rPr>
          <w:color w:val="000000"/>
          <w:sz w:val="28"/>
          <w:szCs w:val="28"/>
        </w:rPr>
        <w:t>)</w:t>
      </w:r>
      <w:r w:rsidR="008074E0" w:rsidRPr="008074E0">
        <w:rPr>
          <w:color w:val="000000"/>
          <w:sz w:val="28"/>
          <w:szCs w:val="28"/>
        </w:rPr>
        <w:t>.</w:t>
      </w:r>
    </w:p>
    <w:p w:rsidR="008901DE" w:rsidRPr="008074E0" w:rsidRDefault="008901DE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42DB" w:rsidRPr="008074E0" w:rsidRDefault="008901DE" w:rsidP="004E42DB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Таблица</w:t>
      </w:r>
      <w:r w:rsidR="008074E0" w:rsidRPr="008074E0">
        <w:rPr>
          <w:color w:val="000000"/>
          <w:sz w:val="28"/>
          <w:szCs w:val="28"/>
        </w:rPr>
        <w:t xml:space="preserve"> </w:t>
      </w:r>
      <w:r w:rsidR="00BC6B9A" w:rsidRPr="008074E0">
        <w:rPr>
          <w:color w:val="000000"/>
          <w:sz w:val="28"/>
          <w:szCs w:val="28"/>
        </w:rPr>
        <w:t>1.</w:t>
      </w:r>
      <w:r w:rsidR="004E42DB" w:rsidRPr="004E42DB">
        <w:rPr>
          <w:color w:val="000000"/>
          <w:sz w:val="28"/>
          <w:szCs w:val="28"/>
        </w:rPr>
        <w:t xml:space="preserve"> </w:t>
      </w:r>
      <w:r w:rsidR="004E42DB" w:rsidRPr="008074E0">
        <w:rPr>
          <w:color w:val="000000"/>
          <w:sz w:val="28"/>
          <w:szCs w:val="28"/>
        </w:rPr>
        <w:t>Численности занятых в машиностроительной отрасли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21"/>
        <w:gridCol w:w="2979"/>
        <w:gridCol w:w="2979"/>
        <w:gridCol w:w="2118"/>
      </w:tblGrid>
      <w:tr w:rsidR="008901DE" w:rsidRPr="000C7D3A" w:rsidTr="000C7D3A">
        <w:trPr>
          <w:cantSplit/>
          <w:jc w:val="center"/>
        </w:trPr>
        <w:tc>
          <w:tcPr>
            <w:tcW w:w="657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Год</w:t>
            </w:r>
          </w:p>
        </w:tc>
        <w:tc>
          <w:tcPr>
            <w:tcW w:w="1602" w:type="pct"/>
            <w:shd w:val="clear" w:color="auto" w:fill="auto"/>
          </w:tcPr>
          <w:p w:rsidR="005D70D7" w:rsidRPr="000C7D3A" w:rsidRDefault="005D70D7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 xml:space="preserve">Среднестатистическое </w:t>
            </w:r>
            <w:r w:rsidR="008901DE" w:rsidRPr="000C7D3A">
              <w:rPr>
                <w:color w:val="000000"/>
                <w:sz w:val="20"/>
                <w:szCs w:val="28"/>
              </w:rPr>
              <w:t>число штатных работников</w:t>
            </w:r>
            <w:r w:rsidRPr="000C7D3A">
              <w:rPr>
                <w:color w:val="000000"/>
                <w:sz w:val="20"/>
                <w:szCs w:val="28"/>
              </w:rPr>
              <w:t xml:space="preserve"> в промышленности, </w:t>
            </w:r>
            <w:r w:rsidR="008074E0" w:rsidRPr="000C7D3A">
              <w:rPr>
                <w:color w:val="000000"/>
                <w:sz w:val="20"/>
                <w:szCs w:val="28"/>
              </w:rPr>
              <w:t>чел.</w:t>
            </w:r>
          </w:p>
        </w:tc>
        <w:tc>
          <w:tcPr>
            <w:tcW w:w="1602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Среднестатистическое количество штатных работников в машиностроительной отрасли, чел</w:t>
            </w:r>
          </w:p>
        </w:tc>
        <w:tc>
          <w:tcPr>
            <w:tcW w:w="1139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Доля занятых в машиностроении</w:t>
            </w:r>
            <w:r w:rsidR="008074E0" w:rsidRPr="000C7D3A">
              <w:rPr>
                <w:color w:val="000000"/>
                <w:sz w:val="20"/>
                <w:szCs w:val="28"/>
              </w:rPr>
              <w:t>, %</w:t>
            </w:r>
          </w:p>
        </w:tc>
      </w:tr>
      <w:tr w:rsidR="008901DE" w:rsidRPr="000C7D3A" w:rsidTr="000C7D3A">
        <w:trPr>
          <w:cantSplit/>
          <w:jc w:val="center"/>
        </w:trPr>
        <w:tc>
          <w:tcPr>
            <w:tcW w:w="657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2000</w:t>
            </w:r>
          </w:p>
        </w:tc>
        <w:tc>
          <w:tcPr>
            <w:tcW w:w="1602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11442</w:t>
            </w:r>
          </w:p>
        </w:tc>
        <w:tc>
          <w:tcPr>
            <w:tcW w:w="1602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5917</w:t>
            </w:r>
          </w:p>
        </w:tc>
        <w:tc>
          <w:tcPr>
            <w:tcW w:w="1139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51,7</w:t>
            </w:r>
          </w:p>
        </w:tc>
      </w:tr>
      <w:tr w:rsidR="008901DE" w:rsidRPr="000C7D3A" w:rsidTr="000C7D3A">
        <w:trPr>
          <w:cantSplit/>
          <w:jc w:val="center"/>
        </w:trPr>
        <w:tc>
          <w:tcPr>
            <w:tcW w:w="657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2005</w:t>
            </w:r>
          </w:p>
        </w:tc>
        <w:tc>
          <w:tcPr>
            <w:tcW w:w="1602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14915</w:t>
            </w:r>
          </w:p>
        </w:tc>
        <w:tc>
          <w:tcPr>
            <w:tcW w:w="1602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4095</w:t>
            </w:r>
          </w:p>
        </w:tc>
        <w:tc>
          <w:tcPr>
            <w:tcW w:w="1139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27,5</w:t>
            </w:r>
          </w:p>
        </w:tc>
      </w:tr>
      <w:tr w:rsidR="008901DE" w:rsidRPr="000C7D3A" w:rsidTr="000C7D3A">
        <w:trPr>
          <w:cantSplit/>
          <w:jc w:val="center"/>
        </w:trPr>
        <w:tc>
          <w:tcPr>
            <w:tcW w:w="657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2006</w:t>
            </w:r>
          </w:p>
        </w:tc>
        <w:tc>
          <w:tcPr>
            <w:tcW w:w="1602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14884</w:t>
            </w:r>
          </w:p>
        </w:tc>
        <w:tc>
          <w:tcPr>
            <w:tcW w:w="1602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4359</w:t>
            </w:r>
          </w:p>
        </w:tc>
        <w:tc>
          <w:tcPr>
            <w:tcW w:w="1139" w:type="pct"/>
            <w:shd w:val="clear" w:color="auto" w:fill="auto"/>
          </w:tcPr>
          <w:p w:rsidR="005D70D7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29,3</w:t>
            </w:r>
          </w:p>
        </w:tc>
      </w:tr>
      <w:tr w:rsidR="008901DE" w:rsidRPr="000C7D3A" w:rsidTr="000C7D3A">
        <w:trPr>
          <w:cantSplit/>
          <w:jc w:val="center"/>
        </w:trPr>
        <w:tc>
          <w:tcPr>
            <w:tcW w:w="657" w:type="pct"/>
            <w:shd w:val="clear" w:color="auto" w:fill="auto"/>
          </w:tcPr>
          <w:p w:rsidR="008901DE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2007</w:t>
            </w:r>
          </w:p>
        </w:tc>
        <w:tc>
          <w:tcPr>
            <w:tcW w:w="1602" w:type="pct"/>
            <w:shd w:val="clear" w:color="auto" w:fill="auto"/>
          </w:tcPr>
          <w:p w:rsidR="008901DE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14615</w:t>
            </w:r>
          </w:p>
        </w:tc>
        <w:tc>
          <w:tcPr>
            <w:tcW w:w="1602" w:type="pct"/>
            <w:shd w:val="clear" w:color="auto" w:fill="auto"/>
          </w:tcPr>
          <w:p w:rsidR="008901DE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4117</w:t>
            </w:r>
          </w:p>
        </w:tc>
        <w:tc>
          <w:tcPr>
            <w:tcW w:w="1139" w:type="pct"/>
            <w:shd w:val="clear" w:color="auto" w:fill="auto"/>
          </w:tcPr>
          <w:p w:rsidR="008901DE" w:rsidRPr="000C7D3A" w:rsidRDefault="008901DE" w:rsidP="000C7D3A">
            <w:pPr>
              <w:tabs>
                <w:tab w:val="left" w:pos="180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28,2</w:t>
            </w:r>
          </w:p>
        </w:tc>
      </w:tr>
    </w:tbl>
    <w:p w:rsidR="005D70D7" w:rsidRPr="008074E0" w:rsidRDefault="005D70D7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4FAE" w:rsidRDefault="00174FAE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Среднестатистическое количество штатных работников в машиностроении по видам деятельности показано на рис</w:t>
      </w:r>
      <w:r w:rsidR="00BC6B9A" w:rsidRPr="008074E0">
        <w:rPr>
          <w:color w:val="000000"/>
          <w:sz w:val="28"/>
          <w:szCs w:val="28"/>
        </w:rPr>
        <w:t xml:space="preserve"> 4</w:t>
      </w:r>
      <w:r w:rsidRPr="008074E0">
        <w:rPr>
          <w:color w:val="000000"/>
          <w:sz w:val="28"/>
          <w:szCs w:val="28"/>
        </w:rPr>
        <w:t>.</w:t>
      </w:r>
    </w:p>
    <w:p w:rsidR="004E42DB" w:rsidRDefault="004E42DB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4FAE" w:rsidRPr="008074E0" w:rsidRDefault="004E42DB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F30F7">
        <w:rPr>
          <w:color w:val="000000"/>
          <w:sz w:val="28"/>
        </w:rPr>
        <w:pict>
          <v:shape id="_x0000_i1028" type="#_x0000_t75" style="width:276.75pt;height:239.25pt">
            <v:imagedata r:id="rId10" o:title=""/>
          </v:shape>
        </w:pict>
      </w:r>
    </w:p>
    <w:p w:rsidR="00174FAE" w:rsidRPr="008074E0" w:rsidRDefault="00174FAE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Рис.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4</w:t>
      </w:r>
      <w:r w:rsidR="00BC6B9A" w:rsidRPr="008074E0">
        <w:rPr>
          <w:color w:val="000000"/>
          <w:sz w:val="28"/>
          <w:szCs w:val="28"/>
        </w:rPr>
        <w:t>.</w:t>
      </w:r>
      <w:r w:rsidRPr="008074E0">
        <w:rPr>
          <w:color w:val="000000"/>
          <w:sz w:val="28"/>
          <w:szCs w:val="28"/>
        </w:rPr>
        <w:t xml:space="preserve"> Среднестатистическое количество штатных работников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в машиностроении по видам деятельности</w:t>
      </w:r>
      <w:r w:rsidR="006C1C2E" w:rsidRPr="008074E0">
        <w:rPr>
          <w:color w:val="000000"/>
          <w:sz w:val="28"/>
          <w:szCs w:val="28"/>
        </w:rPr>
        <w:t xml:space="preserve"> в 2007 году</w:t>
      </w:r>
      <w:r w:rsidRPr="008074E0">
        <w:rPr>
          <w:color w:val="000000"/>
          <w:sz w:val="28"/>
          <w:szCs w:val="28"/>
        </w:rPr>
        <w:t>, чел</w:t>
      </w:r>
      <w:r w:rsidR="006C1C2E" w:rsidRPr="008074E0">
        <w:rPr>
          <w:color w:val="000000"/>
          <w:sz w:val="28"/>
          <w:szCs w:val="28"/>
        </w:rPr>
        <w:t>.</w:t>
      </w:r>
    </w:p>
    <w:p w:rsidR="00525129" w:rsidRPr="008074E0" w:rsidRDefault="00525129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C2E" w:rsidRPr="008074E0" w:rsidRDefault="00673C99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 2007 году значительно уменьшились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индексы продуктивности труда по сравнению с аналогичными показателями 2006 года (</w:t>
      </w:r>
      <w:r w:rsidR="00BC6B9A" w:rsidRPr="008074E0">
        <w:rPr>
          <w:color w:val="000000"/>
          <w:sz w:val="28"/>
          <w:szCs w:val="28"/>
        </w:rPr>
        <w:t>Т</w:t>
      </w:r>
      <w:r w:rsidRPr="008074E0">
        <w:rPr>
          <w:color w:val="000000"/>
          <w:sz w:val="28"/>
          <w:szCs w:val="28"/>
        </w:rPr>
        <w:t>аб</w:t>
      </w:r>
      <w:r w:rsidR="00BC6B9A" w:rsidRPr="008074E0">
        <w:rPr>
          <w:color w:val="000000"/>
          <w:sz w:val="28"/>
          <w:szCs w:val="28"/>
        </w:rPr>
        <w:t>.</w:t>
      </w:r>
      <w:r w:rsidRPr="008074E0">
        <w:rPr>
          <w:color w:val="000000"/>
          <w:sz w:val="28"/>
          <w:szCs w:val="28"/>
        </w:rPr>
        <w:t xml:space="preserve"> </w:t>
      </w:r>
      <w:r w:rsidR="00BC6B9A" w:rsidRPr="008074E0">
        <w:rPr>
          <w:color w:val="000000"/>
          <w:sz w:val="28"/>
          <w:szCs w:val="28"/>
        </w:rPr>
        <w:t>2.</w:t>
      </w:r>
      <w:r w:rsidRPr="008074E0">
        <w:rPr>
          <w:color w:val="000000"/>
          <w:sz w:val="28"/>
          <w:szCs w:val="28"/>
        </w:rPr>
        <w:t>)</w:t>
      </w:r>
    </w:p>
    <w:p w:rsidR="004E42DB" w:rsidRDefault="004E42DB" w:rsidP="004E42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42DB" w:rsidRPr="008074E0" w:rsidRDefault="00673C99" w:rsidP="004E42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Таблица</w:t>
      </w:r>
      <w:r w:rsidR="008074E0" w:rsidRPr="008074E0">
        <w:rPr>
          <w:color w:val="000000"/>
          <w:sz w:val="28"/>
          <w:szCs w:val="28"/>
        </w:rPr>
        <w:t xml:space="preserve"> </w:t>
      </w:r>
      <w:r w:rsidR="00BC6B9A" w:rsidRPr="008074E0">
        <w:rPr>
          <w:color w:val="000000"/>
          <w:sz w:val="28"/>
          <w:szCs w:val="28"/>
        </w:rPr>
        <w:t>2.</w:t>
      </w:r>
      <w:r w:rsidR="004E42DB" w:rsidRPr="004E42DB">
        <w:rPr>
          <w:color w:val="000000"/>
          <w:sz w:val="28"/>
          <w:szCs w:val="28"/>
        </w:rPr>
        <w:t xml:space="preserve"> </w:t>
      </w:r>
      <w:r w:rsidR="004E42DB" w:rsidRPr="008074E0">
        <w:rPr>
          <w:color w:val="000000"/>
          <w:sz w:val="28"/>
          <w:szCs w:val="28"/>
        </w:rPr>
        <w:t>Индексы продуктивности труда по основным видам деятельности машиностроительной отрасли, в</w:t>
      </w:r>
      <w:r w:rsidR="004E42DB">
        <w:rPr>
          <w:color w:val="000000"/>
          <w:sz w:val="28"/>
          <w:szCs w:val="28"/>
        </w:rPr>
        <w:t xml:space="preserve"> </w:t>
      </w:r>
      <w:r w:rsidR="004E42DB" w:rsidRPr="008074E0">
        <w:rPr>
          <w:color w:val="000000"/>
          <w:sz w:val="28"/>
          <w:szCs w:val="28"/>
        </w:rPr>
        <w:t>% к предыдущему году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352"/>
        <w:gridCol w:w="2097"/>
        <w:gridCol w:w="1848"/>
      </w:tblGrid>
      <w:tr w:rsidR="00673C99" w:rsidRPr="000C7D3A" w:rsidTr="000C7D3A">
        <w:trPr>
          <w:cantSplit/>
          <w:jc w:val="center"/>
        </w:trPr>
        <w:tc>
          <w:tcPr>
            <w:tcW w:w="2878" w:type="pct"/>
            <w:shd w:val="clear" w:color="auto" w:fill="auto"/>
          </w:tcPr>
          <w:p w:rsidR="00673C99" w:rsidRPr="000C7D3A" w:rsidRDefault="00673C99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28" w:type="pct"/>
            <w:shd w:val="clear" w:color="auto" w:fill="auto"/>
          </w:tcPr>
          <w:p w:rsidR="00673C99" w:rsidRPr="000C7D3A" w:rsidRDefault="00673C99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2006</w:t>
            </w:r>
            <w:r w:rsidR="008074E0" w:rsidRPr="000C7D3A">
              <w:rPr>
                <w:color w:val="000000"/>
                <w:sz w:val="20"/>
                <w:szCs w:val="28"/>
              </w:rPr>
              <w:t> г</w:t>
            </w:r>
            <w:r w:rsidRPr="000C7D3A">
              <w:rPr>
                <w:color w:val="000000"/>
                <w:sz w:val="20"/>
                <w:szCs w:val="28"/>
              </w:rPr>
              <w:t>.</w:t>
            </w:r>
            <w:r w:rsidR="004E42DB" w:rsidRPr="000C7D3A">
              <w:rPr>
                <w:color w:val="000000"/>
                <w:sz w:val="20"/>
                <w:szCs w:val="28"/>
              </w:rPr>
              <w:t xml:space="preserve"> </w:t>
            </w:r>
            <w:r w:rsidRPr="000C7D3A">
              <w:rPr>
                <w:color w:val="000000"/>
                <w:sz w:val="20"/>
                <w:szCs w:val="28"/>
              </w:rPr>
              <w:t>к</w:t>
            </w:r>
            <w:r w:rsidR="004E42DB" w:rsidRPr="000C7D3A">
              <w:rPr>
                <w:color w:val="000000"/>
                <w:sz w:val="20"/>
                <w:szCs w:val="28"/>
              </w:rPr>
              <w:t xml:space="preserve"> </w:t>
            </w:r>
            <w:r w:rsidRPr="000C7D3A">
              <w:rPr>
                <w:color w:val="000000"/>
                <w:sz w:val="20"/>
                <w:szCs w:val="28"/>
              </w:rPr>
              <w:t>2005</w:t>
            </w:r>
            <w:r w:rsidR="008074E0" w:rsidRPr="000C7D3A">
              <w:rPr>
                <w:color w:val="000000"/>
                <w:sz w:val="20"/>
                <w:szCs w:val="28"/>
              </w:rPr>
              <w:t> г</w:t>
            </w:r>
            <w:r w:rsidRPr="000C7D3A">
              <w:rPr>
                <w:color w:val="000000"/>
                <w:sz w:val="20"/>
                <w:szCs w:val="28"/>
              </w:rPr>
              <w:t>.</w:t>
            </w:r>
          </w:p>
        </w:tc>
        <w:tc>
          <w:tcPr>
            <w:tcW w:w="994" w:type="pct"/>
            <w:shd w:val="clear" w:color="auto" w:fill="auto"/>
          </w:tcPr>
          <w:p w:rsidR="00673C99" w:rsidRPr="000C7D3A" w:rsidRDefault="008074E0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  <w:u w:val="single"/>
              </w:rPr>
            </w:pPr>
            <w:r w:rsidRPr="000C7D3A">
              <w:rPr>
                <w:color w:val="000000"/>
                <w:sz w:val="20"/>
                <w:szCs w:val="28"/>
              </w:rPr>
              <w:t>2007 г.</w:t>
            </w:r>
            <w:r w:rsidR="004E42DB" w:rsidRPr="000C7D3A">
              <w:rPr>
                <w:color w:val="000000"/>
                <w:sz w:val="20"/>
                <w:szCs w:val="28"/>
              </w:rPr>
              <w:t xml:space="preserve"> </w:t>
            </w:r>
            <w:r w:rsidR="00673C99" w:rsidRPr="000C7D3A">
              <w:rPr>
                <w:color w:val="000000"/>
                <w:sz w:val="20"/>
                <w:szCs w:val="28"/>
              </w:rPr>
              <w:t>к</w:t>
            </w:r>
            <w:r w:rsidR="004E42DB" w:rsidRPr="000C7D3A">
              <w:rPr>
                <w:color w:val="000000"/>
                <w:sz w:val="20"/>
                <w:szCs w:val="28"/>
              </w:rPr>
              <w:t xml:space="preserve"> </w:t>
            </w:r>
            <w:r w:rsidR="00673C99" w:rsidRPr="000C7D3A">
              <w:rPr>
                <w:color w:val="000000"/>
                <w:sz w:val="20"/>
                <w:szCs w:val="28"/>
              </w:rPr>
              <w:t>2006</w:t>
            </w:r>
            <w:r w:rsidRPr="000C7D3A">
              <w:rPr>
                <w:color w:val="000000"/>
                <w:sz w:val="20"/>
                <w:szCs w:val="28"/>
              </w:rPr>
              <w:t> г</w:t>
            </w:r>
            <w:r w:rsidR="00673C99" w:rsidRPr="000C7D3A">
              <w:rPr>
                <w:color w:val="000000"/>
                <w:sz w:val="20"/>
                <w:szCs w:val="28"/>
              </w:rPr>
              <w:t>.</w:t>
            </w:r>
          </w:p>
        </w:tc>
      </w:tr>
      <w:tr w:rsidR="00673C99" w:rsidRPr="000C7D3A" w:rsidTr="000C7D3A">
        <w:trPr>
          <w:cantSplit/>
          <w:jc w:val="center"/>
        </w:trPr>
        <w:tc>
          <w:tcPr>
            <w:tcW w:w="2878" w:type="pct"/>
            <w:shd w:val="clear" w:color="auto" w:fill="auto"/>
          </w:tcPr>
          <w:p w:rsidR="00673C99" w:rsidRPr="000C7D3A" w:rsidRDefault="00673C99" w:rsidP="000C7D3A">
            <w:pPr>
              <w:pStyle w:val="a4"/>
              <w:spacing w:line="360" w:lineRule="auto"/>
              <w:jc w:val="both"/>
              <w:rPr>
                <w:bCs w:val="0"/>
                <w:color w:val="000000"/>
                <w:sz w:val="20"/>
                <w:szCs w:val="28"/>
              </w:rPr>
            </w:pPr>
            <w:r w:rsidRPr="000C7D3A">
              <w:rPr>
                <w:bCs w:val="0"/>
                <w:color w:val="000000"/>
                <w:sz w:val="20"/>
                <w:szCs w:val="28"/>
              </w:rPr>
              <w:t>Машиностроение</w:t>
            </w:r>
          </w:p>
        </w:tc>
        <w:tc>
          <w:tcPr>
            <w:tcW w:w="1128" w:type="pct"/>
            <w:shd w:val="clear" w:color="auto" w:fill="auto"/>
          </w:tcPr>
          <w:p w:rsidR="00673C99" w:rsidRPr="000C7D3A" w:rsidRDefault="00673C99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136,4</w:t>
            </w:r>
          </w:p>
        </w:tc>
        <w:tc>
          <w:tcPr>
            <w:tcW w:w="994" w:type="pct"/>
            <w:shd w:val="clear" w:color="auto" w:fill="auto"/>
          </w:tcPr>
          <w:p w:rsidR="00673C99" w:rsidRPr="000C7D3A" w:rsidRDefault="00673C99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84,4</w:t>
            </w:r>
          </w:p>
        </w:tc>
      </w:tr>
      <w:tr w:rsidR="00673C99" w:rsidRPr="000C7D3A" w:rsidTr="000C7D3A">
        <w:trPr>
          <w:cantSplit/>
          <w:jc w:val="center"/>
        </w:trPr>
        <w:tc>
          <w:tcPr>
            <w:tcW w:w="2878" w:type="pct"/>
            <w:shd w:val="clear" w:color="auto" w:fill="auto"/>
          </w:tcPr>
          <w:p w:rsidR="00673C99" w:rsidRPr="000C7D3A" w:rsidRDefault="00673C99" w:rsidP="000C7D3A">
            <w:pPr>
              <w:pStyle w:val="a4"/>
              <w:spacing w:line="360" w:lineRule="auto"/>
              <w:jc w:val="both"/>
              <w:rPr>
                <w:bCs w:val="0"/>
                <w:color w:val="000000"/>
                <w:sz w:val="20"/>
                <w:szCs w:val="28"/>
              </w:rPr>
            </w:pPr>
            <w:r w:rsidRPr="000C7D3A">
              <w:rPr>
                <w:bCs w:val="0"/>
                <w:color w:val="000000"/>
                <w:sz w:val="20"/>
                <w:szCs w:val="28"/>
              </w:rPr>
              <w:t xml:space="preserve">Производство машин и </w:t>
            </w:r>
            <w:r w:rsidR="004E42DB" w:rsidRPr="000C7D3A">
              <w:rPr>
                <w:bCs w:val="0"/>
                <w:color w:val="000000"/>
                <w:sz w:val="20"/>
                <w:szCs w:val="28"/>
              </w:rPr>
              <w:t>оборудования</w:t>
            </w:r>
          </w:p>
        </w:tc>
        <w:tc>
          <w:tcPr>
            <w:tcW w:w="1128" w:type="pct"/>
            <w:shd w:val="clear" w:color="auto" w:fill="auto"/>
          </w:tcPr>
          <w:p w:rsidR="00673C99" w:rsidRPr="000C7D3A" w:rsidRDefault="00673C99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119,8</w:t>
            </w:r>
          </w:p>
        </w:tc>
        <w:tc>
          <w:tcPr>
            <w:tcW w:w="994" w:type="pct"/>
            <w:shd w:val="clear" w:color="auto" w:fill="auto"/>
          </w:tcPr>
          <w:p w:rsidR="00673C99" w:rsidRPr="000C7D3A" w:rsidRDefault="00673C99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145,6</w:t>
            </w:r>
          </w:p>
        </w:tc>
      </w:tr>
      <w:tr w:rsidR="00673C99" w:rsidRPr="000C7D3A" w:rsidTr="000C7D3A">
        <w:trPr>
          <w:cantSplit/>
          <w:jc w:val="center"/>
        </w:trPr>
        <w:tc>
          <w:tcPr>
            <w:tcW w:w="2878" w:type="pct"/>
            <w:shd w:val="clear" w:color="auto" w:fill="auto"/>
          </w:tcPr>
          <w:p w:rsidR="00673C99" w:rsidRPr="000C7D3A" w:rsidRDefault="00673C99" w:rsidP="000C7D3A">
            <w:pPr>
              <w:pStyle w:val="a4"/>
              <w:spacing w:line="360" w:lineRule="auto"/>
              <w:jc w:val="both"/>
              <w:rPr>
                <w:bCs w:val="0"/>
                <w:color w:val="000000"/>
                <w:sz w:val="20"/>
                <w:szCs w:val="28"/>
              </w:rPr>
            </w:pPr>
            <w:r w:rsidRPr="000C7D3A">
              <w:rPr>
                <w:bCs w:val="0"/>
                <w:color w:val="000000"/>
                <w:sz w:val="20"/>
                <w:szCs w:val="28"/>
              </w:rPr>
              <w:t xml:space="preserve">Производство электрического, </w:t>
            </w:r>
            <w:r w:rsidR="004E42DB" w:rsidRPr="000C7D3A">
              <w:rPr>
                <w:bCs w:val="0"/>
                <w:color w:val="000000"/>
                <w:sz w:val="20"/>
                <w:szCs w:val="28"/>
              </w:rPr>
              <w:t>электронного</w:t>
            </w:r>
            <w:r w:rsidRPr="000C7D3A">
              <w:rPr>
                <w:bCs w:val="0"/>
                <w:color w:val="000000"/>
                <w:sz w:val="20"/>
                <w:szCs w:val="28"/>
              </w:rPr>
              <w:t xml:space="preserve"> и оптического оборудования</w:t>
            </w:r>
          </w:p>
        </w:tc>
        <w:tc>
          <w:tcPr>
            <w:tcW w:w="1128" w:type="pct"/>
            <w:shd w:val="clear" w:color="auto" w:fill="auto"/>
          </w:tcPr>
          <w:p w:rsidR="00673C99" w:rsidRPr="000C7D3A" w:rsidRDefault="00673C99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350,0</w:t>
            </w:r>
          </w:p>
        </w:tc>
        <w:tc>
          <w:tcPr>
            <w:tcW w:w="994" w:type="pct"/>
            <w:shd w:val="clear" w:color="auto" w:fill="auto"/>
          </w:tcPr>
          <w:p w:rsidR="00673C99" w:rsidRPr="000C7D3A" w:rsidRDefault="00673C99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149,6</w:t>
            </w:r>
          </w:p>
        </w:tc>
      </w:tr>
      <w:tr w:rsidR="00673C99" w:rsidRPr="000C7D3A" w:rsidTr="000C7D3A">
        <w:trPr>
          <w:cantSplit/>
          <w:jc w:val="center"/>
        </w:trPr>
        <w:tc>
          <w:tcPr>
            <w:tcW w:w="2878" w:type="pct"/>
            <w:shd w:val="clear" w:color="auto" w:fill="auto"/>
          </w:tcPr>
          <w:p w:rsidR="00673C99" w:rsidRPr="000C7D3A" w:rsidRDefault="00673C99" w:rsidP="000C7D3A">
            <w:pPr>
              <w:pStyle w:val="a6"/>
              <w:spacing w:line="360" w:lineRule="auto"/>
              <w:jc w:val="both"/>
              <w:rPr>
                <w:color w:val="000000"/>
                <w:szCs w:val="28"/>
              </w:rPr>
            </w:pPr>
            <w:r w:rsidRPr="000C7D3A">
              <w:rPr>
                <w:color w:val="000000"/>
                <w:szCs w:val="28"/>
              </w:rPr>
              <w:t xml:space="preserve">Производство </w:t>
            </w:r>
            <w:r w:rsidR="004E42DB" w:rsidRPr="000C7D3A">
              <w:rPr>
                <w:color w:val="000000"/>
                <w:szCs w:val="28"/>
              </w:rPr>
              <w:t>транспортных</w:t>
            </w:r>
            <w:r w:rsidRPr="000C7D3A">
              <w:rPr>
                <w:color w:val="000000"/>
                <w:szCs w:val="28"/>
              </w:rPr>
              <w:t xml:space="preserve"> средств и </w:t>
            </w:r>
            <w:r w:rsidR="004E42DB" w:rsidRPr="000C7D3A">
              <w:rPr>
                <w:color w:val="000000"/>
                <w:szCs w:val="28"/>
              </w:rPr>
              <w:t>оборудования</w:t>
            </w:r>
          </w:p>
        </w:tc>
        <w:tc>
          <w:tcPr>
            <w:tcW w:w="1128" w:type="pct"/>
            <w:shd w:val="clear" w:color="auto" w:fill="auto"/>
          </w:tcPr>
          <w:p w:rsidR="00673C99" w:rsidRPr="000C7D3A" w:rsidRDefault="00673C99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105,2</w:t>
            </w:r>
          </w:p>
        </w:tc>
        <w:tc>
          <w:tcPr>
            <w:tcW w:w="994" w:type="pct"/>
            <w:shd w:val="clear" w:color="auto" w:fill="auto"/>
          </w:tcPr>
          <w:p w:rsidR="00673C99" w:rsidRPr="000C7D3A" w:rsidRDefault="00673C99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55,9</w:t>
            </w:r>
          </w:p>
        </w:tc>
      </w:tr>
    </w:tbl>
    <w:p w:rsidR="00673C99" w:rsidRPr="008074E0" w:rsidRDefault="00673C99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3C99" w:rsidRPr="008074E0" w:rsidRDefault="00673C99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028" w:rsidRDefault="000075C9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Снизился также и объем реализованной продукции машиностроения.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В</w:t>
      </w:r>
      <w:r w:rsidR="00BE478E" w:rsidRPr="008074E0">
        <w:rPr>
          <w:color w:val="000000"/>
          <w:sz w:val="28"/>
          <w:szCs w:val="28"/>
        </w:rPr>
        <w:t xml:space="preserve"> 2007 году </w:t>
      </w:r>
      <w:r w:rsidRPr="008074E0">
        <w:rPr>
          <w:color w:val="000000"/>
          <w:sz w:val="28"/>
          <w:szCs w:val="28"/>
        </w:rPr>
        <w:t xml:space="preserve">он </w:t>
      </w:r>
      <w:r w:rsidR="00BE478E" w:rsidRPr="008074E0">
        <w:rPr>
          <w:color w:val="000000"/>
          <w:sz w:val="28"/>
          <w:szCs w:val="28"/>
        </w:rPr>
        <w:t xml:space="preserve">составил </w:t>
      </w:r>
      <w:r w:rsidR="008901DE" w:rsidRPr="008074E0">
        <w:rPr>
          <w:color w:val="000000"/>
          <w:sz w:val="28"/>
          <w:szCs w:val="28"/>
        </w:rPr>
        <w:t>426049,1 тыс. грн</w:t>
      </w:r>
      <w:r w:rsidR="004E42DB">
        <w:rPr>
          <w:color w:val="000000"/>
          <w:sz w:val="28"/>
          <w:szCs w:val="28"/>
        </w:rPr>
        <w:t>.</w:t>
      </w:r>
      <w:r w:rsidR="008901DE" w:rsidRPr="008074E0">
        <w:rPr>
          <w:color w:val="000000"/>
          <w:sz w:val="28"/>
          <w:szCs w:val="28"/>
        </w:rPr>
        <w:t xml:space="preserve">, </w:t>
      </w:r>
      <w:r w:rsidR="008074E0">
        <w:rPr>
          <w:color w:val="000000"/>
          <w:sz w:val="28"/>
          <w:szCs w:val="28"/>
        </w:rPr>
        <w:t>т.е.</w:t>
      </w:r>
      <w:r w:rsidR="008074E0" w:rsidRPr="008074E0">
        <w:rPr>
          <w:color w:val="000000"/>
          <w:sz w:val="28"/>
          <w:szCs w:val="28"/>
        </w:rPr>
        <w:t xml:space="preserve"> </w:t>
      </w:r>
      <w:r w:rsidR="00BE478E" w:rsidRPr="008074E0">
        <w:rPr>
          <w:color w:val="000000"/>
          <w:sz w:val="28"/>
          <w:szCs w:val="28"/>
        </w:rPr>
        <w:t>примерно 23,</w:t>
      </w:r>
      <w:r w:rsidR="008074E0" w:rsidRPr="008074E0">
        <w:rPr>
          <w:color w:val="000000"/>
          <w:sz w:val="28"/>
          <w:szCs w:val="28"/>
        </w:rPr>
        <w:t>4</w:t>
      </w:r>
      <w:r w:rsidR="008074E0">
        <w:rPr>
          <w:color w:val="000000"/>
          <w:sz w:val="28"/>
          <w:szCs w:val="28"/>
        </w:rPr>
        <w:t>%</w:t>
      </w:r>
      <w:r w:rsidR="00BE478E" w:rsidRPr="008074E0">
        <w:rPr>
          <w:color w:val="000000"/>
          <w:sz w:val="28"/>
          <w:szCs w:val="28"/>
        </w:rPr>
        <w:t xml:space="preserve"> от общего объема реализованной продукции промышленности</w:t>
      </w:r>
      <w:r w:rsidR="00084028" w:rsidRPr="008074E0">
        <w:rPr>
          <w:color w:val="000000"/>
          <w:sz w:val="28"/>
          <w:szCs w:val="28"/>
        </w:rPr>
        <w:t xml:space="preserve"> (</w:t>
      </w:r>
      <w:r w:rsidR="00BC6B9A" w:rsidRPr="008074E0">
        <w:rPr>
          <w:color w:val="000000"/>
          <w:sz w:val="28"/>
          <w:szCs w:val="28"/>
        </w:rPr>
        <w:t>Т</w:t>
      </w:r>
      <w:r w:rsidR="00084028" w:rsidRPr="008074E0">
        <w:rPr>
          <w:color w:val="000000"/>
          <w:sz w:val="28"/>
          <w:szCs w:val="28"/>
        </w:rPr>
        <w:t>аб</w:t>
      </w:r>
      <w:r w:rsidR="00BC6B9A" w:rsidRPr="008074E0">
        <w:rPr>
          <w:color w:val="000000"/>
          <w:sz w:val="28"/>
          <w:szCs w:val="28"/>
        </w:rPr>
        <w:t>.</w:t>
      </w:r>
      <w:r w:rsidR="006E3F4C" w:rsidRPr="008074E0">
        <w:rPr>
          <w:color w:val="000000"/>
          <w:sz w:val="28"/>
          <w:szCs w:val="28"/>
        </w:rPr>
        <w:t xml:space="preserve"> 3</w:t>
      </w:r>
      <w:r w:rsidR="00084028" w:rsidRPr="008074E0">
        <w:rPr>
          <w:color w:val="000000"/>
          <w:sz w:val="28"/>
          <w:szCs w:val="28"/>
        </w:rPr>
        <w:t>)</w:t>
      </w:r>
      <w:r w:rsidR="00BE478E" w:rsidRPr="008074E0">
        <w:rPr>
          <w:color w:val="000000"/>
          <w:sz w:val="28"/>
          <w:szCs w:val="28"/>
        </w:rPr>
        <w:t>.</w:t>
      </w:r>
    </w:p>
    <w:p w:rsidR="004E42DB" w:rsidRPr="008074E0" w:rsidRDefault="004E42DB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42DB" w:rsidRPr="008074E0" w:rsidRDefault="004E42DB" w:rsidP="004E42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075C9" w:rsidRPr="008074E0">
        <w:rPr>
          <w:color w:val="000000"/>
          <w:sz w:val="28"/>
          <w:szCs w:val="28"/>
        </w:rPr>
        <w:t>Таблица</w:t>
      </w:r>
      <w:r w:rsidR="00BC6B9A" w:rsidRPr="008074E0">
        <w:rPr>
          <w:color w:val="000000"/>
          <w:sz w:val="28"/>
          <w:szCs w:val="28"/>
        </w:rPr>
        <w:t xml:space="preserve"> 3.</w:t>
      </w:r>
      <w:r w:rsidRPr="004E42DB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Изменение доли машиностроительной отрасли в общем объеме реализованной продукции промышленности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69"/>
        <w:gridCol w:w="2793"/>
        <w:gridCol w:w="2678"/>
        <w:gridCol w:w="3057"/>
      </w:tblGrid>
      <w:tr w:rsidR="004E42DB" w:rsidRPr="000C7D3A" w:rsidTr="000C7D3A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Год</w:t>
            </w:r>
          </w:p>
        </w:tc>
        <w:tc>
          <w:tcPr>
            <w:tcW w:w="1502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Общий объем реализованной продукции промышленности, тыс</w:t>
            </w:r>
            <w:r w:rsidR="004E42DB" w:rsidRPr="000C7D3A">
              <w:rPr>
                <w:color w:val="000000"/>
                <w:sz w:val="20"/>
                <w:szCs w:val="28"/>
              </w:rPr>
              <w:t>.</w:t>
            </w:r>
            <w:r w:rsidRPr="000C7D3A">
              <w:rPr>
                <w:color w:val="000000"/>
                <w:sz w:val="20"/>
                <w:szCs w:val="28"/>
              </w:rPr>
              <w:t xml:space="preserve"> грн</w:t>
            </w:r>
            <w:r w:rsidR="004E42DB" w:rsidRPr="000C7D3A">
              <w:rPr>
                <w:color w:val="000000"/>
                <w:sz w:val="20"/>
                <w:szCs w:val="28"/>
              </w:rPr>
              <w:t>.</w:t>
            </w:r>
          </w:p>
        </w:tc>
        <w:tc>
          <w:tcPr>
            <w:tcW w:w="1440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Объем реализованной продукции машиностроения, тыс. грн</w:t>
            </w:r>
            <w:r w:rsidR="004E42DB" w:rsidRPr="000C7D3A">
              <w:rPr>
                <w:color w:val="000000"/>
                <w:sz w:val="20"/>
                <w:szCs w:val="28"/>
              </w:rPr>
              <w:t>.</w:t>
            </w:r>
          </w:p>
        </w:tc>
        <w:tc>
          <w:tcPr>
            <w:tcW w:w="1644" w:type="pct"/>
            <w:shd w:val="clear" w:color="auto" w:fill="auto"/>
          </w:tcPr>
          <w:p w:rsidR="00084028" w:rsidRPr="000C7D3A" w:rsidRDefault="000075C9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Доля машиностроения</w:t>
            </w:r>
            <w:r w:rsidR="00084028" w:rsidRPr="000C7D3A">
              <w:rPr>
                <w:color w:val="000000"/>
                <w:sz w:val="20"/>
                <w:szCs w:val="28"/>
              </w:rPr>
              <w:t xml:space="preserve"> в общем объеме реализованной продукции промышленности</w:t>
            </w:r>
            <w:r w:rsidR="008074E0" w:rsidRPr="000C7D3A">
              <w:rPr>
                <w:color w:val="000000"/>
                <w:sz w:val="20"/>
                <w:szCs w:val="28"/>
              </w:rPr>
              <w:t>, %</w:t>
            </w:r>
          </w:p>
        </w:tc>
      </w:tr>
      <w:tr w:rsidR="004E42DB" w:rsidRPr="000C7D3A" w:rsidTr="000C7D3A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2000</w:t>
            </w:r>
          </w:p>
        </w:tc>
        <w:tc>
          <w:tcPr>
            <w:tcW w:w="1502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334628,4</w:t>
            </w:r>
          </w:p>
        </w:tc>
        <w:tc>
          <w:tcPr>
            <w:tcW w:w="1440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126074,8</w:t>
            </w:r>
          </w:p>
        </w:tc>
        <w:tc>
          <w:tcPr>
            <w:tcW w:w="1644" w:type="pct"/>
            <w:shd w:val="clear" w:color="auto" w:fill="auto"/>
          </w:tcPr>
          <w:p w:rsidR="00084028" w:rsidRPr="000C7D3A" w:rsidRDefault="000075C9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37,7</w:t>
            </w:r>
          </w:p>
        </w:tc>
      </w:tr>
      <w:tr w:rsidR="004E42DB" w:rsidRPr="000C7D3A" w:rsidTr="000C7D3A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2005</w:t>
            </w:r>
          </w:p>
        </w:tc>
        <w:tc>
          <w:tcPr>
            <w:tcW w:w="1502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1133876,1</w:t>
            </w:r>
          </w:p>
        </w:tc>
        <w:tc>
          <w:tcPr>
            <w:tcW w:w="1440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372960,4</w:t>
            </w:r>
          </w:p>
        </w:tc>
        <w:tc>
          <w:tcPr>
            <w:tcW w:w="1644" w:type="pct"/>
            <w:shd w:val="clear" w:color="auto" w:fill="auto"/>
          </w:tcPr>
          <w:p w:rsidR="00084028" w:rsidRPr="000C7D3A" w:rsidRDefault="000075C9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32,9</w:t>
            </w:r>
          </w:p>
        </w:tc>
      </w:tr>
      <w:tr w:rsidR="004E42DB" w:rsidRPr="000C7D3A" w:rsidTr="000C7D3A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2006</w:t>
            </w:r>
          </w:p>
        </w:tc>
        <w:tc>
          <w:tcPr>
            <w:tcW w:w="1502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1491231,2</w:t>
            </w:r>
          </w:p>
        </w:tc>
        <w:tc>
          <w:tcPr>
            <w:tcW w:w="1440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430268,0</w:t>
            </w:r>
          </w:p>
        </w:tc>
        <w:tc>
          <w:tcPr>
            <w:tcW w:w="1644" w:type="pct"/>
            <w:shd w:val="clear" w:color="auto" w:fill="auto"/>
          </w:tcPr>
          <w:p w:rsidR="00084028" w:rsidRPr="000C7D3A" w:rsidRDefault="000075C9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28,9</w:t>
            </w:r>
          </w:p>
        </w:tc>
      </w:tr>
      <w:tr w:rsidR="004E42DB" w:rsidRPr="000C7D3A" w:rsidTr="000C7D3A">
        <w:trPr>
          <w:cantSplit/>
          <w:jc w:val="center"/>
        </w:trPr>
        <w:tc>
          <w:tcPr>
            <w:tcW w:w="414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2007</w:t>
            </w:r>
          </w:p>
        </w:tc>
        <w:tc>
          <w:tcPr>
            <w:tcW w:w="1502" w:type="pct"/>
            <w:shd w:val="clear" w:color="auto" w:fill="auto"/>
          </w:tcPr>
          <w:p w:rsidR="00084028" w:rsidRPr="000C7D3A" w:rsidRDefault="000075C9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1819764,6</w:t>
            </w:r>
          </w:p>
        </w:tc>
        <w:tc>
          <w:tcPr>
            <w:tcW w:w="1440" w:type="pct"/>
            <w:shd w:val="clear" w:color="auto" w:fill="auto"/>
          </w:tcPr>
          <w:p w:rsidR="00084028" w:rsidRPr="000C7D3A" w:rsidRDefault="00084028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426049,1</w:t>
            </w:r>
          </w:p>
        </w:tc>
        <w:tc>
          <w:tcPr>
            <w:tcW w:w="1644" w:type="pct"/>
            <w:shd w:val="clear" w:color="auto" w:fill="auto"/>
          </w:tcPr>
          <w:p w:rsidR="00084028" w:rsidRPr="000C7D3A" w:rsidRDefault="000075C9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23,4</w:t>
            </w:r>
          </w:p>
        </w:tc>
      </w:tr>
    </w:tbl>
    <w:p w:rsidR="008074E0" w:rsidRPr="008074E0" w:rsidRDefault="008074E0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4FAE" w:rsidRDefault="000075C9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Распределение объема реализованной продукции машиностроительной отраслью</w:t>
      </w:r>
      <w:r w:rsidR="008074E0" w:rsidRPr="008074E0">
        <w:rPr>
          <w:color w:val="000000"/>
          <w:sz w:val="28"/>
          <w:szCs w:val="28"/>
        </w:rPr>
        <w:t xml:space="preserve"> </w:t>
      </w:r>
      <w:r w:rsidR="00BE478E" w:rsidRPr="008074E0">
        <w:rPr>
          <w:color w:val="000000"/>
          <w:sz w:val="28"/>
          <w:szCs w:val="28"/>
        </w:rPr>
        <w:t>по видам деятельн</w:t>
      </w:r>
      <w:r w:rsidRPr="008074E0">
        <w:rPr>
          <w:color w:val="000000"/>
          <w:sz w:val="28"/>
          <w:szCs w:val="28"/>
        </w:rPr>
        <w:t>ости</w:t>
      </w:r>
      <w:r w:rsidR="008074E0" w:rsidRPr="008074E0">
        <w:rPr>
          <w:color w:val="000000"/>
          <w:sz w:val="28"/>
          <w:szCs w:val="28"/>
        </w:rPr>
        <w:t xml:space="preserve"> </w:t>
      </w:r>
      <w:r w:rsidR="00BE478E" w:rsidRPr="008074E0">
        <w:rPr>
          <w:color w:val="000000"/>
          <w:sz w:val="28"/>
          <w:szCs w:val="28"/>
        </w:rPr>
        <w:t>представлено на рис</w:t>
      </w:r>
      <w:r w:rsidR="00BC6B9A" w:rsidRPr="008074E0">
        <w:rPr>
          <w:color w:val="000000"/>
          <w:sz w:val="28"/>
          <w:szCs w:val="28"/>
        </w:rPr>
        <w:t>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5</w:t>
      </w:r>
      <w:r w:rsidR="00BE478E" w:rsidRPr="008074E0">
        <w:rPr>
          <w:color w:val="000000"/>
          <w:sz w:val="28"/>
          <w:szCs w:val="28"/>
        </w:rPr>
        <w:t>.</w:t>
      </w:r>
    </w:p>
    <w:p w:rsidR="004E42DB" w:rsidRPr="008074E0" w:rsidRDefault="004E42DB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478E" w:rsidRPr="008074E0" w:rsidRDefault="003F30F7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29" type="#_x0000_t75" style="width:314.25pt;height:243.75pt">
            <v:imagedata r:id="rId11" o:title=""/>
          </v:shape>
        </w:pict>
      </w:r>
    </w:p>
    <w:p w:rsidR="00174FAE" w:rsidRPr="008074E0" w:rsidRDefault="00BE478E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Рис.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5</w:t>
      </w:r>
      <w:r w:rsidR="00BC6B9A" w:rsidRPr="008074E0">
        <w:rPr>
          <w:color w:val="000000"/>
          <w:sz w:val="28"/>
          <w:szCs w:val="28"/>
        </w:rPr>
        <w:t xml:space="preserve">. </w:t>
      </w:r>
      <w:r w:rsidR="008D13B1" w:rsidRPr="008074E0">
        <w:rPr>
          <w:color w:val="000000"/>
          <w:sz w:val="28"/>
          <w:szCs w:val="28"/>
        </w:rPr>
        <w:t>Распределение объема реализованной продукции машиностроения по видам деятельности в 2007 году, тыс. грн.</w:t>
      </w:r>
    </w:p>
    <w:p w:rsidR="00174FAE" w:rsidRPr="008074E0" w:rsidRDefault="00174FAE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72061" w:rsidRPr="008074E0" w:rsidRDefault="00F72061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 2007 году резко снизился индекс объема продукции машиностроения по сравнению с предыдущими годами (</w:t>
      </w:r>
      <w:r w:rsidR="00BC6B9A" w:rsidRPr="008074E0">
        <w:rPr>
          <w:color w:val="000000"/>
          <w:sz w:val="28"/>
          <w:szCs w:val="28"/>
        </w:rPr>
        <w:t>Р</w:t>
      </w:r>
      <w:r w:rsidRPr="008074E0">
        <w:rPr>
          <w:color w:val="000000"/>
          <w:sz w:val="28"/>
          <w:szCs w:val="28"/>
        </w:rPr>
        <w:t>ис.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6</w:t>
      </w:r>
      <w:r w:rsidRPr="008074E0">
        <w:rPr>
          <w:color w:val="000000"/>
          <w:sz w:val="28"/>
          <w:szCs w:val="28"/>
        </w:rPr>
        <w:t>).</w:t>
      </w:r>
    </w:p>
    <w:p w:rsidR="00F72061" w:rsidRDefault="00F72061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72061" w:rsidRPr="008074E0" w:rsidRDefault="004E42DB" w:rsidP="008074E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br w:type="page"/>
      </w:r>
      <w:r w:rsidR="003F30F7">
        <w:rPr>
          <w:color w:val="000000"/>
          <w:sz w:val="28"/>
        </w:rPr>
        <w:pict>
          <v:shape id="_x0000_i1030" type="#_x0000_t75" style="width:385.5pt;height:204.75pt">
            <v:imagedata r:id="rId12" o:title=""/>
          </v:shape>
        </w:pict>
      </w:r>
    </w:p>
    <w:p w:rsidR="00F72061" w:rsidRPr="008074E0" w:rsidRDefault="00F72061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Рис.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6</w:t>
      </w:r>
      <w:r w:rsidR="00BC6B9A" w:rsidRPr="008074E0">
        <w:rPr>
          <w:color w:val="000000"/>
          <w:sz w:val="28"/>
          <w:szCs w:val="28"/>
        </w:rPr>
        <w:t>.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 xml:space="preserve">График динамики индексов объема продукции машиностроительной </w:t>
      </w:r>
      <w:r w:rsidR="006E3F4C" w:rsidRPr="008074E0">
        <w:rPr>
          <w:color w:val="000000"/>
          <w:sz w:val="28"/>
          <w:szCs w:val="28"/>
        </w:rPr>
        <w:t>отрасли, в</w:t>
      </w:r>
      <w:r w:rsidR="004E42DB">
        <w:rPr>
          <w:color w:val="000000"/>
          <w:sz w:val="28"/>
          <w:szCs w:val="28"/>
        </w:rPr>
        <w:t xml:space="preserve"> </w:t>
      </w:r>
      <w:r w:rsidR="008074E0" w:rsidRPr="008074E0">
        <w:rPr>
          <w:color w:val="000000"/>
          <w:sz w:val="28"/>
          <w:szCs w:val="28"/>
        </w:rPr>
        <w:t>%</w:t>
      </w:r>
      <w:r w:rsidR="006E3F4C" w:rsidRPr="008074E0">
        <w:rPr>
          <w:color w:val="000000"/>
          <w:sz w:val="28"/>
          <w:szCs w:val="28"/>
        </w:rPr>
        <w:t xml:space="preserve"> к предыдущему году</w:t>
      </w:r>
    </w:p>
    <w:p w:rsidR="00F72061" w:rsidRPr="008074E0" w:rsidRDefault="00F72061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72061" w:rsidRDefault="004E6ED7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 целом характер изменения индексов объема продукции машиностроения по видам деятельности представлен на рис.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7</w:t>
      </w:r>
      <w:r w:rsidRPr="008074E0">
        <w:rPr>
          <w:color w:val="000000"/>
          <w:sz w:val="28"/>
          <w:szCs w:val="28"/>
        </w:rPr>
        <w:t>.</w:t>
      </w:r>
    </w:p>
    <w:p w:rsidR="004E42DB" w:rsidRPr="008074E0" w:rsidRDefault="004E42DB" w:rsidP="004E42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Существенно изменилась и структура операционных расходов. По сравнению с 2006 годом в 2007 году на 1,4</w:t>
      </w:r>
      <w:r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снизились материальные затраты на производство (с 56,3</w:t>
      </w:r>
      <w:r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до 54,9</w:t>
      </w:r>
      <w:r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от общих расходов) и затраты на амортизацию (с 2,3</w:t>
      </w:r>
      <w:r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до 2,1</w:t>
      </w:r>
      <w:r>
        <w:rPr>
          <w:color w:val="000000"/>
          <w:sz w:val="28"/>
          <w:szCs w:val="28"/>
        </w:rPr>
        <w:t>%</w:t>
      </w:r>
      <w:r w:rsidRPr="008074E0">
        <w:rPr>
          <w:color w:val="000000"/>
          <w:sz w:val="28"/>
          <w:szCs w:val="28"/>
        </w:rPr>
        <w:t xml:space="preserve"> от общих расходов). Увеличились затраты на оплату труда, отчисления на социальные мероприятия (Таб. 4).</w:t>
      </w:r>
    </w:p>
    <w:p w:rsidR="004E42DB" w:rsidRPr="008074E0" w:rsidRDefault="004E42DB" w:rsidP="004E42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Структура операционных расходов на производство в машиностроительной отрасли</w:t>
      </w:r>
    </w:p>
    <w:p w:rsidR="004E42DB" w:rsidRPr="008074E0" w:rsidRDefault="004E42DB" w:rsidP="004E42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Таблица 4.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62"/>
        <w:gridCol w:w="1930"/>
        <w:gridCol w:w="1809"/>
        <w:gridCol w:w="1352"/>
        <w:gridCol w:w="1692"/>
        <w:gridCol w:w="1452"/>
      </w:tblGrid>
      <w:tr w:rsidR="004E42DB" w:rsidRPr="000C7D3A" w:rsidTr="000C7D3A">
        <w:trPr>
          <w:cantSplit/>
          <w:jc w:val="center"/>
        </w:trPr>
        <w:tc>
          <w:tcPr>
            <w:tcW w:w="576" w:type="pct"/>
            <w:vMerge w:val="restar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Год</w:t>
            </w:r>
          </w:p>
        </w:tc>
        <w:tc>
          <w:tcPr>
            <w:tcW w:w="4424" w:type="pct"/>
            <w:gridSpan w:val="5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% от общих расходов</w:t>
            </w:r>
          </w:p>
        </w:tc>
      </w:tr>
      <w:tr w:rsidR="004E42DB" w:rsidRPr="000C7D3A" w:rsidTr="000C7D3A">
        <w:trPr>
          <w:cantSplit/>
          <w:jc w:val="center"/>
        </w:trPr>
        <w:tc>
          <w:tcPr>
            <w:tcW w:w="576" w:type="pct"/>
            <w:vMerge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43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Материальные затраты</w:t>
            </w:r>
          </w:p>
        </w:tc>
        <w:tc>
          <w:tcPr>
            <w:tcW w:w="978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Амортизация</w:t>
            </w:r>
          </w:p>
        </w:tc>
        <w:tc>
          <w:tcPr>
            <w:tcW w:w="732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Затраты на оплату труда</w:t>
            </w:r>
          </w:p>
        </w:tc>
        <w:tc>
          <w:tcPr>
            <w:tcW w:w="915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Отчисления на социальные мероприятия</w:t>
            </w:r>
          </w:p>
        </w:tc>
        <w:tc>
          <w:tcPr>
            <w:tcW w:w="756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Другие операционные затраты</w:t>
            </w:r>
          </w:p>
        </w:tc>
      </w:tr>
      <w:tr w:rsidR="004E42DB" w:rsidRPr="000C7D3A" w:rsidTr="000C7D3A">
        <w:trPr>
          <w:cantSplit/>
          <w:jc w:val="center"/>
        </w:trPr>
        <w:tc>
          <w:tcPr>
            <w:tcW w:w="576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2005</w:t>
            </w:r>
          </w:p>
        </w:tc>
        <w:tc>
          <w:tcPr>
            <w:tcW w:w="1043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51,6</w:t>
            </w:r>
          </w:p>
        </w:tc>
        <w:tc>
          <w:tcPr>
            <w:tcW w:w="978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3,0</w:t>
            </w:r>
          </w:p>
        </w:tc>
        <w:tc>
          <w:tcPr>
            <w:tcW w:w="732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13,9</w:t>
            </w:r>
          </w:p>
        </w:tc>
        <w:tc>
          <w:tcPr>
            <w:tcW w:w="915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5,4</w:t>
            </w:r>
          </w:p>
        </w:tc>
        <w:tc>
          <w:tcPr>
            <w:tcW w:w="756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25,4</w:t>
            </w:r>
          </w:p>
        </w:tc>
      </w:tr>
      <w:tr w:rsidR="004E42DB" w:rsidRPr="000C7D3A" w:rsidTr="000C7D3A">
        <w:trPr>
          <w:cantSplit/>
          <w:jc w:val="center"/>
        </w:trPr>
        <w:tc>
          <w:tcPr>
            <w:tcW w:w="576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2006</w:t>
            </w:r>
          </w:p>
        </w:tc>
        <w:tc>
          <w:tcPr>
            <w:tcW w:w="1043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7D3A">
              <w:rPr>
                <w:color w:val="000000"/>
                <w:sz w:val="20"/>
              </w:rPr>
              <w:t>56,3</w:t>
            </w:r>
          </w:p>
        </w:tc>
        <w:tc>
          <w:tcPr>
            <w:tcW w:w="978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2,3</w:t>
            </w:r>
          </w:p>
        </w:tc>
        <w:tc>
          <w:tcPr>
            <w:tcW w:w="732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13,0</w:t>
            </w:r>
          </w:p>
        </w:tc>
        <w:tc>
          <w:tcPr>
            <w:tcW w:w="915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5,0</w:t>
            </w:r>
          </w:p>
        </w:tc>
        <w:tc>
          <w:tcPr>
            <w:tcW w:w="756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23,4</w:t>
            </w:r>
          </w:p>
        </w:tc>
      </w:tr>
      <w:tr w:rsidR="004E42DB" w:rsidRPr="000C7D3A" w:rsidTr="000C7D3A">
        <w:trPr>
          <w:cantSplit/>
          <w:jc w:val="center"/>
        </w:trPr>
        <w:tc>
          <w:tcPr>
            <w:tcW w:w="576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2007</w:t>
            </w:r>
          </w:p>
        </w:tc>
        <w:tc>
          <w:tcPr>
            <w:tcW w:w="1043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7D3A">
              <w:rPr>
                <w:bCs/>
                <w:color w:val="000000"/>
                <w:sz w:val="20"/>
              </w:rPr>
              <w:t>54,9</w:t>
            </w:r>
          </w:p>
        </w:tc>
        <w:tc>
          <w:tcPr>
            <w:tcW w:w="978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2,1</w:t>
            </w:r>
          </w:p>
        </w:tc>
        <w:tc>
          <w:tcPr>
            <w:tcW w:w="732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14,0</w:t>
            </w:r>
          </w:p>
        </w:tc>
        <w:tc>
          <w:tcPr>
            <w:tcW w:w="915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5,2</w:t>
            </w:r>
          </w:p>
        </w:tc>
        <w:tc>
          <w:tcPr>
            <w:tcW w:w="756" w:type="pct"/>
            <w:shd w:val="clear" w:color="auto" w:fill="auto"/>
          </w:tcPr>
          <w:p w:rsidR="004E42DB" w:rsidRPr="000C7D3A" w:rsidRDefault="004E42D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23,8</w:t>
            </w:r>
          </w:p>
        </w:tc>
      </w:tr>
    </w:tbl>
    <w:p w:rsidR="004E42DB" w:rsidRPr="008074E0" w:rsidRDefault="004E42DB" w:rsidP="004E42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6ED7" w:rsidRPr="008074E0" w:rsidRDefault="004E42DB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F30F7">
        <w:rPr>
          <w:color w:val="000000"/>
          <w:sz w:val="28"/>
        </w:rPr>
        <w:pict>
          <v:shape id="_x0000_i1031" type="#_x0000_t75" style="width:410.25pt;height:577.5pt">
            <v:imagedata r:id="rId13" o:title=""/>
          </v:shape>
        </w:pict>
      </w:r>
    </w:p>
    <w:p w:rsidR="004E6ED7" w:rsidRPr="008074E0" w:rsidRDefault="004E6ED7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Рис.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7</w:t>
      </w:r>
      <w:r w:rsidRPr="008074E0">
        <w:rPr>
          <w:color w:val="000000"/>
          <w:sz w:val="28"/>
          <w:szCs w:val="28"/>
        </w:rPr>
        <w:t>. Индексы объема продукции машин</w:t>
      </w:r>
      <w:r w:rsidR="006E3F4C" w:rsidRPr="008074E0">
        <w:rPr>
          <w:color w:val="000000"/>
          <w:sz w:val="28"/>
          <w:szCs w:val="28"/>
        </w:rPr>
        <w:t>остроения по видам деятельности</w:t>
      </w:r>
    </w:p>
    <w:p w:rsidR="004E42DB" w:rsidRDefault="004E42DB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26308" w:rsidRPr="008074E0" w:rsidRDefault="00626308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Операционные расходы на единицу произведенной продукции в 2007 году выросли по сравнению с предыдущим годом на 3,3 коп/грн</w:t>
      </w:r>
      <w:r w:rsidR="00A66328">
        <w:rPr>
          <w:color w:val="000000"/>
          <w:sz w:val="28"/>
          <w:szCs w:val="28"/>
        </w:rPr>
        <w:t>.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(с 95,3 коп/грн</w:t>
      </w:r>
      <w:r w:rsidR="00A66328">
        <w:rPr>
          <w:color w:val="000000"/>
          <w:sz w:val="28"/>
          <w:szCs w:val="28"/>
        </w:rPr>
        <w:t>.</w:t>
      </w:r>
      <w:r w:rsidRPr="008074E0">
        <w:rPr>
          <w:color w:val="000000"/>
          <w:sz w:val="28"/>
          <w:szCs w:val="28"/>
        </w:rPr>
        <w:t xml:space="preserve"> до 98,6 коп/грн</w:t>
      </w:r>
      <w:r w:rsidR="00A66328">
        <w:rPr>
          <w:color w:val="000000"/>
          <w:sz w:val="28"/>
          <w:szCs w:val="28"/>
        </w:rPr>
        <w:t>.</w:t>
      </w:r>
      <w:r w:rsidRPr="008074E0">
        <w:rPr>
          <w:color w:val="000000"/>
          <w:sz w:val="28"/>
          <w:szCs w:val="28"/>
        </w:rPr>
        <w:t>)</w:t>
      </w:r>
    </w:p>
    <w:p w:rsidR="008901DE" w:rsidRPr="008074E0" w:rsidRDefault="00D963AB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Благоприятно на развитии машиностроения сказываются инвестиции в основной капитал отрасли, которые в 2007 году существенно возросли по сравнению с показателями 2006 года (</w:t>
      </w:r>
      <w:r w:rsidR="006E3F4C" w:rsidRPr="008074E0">
        <w:rPr>
          <w:color w:val="000000"/>
          <w:sz w:val="28"/>
          <w:szCs w:val="28"/>
        </w:rPr>
        <w:t>Т</w:t>
      </w:r>
      <w:r w:rsidRPr="008074E0">
        <w:rPr>
          <w:color w:val="000000"/>
          <w:sz w:val="28"/>
          <w:szCs w:val="28"/>
        </w:rPr>
        <w:t>аб.</w:t>
      </w:r>
      <w:r w:rsidR="006E3F4C" w:rsidRPr="008074E0">
        <w:rPr>
          <w:color w:val="000000"/>
          <w:sz w:val="28"/>
          <w:szCs w:val="28"/>
        </w:rPr>
        <w:t xml:space="preserve"> 5</w:t>
      </w:r>
      <w:r w:rsidRPr="008074E0">
        <w:rPr>
          <w:color w:val="000000"/>
          <w:sz w:val="28"/>
          <w:szCs w:val="28"/>
        </w:rPr>
        <w:t>)</w:t>
      </w:r>
      <w:r w:rsidR="006E3F4C" w:rsidRPr="008074E0">
        <w:rPr>
          <w:color w:val="000000"/>
          <w:sz w:val="28"/>
          <w:szCs w:val="28"/>
        </w:rPr>
        <w:t>.</w:t>
      </w:r>
    </w:p>
    <w:p w:rsidR="00D963AB" w:rsidRPr="008074E0" w:rsidRDefault="00D963AB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6328" w:rsidRPr="008074E0" w:rsidRDefault="00D963AB" w:rsidP="00A663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Таблица</w:t>
      </w:r>
      <w:r w:rsidR="006E3F4C" w:rsidRPr="008074E0">
        <w:rPr>
          <w:color w:val="000000"/>
          <w:sz w:val="28"/>
          <w:szCs w:val="28"/>
        </w:rPr>
        <w:t xml:space="preserve"> 5.</w:t>
      </w:r>
      <w:r w:rsidR="00A66328" w:rsidRPr="00A66328">
        <w:rPr>
          <w:color w:val="000000"/>
          <w:sz w:val="28"/>
          <w:szCs w:val="28"/>
        </w:rPr>
        <w:t xml:space="preserve"> </w:t>
      </w:r>
      <w:r w:rsidR="00A66328" w:rsidRPr="008074E0">
        <w:rPr>
          <w:color w:val="000000"/>
          <w:sz w:val="28"/>
          <w:szCs w:val="28"/>
        </w:rPr>
        <w:t>Инвестиции в основной капитал машиностроительной отрасли по видам деятельности (в фактических ценах)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39"/>
        <w:gridCol w:w="999"/>
        <w:gridCol w:w="1420"/>
        <w:gridCol w:w="999"/>
        <w:gridCol w:w="1420"/>
        <w:gridCol w:w="1000"/>
        <w:gridCol w:w="1420"/>
      </w:tblGrid>
      <w:tr w:rsidR="00D963AB" w:rsidRPr="000C7D3A" w:rsidTr="000C7D3A">
        <w:trPr>
          <w:cantSplit/>
          <w:jc w:val="center"/>
        </w:trPr>
        <w:tc>
          <w:tcPr>
            <w:tcW w:w="1205" w:type="pct"/>
            <w:vMerge w:val="restar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265" w:type="pct"/>
            <w:gridSpan w:val="2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2005</w:t>
            </w:r>
          </w:p>
        </w:tc>
        <w:tc>
          <w:tcPr>
            <w:tcW w:w="1265" w:type="pct"/>
            <w:gridSpan w:val="2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2006</w:t>
            </w:r>
          </w:p>
        </w:tc>
        <w:tc>
          <w:tcPr>
            <w:tcW w:w="1265" w:type="pct"/>
            <w:gridSpan w:val="2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2007</w:t>
            </w:r>
          </w:p>
        </w:tc>
      </w:tr>
      <w:tr w:rsidR="00A66328" w:rsidRPr="000C7D3A" w:rsidTr="000C7D3A">
        <w:trPr>
          <w:cantSplit/>
          <w:jc w:val="center"/>
        </w:trPr>
        <w:tc>
          <w:tcPr>
            <w:tcW w:w="1205" w:type="pct"/>
            <w:vMerge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тыс. грн.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% к предыдущему году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тыс. грн.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% к предыдущему году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тыс. грн.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7D3A">
              <w:rPr>
                <w:color w:val="000000"/>
                <w:sz w:val="20"/>
                <w:szCs w:val="28"/>
              </w:rPr>
              <w:t>% к предыдущему году</w:t>
            </w:r>
          </w:p>
        </w:tc>
      </w:tr>
      <w:tr w:rsidR="00A66328" w:rsidRPr="000C7D3A" w:rsidTr="000C7D3A">
        <w:trPr>
          <w:cantSplit/>
          <w:jc w:val="center"/>
        </w:trPr>
        <w:tc>
          <w:tcPr>
            <w:tcW w:w="1205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Машиностроение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33997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63,7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14439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43,2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16688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88,9</w:t>
            </w:r>
          </w:p>
        </w:tc>
      </w:tr>
      <w:tr w:rsidR="00A66328" w:rsidRPr="000C7D3A" w:rsidTr="000C7D3A">
        <w:trPr>
          <w:cantSplit/>
          <w:jc w:val="center"/>
        </w:trPr>
        <w:tc>
          <w:tcPr>
            <w:tcW w:w="1205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Производство машин и оборудования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374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67,0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151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37,1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1610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966,3</w:t>
            </w:r>
          </w:p>
        </w:tc>
      </w:tr>
      <w:tr w:rsidR="00A66328" w:rsidRPr="000C7D3A" w:rsidTr="000C7D3A">
        <w:trPr>
          <w:cantSplit/>
          <w:jc w:val="center"/>
        </w:trPr>
        <w:tc>
          <w:tcPr>
            <w:tcW w:w="1205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 xml:space="preserve">Производство электрического, </w:t>
            </w:r>
            <w:r w:rsidR="00A66328" w:rsidRPr="000C7D3A">
              <w:rPr>
                <w:bCs/>
                <w:color w:val="000000"/>
                <w:sz w:val="20"/>
                <w:szCs w:val="28"/>
              </w:rPr>
              <w:t>электронного</w:t>
            </w:r>
            <w:r w:rsidRPr="000C7D3A">
              <w:rPr>
                <w:bCs/>
                <w:color w:val="000000"/>
                <w:sz w:val="20"/>
                <w:szCs w:val="28"/>
              </w:rPr>
              <w:t xml:space="preserve"> и оптического оборудования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28933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873,8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1682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5,8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2303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125,7</w:t>
            </w:r>
          </w:p>
        </w:tc>
      </w:tr>
      <w:tr w:rsidR="00A66328" w:rsidRPr="000C7D3A" w:rsidTr="000C7D3A">
        <w:trPr>
          <w:cantSplit/>
          <w:jc w:val="center"/>
        </w:trPr>
        <w:tc>
          <w:tcPr>
            <w:tcW w:w="1205" w:type="pct"/>
            <w:shd w:val="clear" w:color="auto" w:fill="auto"/>
          </w:tcPr>
          <w:p w:rsidR="00D963AB" w:rsidRPr="000C7D3A" w:rsidRDefault="00336904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Производство транспортны</w:t>
            </w:r>
            <w:r w:rsidR="00D963AB" w:rsidRPr="000C7D3A">
              <w:rPr>
                <w:bCs/>
                <w:color w:val="000000"/>
                <w:sz w:val="20"/>
                <w:szCs w:val="28"/>
              </w:rPr>
              <w:t>х средств и оборудования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4690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10,0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12606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261,4</w:t>
            </w:r>
          </w:p>
        </w:tc>
        <w:tc>
          <w:tcPr>
            <w:tcW w:w="646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12775</w:t>
            </w:r>
          </w:p>
        </w:tc>
        <w:tc>
          <w:tcPr>
            <w:tcW w:w="619" w:type="pct"/>
            <w:shd w:val="clear" w:color="auto" w:fill="auto"/>
          </w:tcPr>
          <w:p w:rsidR="00D963AB" w:rsidRPr="000C7D3A" w:rsidRDefault="00D963AB" w:rsidP="000C7D3A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0C7D3A">
              <w:rPr>
                <w:bCs/>
                <w:color w:val="000000"/>
                <w:sz w:val="20"/>
                <w:szCs w:val="28"/>
              </w:rPr>
              <w:t>74,7</w:t>
            </w:r>
          </w:p>
        </w:tc>
      </w:tr>
    </w:tbl>
    <w:p w:rsidR="00D963AB" w:rsidRPr="008074E0" w:rsidRDefault="00D963AB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7425" w:rsidRPr="00A66328" w:rsidRDefault="00EF7425" w:rsidP="008074E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66328">
        <w:rPr>
          <w:b/>
          <w:color w:val="000000"/>
          <w:sz w:val="28"/>
          <w:szCs w:val="28"/>
        </w:rPr>
        <w:t>3.2 Основные проблемы, стоящие на пути развития машиностроительной отрасли в Севастополе</w:t>
      </w:r>
    </w:p>
    <w:p w:rsidR="00EF7425" w:rsidRPr="008074E0" w:rsidRDefault="00EF7425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1435" w:rsidRPr="008074E0" w:rsidRDefault="008F1435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На пути развития машиностроительной отрасли Севастополя стоит много проблем. Одной из самых серьезных остается конверсия.</w:t>
      </w:r>
    </w:p>
    <w:p w:rsidR="008074E0" w:rsidRPr="008074E0" w:rsidRDefault="008F1435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i/>
          <w:color w:val="000000"/>
          <w:sz w:val="28"/>
          <w:szCs w:val="28"/>
        </w:rPr>
        <w:t>Конверсия</w:t>
      </w:r>
      <w:r w:rsidRPr="008074E0">
        <w:rPr>
          <w:color w:val="000000"/>
          <w:sz w:val="28"/>
          <w:szCs w:val="28"/>
        </w:rPr>
        <w:t xml:space="preserve"> – </w:t>
      </w:r>
      <w:r w:rsidR="00CE181D" w:rsidRPr="008074E0">
        <w:rPr>
          <w:color w:val="000000"/>
          <w:sz w:val="28"/>
          <w:szCs w:val="28"/>
        </w:rPr>
        <w:t>процесс перевода предприятий оборонных отраслей на выпуск гражданской продукции.</w:t>
      </w:r>
    </w:p>
    <w:p w:rsidR="00F53D8D" w:rsidRPr="008074E0" w:rsidRDefault="002508D1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Большинство производств данного комплекса в регионе имеет оборонную направленность. Снижение объемов производств военной продукции в связи с началом политики разоружения позволяет уже сегодня перестроить производство на выпуск высококачественной гражданской продукции, обеспечить рост оказания услуг населению, что принесет дополнительный доход, обеспечит постепенный переход к конверсии. Именно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в машиностроении можно достигнуть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наибольшего экономического эффекта, а продукция севастопольских машиностроителей может быть конкурентоспособна на внешнем рынке.</w:t>
      </w:r>
      <w:r w:rsidR="008F1435" w:rsidRPr="008074E0">
        <w:rPr>
          <w:color w:val="000000"/>
          <w:sz w:val="28"/>
          <w:szCs w:val="28"/>
        </w:rPr>
        <w:t xml:space="preserve"> Ярким примером тому является</w:t>
      </w:r>
      <w:r w:rsidR="008074E0" w:rsidRPr="008074E0">
        <w:rPr>
          <w:color w:val="000000"/>
          <w:sz w:val="28"/>
          <w:szCs w:val="28"/>
        </w:rPr>
        <w:t xml:space="preserve"> </w:t>
      </w:r>
      <w:r w:rsidR="008F1435" w:rsidRPr="008074E0">
        <w:rPr>
          <w:color w:val="000000"/>
          <w:sz w:val="28"/>
          <w:szCs w:val="28"/>
        </w:rPr>
        <w:t>судоремонтный завод «Металлист». Его демилитаризация закончилась в сентябре 2008 года</w:t>
      </w:r>
      <w:r w:rsidR="00F53D8D" w:rsidRPr="008074E0">
        <w:rPr>
          <w:color w:val="000000"/>
          <w:sz w:val="28"/>
          <w:szCs w:val="28"/>
        </w:rPr>
        <w:t xml:space="preserve">. </w:t>
      </w:r>
      <w:r w:rsidR="008F1435" w:rsidRPr="008074E0">
        <w:rPr>
          <w:color w:val="000000"/>
          <w:sz w:val="28"/>
          <w:szCs w:val="28"/>
        </w:rPr>
        <w:t xml:space="preserve">Несмотря на то, что завод будет строить и ремонтировать яхты мирового класса, после конверсии здесь продолжат обслуживать корабли украинского военного флота, ведь, по словам </w:t>
      </w:r>
      <w:r w:rsidR="008074E0" w:rsidRPr="008074E0">
        <w:rPr>
          <w:color w:val="000000"/>
          <w:sz w:val="28"/>
          <w:szCs w:val="28"/>
        </w:rPr>
        <w:t>Р.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Царькова</w:t>
      </w:r>
      <w:r w:rsidR="008F1435" w:rsidRPr="008074E0">
        <w:rPr>
          <w:color w:val="000000"/>
          <w:sz w:val="28"/>
          <w:szCs w:val="28"/>
        </w:rPr>
        <w:t xml:space="preserve"> – директора ССЗ «Металлист» </w:t>
      </w:r>
      <w:r w:rsidR="008074E0">
        <w:rPr>
          <w:color w:val="000000"/>
          <w:sz w:val="28"/>
          <w:szCs w:val="28"/>
        </w:rPr>
        <w:t>–</w:t>
      </w:r>
      <w:r w:rsidR="008074E0" w:rsidRPr="008074E0">
        <w:rPr>
          <w:color w:val="000000"/>
          <w:sz w:val="28"/>
          <w:szCs w:val="28"/>
        </w:rPr>
        <w:t xml:space="preserve"> </w:t>
      </w:r>
      <w:r w:rsidR="008F1435" w:rsidRPr="008074E0">
        <w:rPr>
          <w:color w:val="000000"/>
          <w:sz w:val="28"/>
          <w:szCs w:val="28"/>
        </w:rPr>
        <w:t>на сегодняшний день потребность только военного судоремонта в Украине составляет более 11 миллионов гривен в год</w:t>
      </w:r>
      <w:r w:rsidR="008074E0">
        <w:rPr>
          <w:color w:val="000000"/>
          <w:sz w:val="28"/>
          <w:szCs w:val="28"/>
        </w:rPr>
        <w:t>»</w:t>
      </w:r>
      <w:r w:rsidR="008074E0" w:rsidRPr="008074E0">
        <w:rPr>
          <w:color w:val="000000"/>
          <w:sz w:val="28"/>
          <w:szCs w:val="28"/>
        </w:rPr>
        <w:t>.</w:t>
      </w:r>
      <w:r w:rsidR="008F1435" w:rsidRPr="008074E0">
        <w:rPr>
          <w:color w:val="000000"/>
          <w:sz w:val="28"/>
          <w:szCs w:val="28"/>
        </w:rPr>
        <w:t xml:space="preserve"> В ремонтных доках завода может находиться до двенадцати кораблей одновременно. На сегодняшний день это единственное в Украине место, где ремонтируют корабельные двигатели мощностью свыше 500 лошадиных сил.</w:t>
      </w:r>
      <w:r w:rsidR="00F53D8D" w:rsidRPr="008074E0">
        <w:rPr>
          <w:color w:val="000000"/>
          <w:sz w:val="28"/>
          <w:szCs w:val="28"/>
        </w:rPr>
        <w:t xml:space="preserve"> Через несколько месяцев завод планирует строить малые суда и яхты VIP</w:t>
      </w:r>
      <w:r w:rsidR="008074E0">
        <w:rPr>
          <w:color w:val="000000"/>
          <w:sz w:val="28"/>
          <w:szCs w:val="28"/>
        </w:rPr>
        <w:t>-</w:t>
      </w:r>
      <w:r w:rsidR="008074E0" w:rsidRPr="008074E0">
        <w:rPr>
          <w:color w:val="000000"/>
          <w:sz w:val="28"/>
          <w:szCs w:val="28"/>
        </w:rPr>
        <w:t>к</w:t>
      </w:r>
      <w:r w:rsidR="00F53D8D" w:rsidRPr="008074E0">
        <w:rPr>
          <w:color w:val="000000"/>
          <w:sz w:val="28"/>
          <w:szCs w:val="28"/>
        </w:rPr>
        <w:t>ласса за свои деньги.</w:t>
      </w:r>
    </w:p>
    <w:p w:rsidR="009D08B2" w:rsidRPr="008074E0" w:rsidRDefault="00F53D8D" w:rsidP="008074E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Актуальными на сегодняшний день остаются также проблема высокой доли ручного труда в машиностроении и снижение доли обслуживающих производств.</w:t>
      </w:r>
    </w:p>
    <w:p w:rsidR="009D08B2" w:rsidRDefault="009D08B2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6328" w:rsidRPr="008074E0" w:rsidRDefault="00A66328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0053" w:rsidRPr="008074E0" w:rsidRDefault="00A66328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A66328">
        <w:rPr>
          <w:b/>
          <w:color w:val="000000"/>
          <w:sz w:val="28"/>
          <w:szCs w:val="28"/>
        </w:rPr>
        <w:t>Заключение</w:t>
      </w:r>
    </w:p>
    <w:p w:rsidR="00ED056A" w:rsidRPr="008074E0" w:rsidRDefault="00ED056A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43F8" w:rsidRPr="008074E0" w:rsidRDefault="00D843F8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 ходе написания работы были сделаны следующие выводы:</w:t>
      </w:r>
    </w:p>
    <w:p w:rsidR="00ED056A" w:rsidRPr="008074E0" w:rsidRDefault="00D843F8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1.</w:t>
      </w:r>
      <w:r w:rsidR="008074E0" w:rsidRPr="008074E0">
        <w:rPr>
          <w:color w:val="000000"/>
          <w:sz w:val="28"/>
          <w:szCs w:val="28"/>
        </w:rPr>
        <w:t xml:space="preserve"> </w:t>
      </w:r>
      <w:r w:rsidR="00ED056A" w:rsidRPr="008074E0">
        <w:rPr>
          <w:color w:val="000000"/>
          <w:sz w:val="28"/>
          <w:szCs w:val="28"/>
        </w:rPr>
        <w:t>Производственная сфера Севастополя сформировалась под влиянием ряда факторов: определенная выгодность экономико-географического положения региона, особенности и богатство природы, а также специфика города, как военно-морской базы двух флотов: Черноморского флота Российской Федерации и военно-морских сил Украины. Особый статус Севастополя, определяемый двухвековым формированием его как военно-морской базы, неизбежно повлек односторонность развития инфраструктуры города, около 9</w:t>
      </w:r>
      <w:r w:rsidR="008074E0" w:rsidRPr="008074E0">
        <w:rPr>
          <w:color w:val="000000"/>
          <w:sz w:val="28"/>
          <w:szCs w:val="28"/>
        </w:rPr>
        <w:t>0</w:t>
      </w:r>
      <w:r w:rsidR="008074E0">
        <w:rPr>
          <w:color w:val="000000"/>
          <w:sz w:val="28"/>
          <w:szCs w:val="28"/>
        </w:rPr>
        <w:t>%</w:t>
      </w:r>
      <w:r w:rsidR="00ED056A" w:rsidRPr="008074E0">
        <w:rPr>
          <w:color w:val="000000"/>
          <w:sz w:val="28"/>
          <w:szCs w:val="28"/>
        </w:rPr>
        <w:t xml:space="preserve"> объема производства которого приходилось на предприятия ВПК. Большинство производств машиностроительной отрасли относятся к военно-промышленному комплексу. Призванная на службу флоту городская промышленность прошла все стадии формирования ВПК на севастопольском берегу. В Севастополе создавались не только судоремонтные и судостроительные заводы, арсеналы, но и самые современные производства, поставляющие начинку для кораблей и подводных лодок, самолетов и космических аппаратов. В создание НПО судостроения и электроники вкладывались колоссальные средства. Детищами ВПК стали НПО и заводы «Парус», «Муссон», «Маяк» и многие др.</w:t>
      </w:r>
    </w:p>
    <w:p w:rsidR="008074E0" w:rsidRPr="008074E0" w:rsidRDefault="00ED056A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Однако с началом политики разоружения и сокращения вооруженных сил потребности в военной промышленности Севастополя снизились, что привело к сокращению объемов производства. Эту нишу в производстве постепенно заполнила конверсия. Это особенно важно, поскольку оборонные предприятия отличаются наиболее высокой наукоемкостью, техническим </w:t>
      </w:r>
      <w:r w:rsidR="00FC3652" w:rsidRPr="008074E0">
        <w:rPr>
          <w:color w:val="000000"/>
          <w:sz w:val="28"/>
          <w:szCs w:val="28"/>
        </w:rPr>
        <w:t>уровнем</w:t>
      </w:r>
      <w:r w:rsidR="008074E0" w:rsidRPr="008074E0">
        <w:rPr>
          <w:color w:val="000000"/>
          <w:sz w:val="28"/>
          <w:szCs w:val="28"/>
        </w:rPr>
        <w:t xml:space="preserve"> </w:t>
      </w:r>
      <w:r w:rsidR="00FC3652" w:rsidRPr="008074E0">
        <w:rPr>
          <w:color w:val="000000"/>
          <w:sz w:val="28"/>
          <w:szCs w:val="28"/>
        </w:rPr>
        <w:t>производства и сосредоточенностью квалифицированных кадров.</w:t>
      </w:r>
    </w:p>
    <w:p w:rsidR="00D843F8" w:rsidRPr="008074E0" w:rsidRDefault="00ED056A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2. </w:t>
      </w:r>
      <w:r w:rsidR="00D843F8" w:rsidRPr="008074E0">
        <w:rPr>
          <w:color w:val="000000"/>
          <w:sz w:val="28"/>
          <w:szCs w:val="28"/>
        </w:rPr>
        <w:t xml:space="preserve">Несмотря на снижение темпов производства машиностроение занимает одно из ведущих мест в хозяйстве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Севастополь</w:t>
      </w:r>
      <w:r w:rsidR="00D843F8" w:rsidRPr="008074E0">
        <w:rPr>
          <w:color w:val="000000"/>
          <w:sz w:val="28"/>
          <w:szCs w:val="28"/>
        </w:rPr>
        <w:t>.</w:t>
      </w:r>
    </w:p>
    <w:p w:rsidR="00D843F8" w:rsidRPr="008074E0" w:rsidRDefault="00ED056A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3</w:t>
      </w:r>
      <w:r w:rsidR="00D843F8" w:rsidRPr="008074E0">
        <w:rPr>
          <w:color w:val="000000"/>
          <w:sz w:val="28"/>
          <w:szCs w:val="28"/>
        </w:rPr>
        <w:t xml:space="preserve">. </w:t>
      </w:r>
      <w:r w:rsidR="00A16F11" w:rsidRPr="008074E0">
        <w:rPr>
          <w:color w:val="000000"/>
          <w:sz w:val="28"/>
          <w:szCs w:val="28"/>
        </w:rPr>
        <w:t>Важнейшими отраслями специализации машиностроения в регионе являются станкостроение,</w:t>
      </w:r>
      <w:r w:rsidR="008074E0" w:rsidRPr="008074E0">
        <w:rPr>
          <w:color w:val="000000"/>
          <w:sz w:val="28"/>
          <w:szCs w:val="28"/>
        </w:rPr>
        <w:t xml:space="preserve"> </w:t>
      </w:r>
      <w:r w:rsidR="00A16F11" w:rsidRPr="008074E0">
        <w:rPr>
          <w:color w:val="000000"/>
          <w:sz w:val="28"/>
          <w:szCs w:val="28"/>
        </w:rPr>
        <w:t>электротехническое машиностроение, электроника, судостроение и судоремонт.</w:t>
      </w:r>
    </w:p>
    <w:p w:rsidR="00A16F11" w:rsidRPr="008074E0" w:rsidRDefault="00ED056A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4</w:t>
      </w:r>
      <w:r w:rsidR="00A16F11" w:rsidRPr="008074E0">
        <w:rPr>
          <w:color w:val="000000"/>
          <w:sz w:val="28"/>
          <w:szCs w:val="28"/>
        </w:rPr>
        <w:t>. В силу низкой стоимости рабочей силы судоремонтные предприятия города могут в существенной мере составить конкуренцию европейской судоремонтной промышленности.</w:t>
      </w:r>
    </w:p>
    <w:p w:rsidR="00A16F11" w:rsidRPr="008074E0" w:rsidRDefault="00ED056A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5</w:t>
      </w:r>
      <w:r w:rsidR="00A16F11" w:rsidRPr="008074E0">
        <w:rPr>
          <w:color w:val="000000"/>
          <w:sz w:val="28"/>
          <w:szCs w:val="28"/>
        </w:rPr>
        <w:t>. Несмотря на существенный рост инвестиций в машиностроительную отрасль в последние годы резко снизились значения основных показателей, характеризующих развитие машиностроительной отрасли.</w:t>
      </w:r>
    </w:p>
    <w:p w:rsidR="00FC3652" w:rsidRPr="008074E0" w:rsidRDefault="00FC3652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6. Перспективным в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развитии машиностроительной отрасли в Севастополе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является создание комплексов, обеспечивающих весь цикл производства и переработки сельхозпродукции, внед</w:t>
      </w:r>
      <w:r w:rsidR="00DF1132" w:rsidRPr="008074E0">
        <w:rPr>
          <w:color w:val="000000"/>
          <w:sz w:val="28"/>
          <w:szCs w:val="28"/>
        </w:rPr>
        <w:t>рение технологий для</w:t>
      </w:r>
      <w:r w:rsidR="008074E0" w:rsidRPr="008074E0"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развити</w:t>
      </w:r>
      <w:r w:rsidR="00DF1132" w:rsidRPr="008074E0">
        <w:rPr>
          <w:color w:val="000000"/>
          <w:sz w:val="28"/>
          <w:szCs w:val="28"/>
        </w:rPr>
        <w:t>я</w:t>
      </w:r>
      <w:r w:rsidRPr="008074E0">
        <w:rPr>
          <w:color w:val="000000"/>
          <w:sz w:val="28"/>
          <w:szCs w:val="28"/>
        </w:rPr>
        <w:t xml:space="preserve"> экологически чистых производств сельскохозяйственной продукции по мировым стандартам, развитие судоремонтных и судостроительных предприятий</w:t>
      </w:r>
      <w:r w:rsidR="00DF1132" w:rsidRPr="008074E0">
        <w:rPr>
          <w:color w:val="000000"/>
          <w:sz w:val="28"/>
          <w:szCs w:val="28"/>
        </w:rPr>
        <w:t>, которые в существенной мере могут составить конкуренцию европейской судоремонтной промышленности при условии мощной рекламной кампании и содействии в повышении маркетинговой деятельности самих предприятий.</w:t>
      </w:r>
    </w:p>
    <w:p w:rsidR="009D08B2" w:rsidRDefault="009D08B2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6328" w:rsidRPr="008074E0" w:rsidRDefault="00A66328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744C" w:rsidRPr="00A66328" w:rsidRDefault="00A66328" w:rsidP="008074E0">
      <w:pPr>
        <w:tabs>
          <w:tab w:val="left" w:pos="18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A66328">
        <w:rPr>
          <w:b/>
          <w:color w:val="000000"/>
          <w:sz w:val="28"/>
          <w:szCs w:val="28"/>
        </w:rPr>
        <w:t>Список литературы</w:t>
      </w:r>
    </w:p>
    <w:p w:rsidR="00525129" w:rsidRPr="008074E0" w:rsidRDefault="00525129" w:rsidP="008074E0">
      <w:pPr>
        <w:tabs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36904" w:rsidRPr="008074E0" w:rsidRDefault="008074E0" w:rsidP="00A66328">
      <w:pPr>
        <w:numPr>
          <w:ilvl w:val="0"/>
          <w:numId w:val="5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Багров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Н.В.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Каким</w:t>
      </w:r>
      <w:r w:rsidR="00336904" w:rsidRPr="008074E0">
        <w:rPr>
          <w:color w:val="000000"/>
          <w:sz w:val="28"/>
          <w:szCs w:val="28"/>
        </w:rPr>
        <w:t xml:space="preserve"> быть Крыму в</w:t>
      </w:r>
      <w:r w:rsidR="00440D6C" w:rsidRPr="008074E0">
        <w:rPr>
          <w:color w:val="000000"/>
          <w:sz w:val="28"/>
          <w:szCs w:val="28"/>
        </w:rPr>
        <w:t xml:space="preserve"> XXI веке? – С.: Таврида, 1997.</w:t>
      </w:r>
      <w:r>
        <w:rPr>
          <w:color w:val="000000"/>
          <w:sz w:val="28"/>
          <w:szCs w:val="28"/>
        </w:rPr>
        <w:t> –</w:t>
      </w:r>
      <w:r w:rsidRPr="008074E0">
        <w:rPr>
          <w:color w:val="000000"/>
          <w:sz w:val="28"/>
          <w:szCs w:val="28"/>
        </w:rPr>
        <w:t xml:space="preserve"> </w:t>
      </w:r>
      <w:r w:rsidR="00336904" w:rsidRPr="008074E0">
        <w:rPr>
          <w:color w:val="000000"/>
          <w:sz w:val="28"/>
          <w:szCs w:val="28"/>
        </w:rPr>
        <w:t>196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с.</w:t>
      </w:r>
    </w:p>
    <w:p w:rsidR="00BC6B9A" w:rsidRPr="008074E0" w:rsidRDefault="008074E0" w:rsidP="00A66328">
      <w:pPr>
        <w:numPr>
          <w:ilvl w:val="0"/>
          <w:numId w:val="5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Воронин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И.Н.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Севастополь</w:t>
      </w:r>
      <w:r w:rsidR="00336904" w:rsidRPr="008074E0">
        <w:rPr>
          <w:color w:val="000000"/>
          <w:sz w:val="28"/>
          <w:szCs w:val="28"/>
        </w:rPr>
        <w:t>: природа, экономика, эколог</w:t>
      </w:r>
      <w:r w:rsidR="00440D6C" w:rsidRPr="008074E0">
        <w:rPr>
          <w:color w:val="000000"/>
          <w:sz w:val="28"/>
          <w:szCs w:val="28"/>
        </w:rPr>
        <w:t>ия. Учебное пособие. С.</w:t>
      </w:r>
      <w:r w:rsidR="00336904" w:rsidRPr="008074E0">
        <w:rPr>
          <w:color w:val="000000"/>
          <w:sz w:val="28"/>
          <w:szCs w:val="28"/>
        </w:rPr>
        <w:t>: Крымское учебно-педагогическое государст</w:t>
      </w:r>
      <w:r w:rsidR="00BC6B9A" w:rsidRPr="008074E0">
        <w:rPr>
          <w:color w:val="000000"/>
          <w:sz w:val="28"/>
          <w:szCs w:val="28"/>
        </w:rPr>
        <w:t>венное издательств</w:t>
      </w:r>
      <w:r w:rsidRPr="008074E0">
        <w:rPr>
          <w:color w:val="000000"/>
          <w:sz w:val="28"/>
          <w:szCs w:val="28"/>
        </w:rPr>
        <w:t>о,</w:t>
      </w:r>
      <w:r>
        <w:rPr>
          <w:color w:val="000000"/>
          <w:sz w:val="28"/>
          <w:szCs w:val="28"/>
        </w:rPr>
        <w:t xml:space="preserve"> </w:t>
      </w:r>
      <w:r w:rsidRPr="008074E0">
        <w:rPr>
          <w:color w:val="000000"/>
          <w:sz w:val="28"/>
          <w:szCs w:val="28"/>
        </w:rPr>
        <w:t>1</w:t>
      </w:r>
      <w:r w:rsidR="00BC6B9A" w:rsidRPr="008074E0">
        <w:rPr>
          <w:color w:val="000000"/>
          <w:sz w:val="28"/>
          <w:szCs w:val="28"/>
        </w:rPr>
        <w:t xml:space="preserve">998. – </w:t>
      </w:r>
      <w:r w:rsidRPr="008074E0">
        <w:rPr>
          <w:color w:val="000000"/>
          <w:sz w:val="28"/>
          <w:szCs w:val="28"/>
        </w:rPr>
        <w:t>96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с.</w:t>
      </w:r>
    </w:p>
    <w:p w:rsidR="00336904" w:rsidRPr="008074E0" w:rsidRDefault="008074E0" w:rsidP="00A66328">
      <w:pPr>
        <w:numPr>
          <w:ilvl w:val="0"/>
          <w:numId w:val="5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Кузнецов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М.В.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Основы</w:t>
      </w:r>
      <w:r w:rsidR="00336904" w:rsidRPr="008074E0">
        <w:rPr>
          <w:color w:val="000000"/>
          <w:sz w:val="28"/>
          <w:szCs w:val="28"/>
        </w:rPr>
        <w:t xml:space="preserve"> социально-экономической статистики. Учебное пособие. – С.: </w:t>
      </w:r>
      <w:r w:rsidR="009A2990" w:rsidRPr="008074E0">
        <w:rPr>
          <w:color w:val="000000"/>
          <w:sz w:val="28"/>
          <w:szCs w:val="28"/>
        </w:rPr>
        <w:t xml:space="preserve">МСП </w:t>
      </w:r>
      <w:r w:rsidR="00336904" w:rsidRPr="008074E0">
        <w:rPr>
          <w:color w:val="000000"/>
          <w:sz w:val="28"/>
          <w:szCs w:val="28"/>
        </w:rPr>
        <w:t>«Ната», 2004. – 148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с.</w:t>
      </w:r>
    </w:p>
    <w:p w:rsidR="00336904" w:rsidRPr="008074E0" w:rsidRDefault="008074E0" w:rsidP="00A66328">
      <w:pPr>
        <w:numPr>
          <w:ilvl w:val="0"/>
          <w:numId w:val="5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Кузнецов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М.</w:t>
      </w:r>
      <w:r w:rsidR="00336904" w:rsidRPr="008074E0">
        <w:rPr>
          <w:color w:val="000000"/>
          <w:sz w:val="28"/>
          <w:szCs w:val="28"/>
        </w:rPr>
        <w:t xml:space="preserve">В, </w:t>
      </w:r>
      <w:r w:rsidRPr="008074E0">
        <w:rPr>
          <w:color w:val="000000"/>
          <w:sz w:val="28"/>
          <w:szCs w:val="28"/>
        </w:rPr>
        <w:t>Побирченко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В.В.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Размещение</w:t>
      </w:r>
      <w:r w:rsidR="00336904" w:rsidRPr="008074E0">
        <w:rPr>
          <w:color w:val="000000"/>
          <w:sz w:val="28"/>
          <w:szCs w:val="28"/>
        </w:rPr>
        <w:t xml:space="preserve"> производительных сил Украины: Учебно-методическое пособие для самостоятел</w:t>
      </w:r>
      <w:r w:rsidR="00440D6C" w:rsidRPr="008074E0">
        <w:rPr>
          <w:color w:val="000000"/>
          <w:sz w:val="28"/>
          <w:szCs w:val="28"/>
        </w:rPr>
        <w:t>ьного изучения дисциплины. – С.:</w:t>
      </w:r>
      <w:r w:rsidR="00336904" w:rsidRPr="008074E0">
        <w:rPr>
          <w:color w:val="000000"/>
          <w:sz w:val="28"/>
          <w:szCs w:val="28"/>
        </w:rPr>
        <w:t xml:space="preserve"> </w:t>
      </w:r>
      <w:r w:rsidR="009A2990" w:rsidRPr="008074E0">
        <w:rPr>
          <w:color w:val="000000"/>
          <w:sz w:val="28"/>
          <w:szCs w:val="28"/>
        </w:rPr>
        <w:t xml:space="preserve">МСП </w:t>
      </w:r>
      <w:r w:rsidR="00336904" w:rsidRPr="008074E0">
        <w:rPr>
          <w:color w:val="000000"/>
          <w:sz w:val="28"/>
          <w:szCs w:val="28"/>
        </w:rPr>
        <w:t xml:space="preserve">«Ната», 2004 – </w:t>
      </w:r>
      <w:r w:rsidRPr="008074E0">
        <w:rPr>
          <w:color w:val="000000"/>
          <w:sz w:val="28"/>
          <w:szCs w:val="28"/>
        </w:rPr>
        <w:t>224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с.</w:t>
      </w:r>
    </w:p>
    <w:p w:rsidR="00066438" w:rsidRPr="008074E0" w:rsidRDefault="00066438" w:rsidP="00A66328">
      <w:pPr>
        <w:numPr>
          <w:ilvl w:val="0"/>
          <w:numId w:val="5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Мировое хозяйство и международные экономические отношения: Учебное пособие. – Под ред. </w:t>
      </w:r>
      <w:r w:rsidR="008074E0" w:rsidRPr="008074E0">
        <w:rPr>
          <w:color w:val="000000"/>
          <w:sz w:val="28"/>
          <w:szCs w:val="28"/>
        </w:rPr>
        <w:t>А.П.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Голикова</w:t>
      </w:r>
      <w:r w:rsidR="00440D6C" w:rsidRPr="008074E0">
        <w:rPr>
          <w:color w:val="000000"/>
          <w:sz w:val="28"/>
          <w:szCs w:val="28"/>
        </w:rPr>
        <w:t xml:space="preserve"> и др. – С.:</w:t>
      </w:r>
      <w:r w:rsidRPr="008074E0">
        <w:rPr>
          <w:color w:val="000000"/>
          <w:sz w:val="28"/>
          <w:szCs w:val="28"/>
        </w:rPr>
        <w:t xml:space="preserve"> СОНАТ, 2003. – 432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с.</w:t>
      </w:r>
    </w:p>
    <w:p w:rsidR="00BC6B9A" w:rsidRPr="008074E0" w:rsidRDefault="008074E0" w:rsidP="00A66328">
      <w:pPr>
        <w:numPr>
          <w:ilvl w:val="0"/>
          <w:numId w:val="5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Плоткин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М.Р.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Основы</w:t>
      </w:r>
      <w:r w:rsidR="00066438" w:rsidRPr="008074E0">
        <w:rPr>
          <w:color w:val="000000"/>
          <w:sz w:val="28"/>
          <w:szCs w:val="28"/>
        </w:rPr>
        <w:t xml:space="preserve"> промышленного производства. Учеб. пособие для университетов и педагогических институтов. М.: Высш. шк. – 1977. – 304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с.</w:t>
      </w:r>
    </w:p>
    <w:p w:rsidR="00BC6B9A" w:rsidRPr="008074E0" w:rsidRDefault="00BC6B9A" w:rsidP="00A66328">
      <w:pPr>
        <w:numPr>
          <w:ilvl w:val="0"/>
          <w:numId w:val="5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 xml:space="preserve">Статистические данные Управления статистики </w:t>
      </w:r>
      <w:r w:rsidR="008074E0" w:rsidRPr="008074E0">
        <w:rPr>
          <w:color w:val="000000"/>
          <w:sz w:val="28"/>
          <w:szCs w:val="28"/>
        </w:rPr>
        <w:t>г.</w:t>
      </w:r>
      <w:r w:rsidR="008074E0">
        <w:rPr>
          <w:color w:val="000000"/>
          <w:sz w:val="28"/>
          <w:szCs w:val="28"/>
        </w:rPr>
        <w:t> </w:t>
      </w:r>
      <w:r w:rsidR="008074E0" w:rsidRPr="008074E0">
        <w:rPr>
          <w:color w:val="000000"/>
          <w:sz w:val="28"/>
          <w:szCs w:val="28"/>
        </w:rPr>
        <w:t>Севастополь</w:t>
      </w:r>
      <w:r w:rsidRPr="008074E0">
        <w:rPr>
          <w:color w:val="000000"/>
          <w:sz w:val="28"/>
          <w:szCs w:val="28"/>
        </w:rPr>
        <w:t xml:space="preserve"> за 2000, 2005, 2006, 2007 годы.</w:t>
      </w:r>
    </w:p>
    <w:p w:rsidR="00B2744C" w:rsidRPr="008074E0" w:rsidRDefault="008074E0" w:rsidP="00A66328">
      <w:pPr>
        <w:numPr>
          <w:ilvl w:val="0"/>
          <w:numId w:val="5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Хрущев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А.Т.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География</w:t>
      </w:r>
      <w:r w:rsidR="00B2744C" w:rsidRPr="008074E0">
        <w:rPr>
          <w:color w:val="000000"/>
          <w:sz w:val="28"/>
          <w:szCs w:val="28"/>
        </w:rPr>
        <w:t xml:space="preserve"> промышленности СССР: Учеб. для геогр. спец. Вузов.</w:t>
      </w:r>
      <w:r w:rsidRPr="008074E0">
        <w:rPr>
          <w:color w:val="000000"/>
          <w:sz w:val="28"/>
          <w:szCs w:val="28"/>
        </w:rPr>
        <w:t xml:space="preserve"> </w:t>
      </w:r>
      <w:r w:rsidR="00B2744C" w:rsidRPr="008074E0">
        <w:rPr>
          <w:color w:val="000000"/>
          <w:sz w:val="28"/>
          <w:szCs w:val="28"/>
        </w:rPr>
        <w:t>– М.: Высш. шк. – 1990. –</w:t>
      </w:r>
      <w:r w:rsidRPr="008074E0">
        <w:rPr>
          <w:color w:val="000000"/>
          <w:sz w:val="28"/>
          <w:szCs w:val="28"/>
        </w:rPr>
        <w:t xml:space="preserve"> </w:t>
      </w:r>
      <w:r w:rsidR="00B2744C" w:rsidRPr="008074E0">
        <w:rPr>
          <w:color w:val="000000"/>
          <w:sz w:val="28"/>
          <w:szCs w:val="28"/>
        </w:rPr>
        <w:t>223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с.</w:t>
      </w:r>
    </w:p>
    <w:p w:rsidR="00BC6B9A" w:rsidRPr="008074E0" w:rsidRDefault="008074E0" w:rsidP="00A66328">
      <w:pPr>
        <w:numPr>
          <w:ilvl w:val="0"/>
          <w:numId w:val="5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074E0">
        <w:rPr>
          <w:color w:val="000000"/>
          <w:sz w:val="28"/>
          <w:szCs w:val="28"/>
        </w:rPr>
        <w:t>Шумский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В.М.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Экономическая</w:t>
      </w:r>
      <w:r w:rsidR="008F3A30" w:rsidRPr="008074E0">
        <w:rPr>
          <w:color w:val="000000"/>
          <w:sz w:val="28"/>
          <w:szCs w:val="28"/>
        </w:rPr>
        <w:t xml:space="preserve"> и социальная география мира. – С.</w:t>
      </w:r>
      <w:r w:rsidR="00525129" w:rsidRPr="008074E0">
        <w:rPr>
          <w:color w:val="000000"/>
          <w:sz w:val="28"/>
          <w:szCs w:val="28"/>
        </w:rPr>
        <w:t xml:space="preserve">: </w:t>
      </w:r>
      <w:r w:rsidR="009A2990" w:rsidRPr="008074E0">
        <w:rPr>
          <w:color w:val="000000"/>
          <w:sz w:val="28"/>
          <w:szCs w:val="28"/>
        </w:rPr>
        <w:t xml:space="preserve">МСП </w:t>
      </w:r>
      <w:r w:rsidR="00525129" w:rsidRPr="008074E0">
        <w:rPr>
          <w:color w:val="000000"/>
          <w:sz w:val="28"/>
          <w:szCs w:val="28"/>
        </w:rPr>
        <w:t>«Ната»</w:t>
      </w:r>
      <w:r w:rsidR="008F3A30" w:rsidRPr="008074E0">
        <w:rPr>
          <w:color w:val="000000"/>
          <w:sz w:val="28"/>
          <w:szCs w:val="28"/>
        </w:rPr>
        <w:t>, 2003</w:t>
      </w:r>
      <w:r w:rsidR="00525129" w:rsidRPr="008074E0">
        <w:rPr>
          <w:color w:val="000000"/>
          <w:sz w:val="28"/>
          <w:szCs w:val="28"/>
        </w:rPr>
        <w:t>. – 186</w:t>
      </w:r>
      <w:r>
        <w:rPr>
          <w:color w:val="000000"/>
          <w:sz w:val="28"/>
          <w:szCs w:val="28"/>
        </w:rPr>
        <w:t> </w:t>
      </w:r>
      <w:r w:rsidRPr="008074E0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BC6B9A" w:rsidRPr="008074E0" w:rsidSect="008074E0">
      <w:headerReference w:type="even" r:id="rId14"/>
      <w:footerReference w:type="default" r:id="rId15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D3A" w:rsidRDefault="000C7D3A">
      <w:r>
        <w:separator/>
      </w:r>
    </w:p>
  </w:endnote>
  <w:endnote w:type="continuationSeparator" w:id="0">
    <w:p w:rsidR="000C7D3A" w:rsidRDefault="000C7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919" w:rsidRDefault="004F1919" w:rsidP="00D56739">
    <w:pPr>
      <w:pStyle w:val="a6"/>
      <w:ind w:right="36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D3A" w:rsidRDefault="000C7D3A">
      <w:r>
        <w:separator/>
      </w:r>
    </w:p>
  </w:footnote>
  <w:footnote w:type="continuationSeparator" w:id="0">
    <w:p w:rsidR="000C7D3A" w:rsidRDefault="000C7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F4C" w:rsidRDefault="006E3F4C" w:rsidP="007E4E75">
    <w:pPr>
      <w:pStyle w:val="a4"/>
      <w:framePr w:wrap="around" w:vAnchor="text" w:hAnchor="margin" w:xAlign="center" w:y="1"/>
      <w:rPr>
        <w:rStyle w:val="a8"/>
      </w:rPr>
    </w:pPr>
  </w:p>
  <w:p w:rsidR="006E3F4C" w:rsidRDefault="006E3F4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6432C"/>
    <w:multiLevelType w:val="multilevel"/>
    <w:tmpl w:val="4EA6B2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264413F"/>
    <w:multiLevelType w:val="multilevel"/>
    <w:tmpl w:val="C1127DD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cs="Times New Roman" w:hint="default"/>
      </w:rPr>
    </w:lvl>
  </w:abstractNum>
  <w:abstractNum w:abstractNumId="2">
    <w:nsid w:val="1B3F02A6"/>
    <w:multiLevelType w:val="multilevel"/>
    <w:tmpl w:val="5A3C0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1D20788F"/>
    <w:multiLevelType w:val="multilevel"/>
    <w:tmpl w:val="ABE4C7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25515022"/>
    <w:multiLevelType w:val="multilevel"/>
    <w:tmpl w:val="4EA6B2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>
    <w:nsid w:val="27F52855"/>
    <w:multiLevelType w:val="multilevel"/>
    <w:tmpl w:val="6AE2F4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28FC0817"/>
    <w:multiLevelType w:val="multilevel"/>
    <w:tmpl w:val="72525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7">
    <w:nsid w:val="29AD011D"/>
    <w:multiLevelType w:val="multilevel"/>
    <w:tmpl w:val="0888B2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>
    <w:nsid w:val="2E3C6B3E"/>
    <w:multiLevelType w:val="multilevel"/>
    <w:tmpl w:val="17F0AC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>
    <w:nsid w:val="34D75114"/>
    <w:multiLevelType w:val="multilevel"/>
    <w:tmpl w:val="5A3C0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>
    <w:nsid w:val="37656A26"/>
    <w:multiLevelType w:val="hybridMultilevel"/>
    <w:tmpl w:val="131A1C1E"/>
    <w:lvl w:ilvl="0" w:tplc="1FFEC0AC">
      <w:start w:val="1"/>
      <w:numFmt w:val="bullet"/>
      <w:lvlText w:val=""/>
      <w:lvlJc w:val="left"/>
      <w:pPr>
        <w:tabs>
          <w:tab w:val="num" w:pos="1901"/>
        </w:tabs>
        <w:ind w:left="1901" w:hanging="79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77073FD"/>
    <w:multiLevelType w:val="multilevel"/>
    <w:tmpl w:val="363037B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2">
    <w:nsid w:val="3B225830"/>
    <w:multiLevelType w:val="multilevel"/>
    <w:tmpl w:val="9B94E80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3">
    <w:nsid w:val="42EC26EE"/>
    <w:multiLevelType w:val="multilevel"/>
    <w:tmpl w:val="01C07D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4397533"/>
    <w:multiLevelType w:val="hybridMultilevel"/>
    <w:tmpl w:val="294EF756"/>
    <w:lvl w:ilvl="0" w:tplc="7B04B88E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1FFEC0AC">
      <w:start w:val="1"/>
      <w:numFmt w:val="bullet"/>
      <w:lvlText w:val=""/>
      <w:lvlJc w:val="left"/>
      <w:pPr>
        <w:tabs>
          <w:tab w:val="num" w:pos="1361"/>
        </w:tabs>
        <w:ind w:left="1361" w:hanging="794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484D6B67"/>
    <w:multiLevelType w:val="multilevel"/>
    <w:tmpl w:val="363037B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6">
    <w:nsid w:val="4C9D6B08"/>
    <w:multiLevelType w:val="multilevel"/>
    <w:tmpl w:val="8FBCB5D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7">
    <w:nsid w:val="4CEF2443"/>
    <w:multiLevelType w:val="hybridMultilevel"/>
    <w:tmpl w:val="A0986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D6C5C42"/>
    <w:multiLevelType w:val="multilevel"/>
    <w:tmpl w:val="7CA8D40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9">
    <w:nsid w:val="517D771E"/>
    <w:multiLevelType w:val="multilevel"/>
    <w:tmpl w:val="C848E4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0">
    <w:nsid w:val="5A722100"/>
    <w:multiLevelType w:val="multilevel"/>
    <w:tmpl w:val="6C124F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1">
    <w:nsid w:val="604A4B8D"/>
    <w:multiLevelType w:val="multilevel"/>
    <w:tmpl w:val="3C9241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2">
    <w:nsid w:val="63E479B9"/>
    <w:multiLevelType w:val="multilevel"/>
    <w:tmpl w:val="363037B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3">
    <w:nsid w:val="63EF0B55"/>
    <w:multiLevelType w:val="hybridMultilevel"/>
    <w:tmpl w:val="F656E868"/>
    <w:lvl w:ilvl="0" w:tplc="1FFEC0AC">
      <w:start w:val="1"/>
      <w:numFmt w:val="bullet"/>
      <w:lvlText w:val=""/>
      <w:lvlJc w:val="left"/>
      <w:pPr>
        <w:tabs>
          <w:tab w:val="num" w:pos="1901"/>
        </w:tabs>
        <w:ind w:left="1901" w:hanging="79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64B12990"/>
    <w:multiLevelType w:val="multilevel"/>
    <w:tmpl w:val="A9AA57B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5">
    <w:nsid w:val="6AB44FB0"/>
    <w:multiLevelType w:val="multilevel"/>
    <w:tmpl w:val="A9AA57B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>
    <w:nsid w:val="704E3162"/>
    <w:multiLevelType w:val="multilevel"/>
    <w:tmpl w:val="363037B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7">
    <w:nsid w:val="787150EE"/>
    <w:multiLevelType w:val="hybridMultilevel"/>
    <w:tmpl w:val="7DA80D94"/>
    <w:lvl w:ilvl="0" w:tplc="366E8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ACC63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1258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AE6C8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D7EE2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BC57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8C66E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584DA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0EA36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7A8B6E68"/>
    <w:multiLevelType w:val="multilevel"/>
    <w:tmpl w:val="229044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19"/>
  </w:num>
  <w:num w:numId="2">
    <w:abstractNumId w:val="27"/>
  </w:num>
  <w:num w:numId="3">
    <w:abstractNumId w:val="21"/>
  </w:num>
  <w:num w:numId="4">
    <w:abstractNumId w:val="1"/>
  </w:num>
  <w:num w:numId="5">
    <w:abstractNumId w:val="17"/>
  </w:num>
  <w:num w:numId="6">
    <w:abstractNumId w:val="2"/>
  </w:num>
  <w:num w:numId="7">
    <w:abstractNumId w:val="15"/>
  </w:num>
  <w:num w:numId="8">
    <w:abstractNumId w:val="23"/>
  </w:num>
  <w:num w:numId="9">
    <w:abstractNumId w:val="14"/>
  </w:num>
  <w:num w:numId="10">
    <w:abstractNumId w:val="22"/>
  </w:num>
  <w:num w:numId="11">
    <w:abstractNumId w:val="11"/>
  </w:num>
  <w:num w:numId="12">
    <w:abstractNumId w:val="10"/>
  </w:num>
  <w:num w:numId="13">
    <w:abstractNumId w:val="9"/>
  </w:num>
  <w:num w:numId="14">
    <w:abstractNumId w:val="5"/>
  </w:num>
  <w:num w:numId="15">
    <w:abstractNumId w:val="0"/>
  </w:num>
  <w:num w:numId="16">
    <w:abstractNumId w:val="6"/>
  </w:num>
  <w:num w:numId="17">
    <w:abstractNumId w:val="26"/>
  </w:num>
  <w:num w:numId="18">
    <w:abstractNumId w:val="16"/>
  </w:num>
  <w:num w:numId="19">
    <w:abstractNumId w:val="7"/>
  </w:num>
  <w:num w:numId="20">
    <w:abstractNumId w:val="4"/>
  </w:num>
  <w:num w:numId="21">
    <w:abstractNumId w:val="12"/>
  </w:num>
  <w:num w:numId="22">
    <w:abstractNumId w:val="20"/>
  </w:num>
  <w:num w:numId="23">
    <w:abstractNumId w:val="3"/>
  </w:num>
  <w:num w:numId="24">
    <w:abstractNumId w:val="13"/>
  </w:num>
  <w:num w:numId="25">
    <w:abstractNumId w:val="25"/>
  </w:num>
  <w:num w:numId="26">
    <w:abstractNumId w:val="24"/>
  </w:num>
  <w:num w:numId="27">
    <w:abstractNumId w:val="28"/>
  </w:num>
  <w:num w:numId="28">
    <w:abstractNumId w:val="8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44C"/>
    <w:rsid w:val="00007205"/>
    <w:rsid w:val="000075C9"/>
    <w:rsid w:val="000171BE"/>
    <w:rsid w:val="00066438"/>
    <w:rsid w:val="00075746"/>
    <w:rsid w:val="00084028"/>
    <w:rsid w:val="00086898"/>
    <w:rsid w:val="000C7D3A"/>
    <w:rsid w:val="00113A56"/>
    <w:rsid w:val="00133D56"/>
    <w:rsid w:val="00174FAE"/>
    <w:rsid w:val="001D3A80"/>
    <w:rsid w:val="002028FC"/>
    <w:rsid w:val="002508D1"/>
    <w:rsid w:val="00255685"/>
    <w:rsid w:val="00264E0C"/>
    <w:rsid w:val="002D01BA"/>
    <w:rsid w:val="002D6624"/>
    <w:rsid w:val="00336904"/>
    <w:rsid w:val="0034048B"/>
    <w:rsid w:val="0036428C"/>
    <w:rsid w:val="00366024"/>
    <w:rsid w:val="003F30F7"/>
    <w:rsid w:val="004006B1"/>
    <w:rsid w:val="004108D5"/>
    <w:rsid w:val="00440D6C"/>
    <w:rsid w:val="00476A2E"/>
    <w:rsid w:val="004C020A"/>
    <w:rsid w:val="004E42DB"/>
    <w:rsid w:val="004E6ED7"/>
    <w:rsid w:val="004F1919"/>
    <w:rsid w:val="004F46AC"/>
    <w:rsid w:val="00525129"/>
    <w:rsid w:val="005255F8"/>
    <w:rsid w:val="00560BAB"/>
    <w:rsid w:val="0058141B"/>
    <w:rsid w:val="00596859"/>
    <w:rsid w:val="005D70D7"/>
    <w:rsid w:val="00626308"/>
    <w:rsid w:val="00636C18"/>
    <w:rsid w:val="00644874"/>
    <w:rsid w:val="0065385C"/>
    <w:rsid w:val="00673C99"/>
    <w:rsid w:val="006840C2"/>
    <w:rsid w:val="006B57BA"/>
    <w:rsid w:val="006C1C2E"/>
    <w:rsid w:val="006E3F4C"/>
    <w:rsid w:val="006E70F2"/>
    <w:rsid w:val="006F0108"/>
    <w:rsid w:val="00722A44"/>
    <w:rsid w:val="00724458"/>
    <w:rsid w:val="00735AD4"/>
    <w:rsid w:val="007376B3"/>
    <w:rsid w:val="007859C9"/>
    <w:rsid w:val="007E4E75"/>
    <w:rsid w:val="007F63F3"/>
    <w:rsid w:val="008074E0"/>
    <w:rsid w:val="00860053"/>
    <w:rsid w:val="008901DE"/>
    <w:rsid w:val="008A0CC7"/>
    <w:rsid w:val="008B0A26"/>
    <w:rsid w:val="008B68E3"/>
    <w:rsid w:val="008D13B1"/>
    <w:rsid w:val="008F1435"/>
    <w:rsid w:val="008F3A30"/>
    <w:rsid w:val="009411DD"/>
    <w:rsid w:val="009A2990"/>
    <w:rsid w:val="009C2DE9"/>
    <w:rsid w:val="009D08B2"/>
    <w:rsid w:val="009F064A"/>
    <w:rsid w:val="00A061E8"/>
    <w:rsid w:val="00A16F11"/>
    <w:rsid w:val="00A258F6"/>
    <w:rsid w:val="00A51221"/>
    <w:rsid w:val="00A549DF"/>
    <w:rsid w:val="00A66328"/>
    <w:rsid w:val="00B222DA"/>
    <w:rsid w:val="00B2425F"/>
    <w:rsid w:val="00B2744C"/>
    <w:rsid w:val="00B815C7"/>
    <w:rsid w:val="00BC6B9A"/>
    <w:rsid w:val="00BD0F34"/>
    <w:rsid w:val="00BE478E"/>
    <w:rsid w:val="00C5011C"/>
    <w:rsid w:val="00C84090"/>
    <w:rsid w:val="00CC49C7"/>
    <w:rsid w:val="00CD413C"/>
    <w:rsid w:val="00CE181D"/>
    <w:rsid w:val="00CF46CC"/>
    <w:rsid w:val="00D26FCF"/>
    <w:rsid w:val="00D56739"/>
    <w:rsid w:val="00D71BD0"/>
    <w:rsid w:val="00D843F8"/>
    <w:rsid w:val="00D963AB"/>
    <w:rsid w:val="00DF1132"/>
    <w:rsid w:val="00E32DCB"/>
    <w:rsid w:val="00E44222"/>
    <w:rsid w:val="00E96E4C"/>
    <w:rsid w:val="00E97E65"/>
    <w:rsid w:val="00ED056A"/>
    <w:rsid w:val="00ED06A0"/>
    <w:rsid w:val="00EF4E02"/>
    <w:rsid w:val="00EF7425"/>
    <w:rsid w:val="00F2569B"/>
    <w:rsid w:val="00F53D8D"/>
    <w:rsid w:val="00F70724"/>
    <w:rsid w:val="00F72061"/>
    <w:rsid w:val="00F77846"/>
    <w:rsid w:val="00FC3652"/>
    <w:rsid w:val="00FF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AA96854B-0F1D-46FF-BA38-07CFEF53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44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43F8"/>
    <w:pPr>
      <w:keepNext/>
      <w:jc w:val="center"/>
      <w:outlineLvl w:val="0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D843F8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31">
    <w:name w:val="Body Text Indent 3"/>
    <w:basedOn w:val="a"/>
    <w:link w:val="32"/>
    <w:uiPriority w:val="99"/>
    <w:rsid w:val="002508D1"/>
    <w:pPr>
      <w:spacing w:line="360" w:lineRule="auto"/>
      <w:ind w:firstLine="720"/>
      <w:jc w:val="both"/>
    </w:pPr>
    <w:rPr>
      <w:rFonts w:ascii="Arial Narrow" w:hAnsi="Arial Narrow"/>
      <w:szCs w:val="20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table" w:styleId="a3">
    <w:name w:val="Table Grid"/>
    <w:basedOn w:val="a1"/>
    <w:uiPriority w:val="99"/>
    <w:rsid w:val="00724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840C2"/>
    <w:pPr>
      <w:tabs>
        <w:tab w:val="center" w:pos="4677"/>
        <w:tab w:val="right" w:pos="9355"/>
      </w:tabs>
    </w:pPr>
    <w:rPr>
      <w:bCs/>
    </w:rPr>
  </w:style>
  <w:style w:type="character" w:customStyle="1" w:styleId="a5">
    <w:name w:val="Верхній колонтитул Знак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6840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і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6840C2"/>
    <w:rPr>
      <w:rFonts w:cs="Times New Roman"/>
    </w:rPr>
  </w:style>
  <w:style w:type="character" w:customStyle="1" w:styleId="HTML">
    <w:name w:val="Разметка HTML"/>
    <w:uiPriority w:val="99"/>
    <w:rsid w:val="00673C99"/>
    <w:rPr>
      <w:vanish/>
      <w:color w:val="FF0000"/>
    </w:rPr>
  </w:style>
  <w:style w:type="character" w:styleId="a9">
    <w:name w:val="Hyperlink"/>
    <w:uiPriority w:val="99"/>
    <w:rsid w:val="009D08B2"/>
    <w:rPr>
      <w:rFonts w:cs="Times New Roman"/>
      <w:color w:val="0000FF"/>
      <w:u w:val="single"/>
    </w:rPr>
  </w:style>
  <w:style w:type="table" w:styleId="11">
    <w:name w:val="Table Grid 1"/>
    <w:basedOn w:val="a1"/>
    <w:uiPriority w:val="99"/>
    <w:rsid w:val="008074E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4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5784</Words>
  <Characters>32971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ТЭЧ</Company>
  <LinksUpToDate>false</LinksUpToDate>
  <CharactersWithSpaces>38678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РЭО</dc:creator>
  <cp:keywords/>
  <dc:description/>
  <cp:lastModifiedBy>Irina</cp:lastModifiedBy>
  <cp:revision>2</cp:revision>
  <dcterms:created xsi:type="dcterms:W3CDTF">2014-09-30T07:33:00Z</dcterms:created>
  <dcterms:modified xsi:type="dcterms:W3CDTF">2014-09-30T07:33:00Z</dcterms:modified>
</cp:coreProperties>
</file>