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50B" w:rsidRPr="00EF73B5" w:rsidRDefault="0040250B" w:rsidP="00EF73B5">
      <w:pPr>
        <w:pStyle w:val="a4"/>
        <w:ind w:firstLine="709"/>
        <w:jc w:val="center"/>
        <w:rPr>
          <w:b/>
          <w:szCs w:val="32"/>
        </w:rPr>
      </w:pPr>
      <w:r w:rsidRPr="00EF73B5">
        <w:rPr>
          <w:b/>
          <w:szCs w:val="32"/>
        </w:rPr>
        <w:t>С</w:t>
      </w:r>
      <w:r w:rsidR="00EC6581" w:rsidRPr="00EF73B5">
        <w:rPr>
          <w:b/>
          <w:szCs w:val="32"/>
        </w:rPr>
        <w:t>одержание</w:t>
      </w:r>
    </w:p>
    <w:p w:rsidR="00EF73B5" w:rsidRDefault="00EF73B5" w:rsidP="00EF73B5">
      <w:pPr>
        <w:pStyle w:val="11"/>
        <w:spacing w:before="0" w:after="0" w:line="360" w:lineRule="auto"/>
        <w:ind w:firstLine="709"/>
        <w:jc w:val="both"/>
      </w:pPr>
    </w:p>
    <w:p w:rsidR="008A0C5D" w:rsidRPr="00EF73B5" w:rsidRDefault="008A0C5D" w:rsidP="00EF73B5">
      <w:pPr>
        <w:pStyle w:val="11"/>
        <w:spacing w:before="0" w:after="0" w:line="360" w:lineRule="auto"/>
        <w:jc w:val="both"/>
        <w:rPr>
          <w:bCs w:val="0"/>
          <w:noProof/>
          <w:szCs w:val="24"/>
        </w:rPr>
      </w:pPr>
      <w:r w:rsidRPr="00EF73B5">
        <w:rPr>
          <w:noProof/>
        </w:rPr>
        <w:t>Введение</w:t>
      </w:r>
    </w:p>
    <w:p w:rsidR="008A0C5D" w:rsidRPr="00EF73B5" w:rsidRDefault="008A0C5D" w:rsidP="00EF73B5">
      <w:pPr>
        <w:pStyle w:val="11"/>
        <w:spacing w:before="0" w:after="0" w:line="360" w:lineRule="auto"/>
        <w:jc w:val="both"/>
        <w:rPr>
          <w:bCs w:val="0"/>
          <w:noProof/>
          <w:szCs w:val="24"/>
        </w:rPr>
      </w:pPr>
      <w:r w:rsidRPr="00EF73B5">
        <w:rPr>
          <w:noProof/>
        </w:rPr>
        <w:t>1.</w:t>
      </w:r>
      <w:r w:rsidRPr="00EF73B5">
        <w:rPr>
          <w:bCs w:val="0"/>
          <w:noProof/>
          <w:szCs w:val="24"/>
        </w:rPr>
        <w:tab/>
      </w:r>
      <w:r w:rsidRPr="00EF73B5">
        <w:rPr>
          <w:noProof/>
        </w:rPr>
        <w:t>Общая характеристика Центрального экономического района</w:t>
      </w:r>
    </w:p>
    <w:p w:rsidR="008A0C5D" w:rsidRPr="00EF73B5" w:rsidRDefault="008A0C5D" w:rsidP="00EF73B5">
      <w:pPr>
        <w:pStyle w:val="25"/>
        <w:spacing w:line="360" w:lineRule="auto"/>
        <w:jc w:val="both"/>
        <w:rPr>
          <w:noProof/>
          <w:szCs w:val="24"/>
        </w:rPr>
      </w:pPr>
      <w:r w:rsidRPr="00EF73B5">
        <w:rPr>
          <w:noProof/>
        </w:rPr>
        <w:t>1.1.</w:t>
      </w:r>
      <w:r w:rsidRPr="00EF73B5">
        <w:rPr>
          <w:noProof/>
          <w:szCs w:val="24"/>
        </w:rPr>
        <w:tab/>
      </w:r>
      <w:r w:rsidRPr="00EF73B5">
        <w:rPr>
          <w:noProof/>
        </w:rPr>
        <w:t>Террито</w:t>
      </w:r>
      <w:r w:rsidR="00EF73B5">
        <w:rPr>
          <w:noProof/>
        </w:rPr>
        <w:t>рия, субъекты, население района</w:t>
      </w:r>
    </w:p>
    <w:p w:rsidR="008A0C5D" w:rsidRPr="00EF73B5" w:rsidRDefault="008A0C5D" w:rsidP="00EF73B5">
      <w:pPr>
        <w:pStyle w:val="25"/>
        <w:spacing w:line="360" w:lineRule="auto"/>
        <w:jc w:val="both"/>
        <w:rPr>
          <w:noProof/>
          <w:szCs w:val="24"/>
        </w:rPr>
      </w:pPr>
      <w:r w:rsidRPr="00EF73B5">
        <w:rPr>
          <w:noProof/>
        </w:rPr>
        <w:t>1.2.</w:t>
      </w:r>
      <w:r w:rsidRPr="00EF73B5">
        <w:rPr>
          <w:noProof/>
          <w:szCs w:val="24"/>
        </w:rPr>
        <w:tab/>
      </w:r>
      <w:r w:rsidRPr="00EF73B5">
        <w:rPr>
          <w:noProof/>
        </w:rPr>
        <w:t>Промышленность и ресурсы района</w:t>
      </w:r>
    </w:p>
    <w:p w:rsidR="008A0C5D" w:rsidRPr="00EF73B5" w:rsidRDefault="008A0C5D" w:rsidP="00EF73B5">
      <w:pPr>
        <w:pStyle w:val="11"/>
        <w:spacing w:before="0" w:after="0" w:line="360" w:lineRule="auto"/>
        <w:jc w:val="both"/>
        <w:rPr>
          <w:bCs w:val="0"/>
          <w:noProof/>
          <w:szCs w:val="24"/>
        </w:rPr>
      </w:pPr>
      <w:r w:rsidRPr="00EF73B5">
        <w:rPr>
          <w:noProof/>
        </w:rPr>
        <w:t>2.</w:t>
      </w:r>
      <w:r w:rsidRPr="00EF73B5">
        <w:rPr>
          <w:bCs w:val="0"/>
          <w:noProof/>
          <w:szCs w:val="24"/>
        </w:rPr>
        <w:tab/>
      </w:r>
      <w:r w:rsidRPr="00EF73B5">
        <w:rPr>
          <w:noProof/>
        </w:rPr>
        <w:t>Специфика Цен</w:t>
      </w:r>
      <w:r w:rsidR="00EF73B5">
        <w:rPr>
          <w:noProof/>
        </w:rPr>
        <w:t>трального экономического района</w:t>
      </w:r>
    </w:p>
    <w:p w:rsidR="008A0C5D" w:rsidRPr="00EF73B5" w:rsidRDefault="008A0C5D" w:rsidP="00EF73B5">
      <w:pPr>
        <w:pStyle w:val="25"/>
        <w:spacing w:line="360" w:lineRule="auto"/>
        <w:jc w:val="both"/>
        <w:rPr>
          <w:noProof/>
          <w:szCs w:val="24"/>
        </w:rPr>
      </w:pPr>
      <w:r w:rsidRPr="00EF73B5">
        <w:rPr>
          <w:noProof/>
        </w:rPr>
        <w:t>2.1.</w:t>
      </w:r>
      <w:r w:rsidRPr="00EF73B5">
        <w:rPr>
          <w:noProof/>
          <w:szCs w:val="24"/>
        </w:rPr>
        <w:tab/>
      </w:r>
      <w:r w:rsidRPr="00EF73B5">
        <w:rPr>
          <w:noProof/>
        </w:rPr>
        <w:t>Отличительные особенности района</w:t>
      </w:r>
    </w:p>
    <w:p w:rsidR="008A0C5D" w:rsidRPr="00EF73B5" w:rsidRDefault="008A0C5D" w:rsidP="00EF73B5">
      <w:pPr>
        <w:pStyle w:val="25"/>
        <w:spacing w:line="360" w:lineRule="auto"/>
        <w:jc w:val="both"/>
        <w:rPr>
          <w:noProof/>
          <w:szCs w:val="24"/>
        </w:rPr>
      </w:pPr>
      <w:r w:rsidRPr="00EF73B5">
        <w:rPr>
          <w:noProof/>
        </w:rPr>
        <w:t>2.2.</w:t>
      </w:r>
      <w:r w:rsidRPr="00EF73B5">
        <w:rPr>
          <w:noProof/>
          <w:szCs w:val="24"/>
        </w:rPr>
        <w:tab/>
      </w:r>
      <w:r w:rsidRPr="00EF73B5">
        <w:rPr>
          <w:noProof/>
        </w:rPr>
        <w:t>Территориальная организация хозяйства</w:t>
      </w:r>
    </w:p>
    <w:p w:rsidR="008A0C5D" w:rsidRPr="00EF73B5" w:rsidRDefault="008A0C5D" w:rsidP="00EF73B5">
      <w:pPr>
        <w:pStyle w:val="11"/>
        <w:spacing w:before="0" w:after="0" w:line="360" w:lineRule="auto"/>
        <w:jc w:val="both"/>
        <w:rPr>
          <w:bCs w:val="0"/>
          <w:noProof/>
          <w:szCs w:val="24"/>
        </w:rPr>
      </w:pPr>
      <w:r w:rsidRPr="00EF73B5">
        <w:rPr>
          <w:noProof/>
        </w:rPr>
        <w:t>3.</w:t>
      </w:r>
      <w:r w:rsidRPr="00EF73B5">
        <w:rPr>
          <w:bCs w:val="0"/>
          <w:noProof/>
          <w:szCs w:val="24"/>
        </w:rPr>
        <w:tab/>
      </w:r>
      <w:r w:rsidRPr="00EF73B5">
        <w:rPr>
          <w:noProof/>
        </w:rPr>
        <w:t>Неравном</w:t>
      </w:r>
      <w:r w:rsidR="00EF73B5">
        <w:rPr>
          <w:noProof/>
        </w:rPr>
        <w:t>ерное развитие субъектов района</w:t>
      </w:r>
    </w:p>
    <w:p w:rsidR="008A0C5D" w:rsidRPr="00EF73B5" w:rsidRDefault="008A0C5D" w:rsidP="00EF73B5">
      <w:pPr>
        <w:pStyle w:val="25"/>
        <w:spacing w:line="360" w:lineRule="auto"/>
        <w:jc w:val="both"/>
        <w:rPr>
          <w:noProof/>
          <w:szCs w:val="24"/>
        </w:rPr>
      </w:pPr>
      <w:r w:rsidRPr="00EF73B5">
        <w:rPr>
          <w:noProof/>
        </w:rPr>
        <w:t>3.1.</w:t>
      </w:r>
      <w:r w:rsidRPr="00EF73B5">
        <w:rPr>
          <w:noProof/>
          <w:szCs w:val="24"/>
        </w:rPr>
        <w:tab/>
      </w:r>
      <w:r w:rsidRPr="00EF73B5">
        <w:rPr>
          <w:noProof/>
        </w:rPr>
        <w:t>Оценка уровня развития субъектов района</w:t>
      </w:r>
    </w:p>
    <w:p w:rsidR="008A0C5D" w:rsidRPr="00EF73B5" w:rsidRDefault="008A0C5D" w:rsidP="00EF73B5">
      <w:pPr>
        <w:pStyle w:val="25"/>
        <w:spacing w:line="360" w:lineRule="auto"/>
        <w:jc w:val="both"/>
        <w:rPr>
          <w:noProof/>
          <w:szCs w:val="24"/>
        </w:rPr>
      </w:pPr>
      <w:r w:rsidRPr="00EF73B5">
        <w:rPr>
          <w:noProof/>
        </w:rPr>
        <w:t>3.2.</w:t>
      </w:r>
      <w:r w:rsidRPr="00EF73B5">
        <w:rPr>
          <w:noProof/>
          <w:szCs w:val="24"/>
        </w:rPr>
        <w:tab/>
      </w:r>
      <w:r w:rsidRPr="00EF73B5">
        <w:rPr>
          <w:noProof/>
        </w:rPr>
        <w:t>Рекомендуемые направления развития субъектов района</w:t>
      </w:r>
    </w:p>
    <w:p w:rsidR="008A0C5D" w:rsidRPr="00EF73B5" w:rsidRDefault="008A0C5D" w:rsidP="00EF73B5">
      <w:pPr>
        <w:pStyle w:val="33"/>
        <w:spacing w:line="360" w:lineRule="auto"/>
        <w:ind w:left="0" w:right="0" w:firstLine="0"/>
        <w:jc w:val="both"/>
        <w:rPr>
          <w:iCs w:val="0"/>
          <w:noProof/>
          <w:szCs w:val="24"/>
        </w:rPr>
      </w:pPr>
      <w:r w:rsidRPr="00EF73B5">
        <w:rPr>
          <w:noProof/>
        </w:rPr>
        <w:t>Москва</w:t>
      </w:r>
    </w:p>
    <w:p w:rsidR="008A0C5D" w:rsidRPr="00EF73B5" w:rsidRDefault="008A0C5D" w:rsidP="00EF73B5">
      <w:pPr>
        <w:pStyle w:val="33"/>
        <w:spacing w:line="360" w:lineRule="auto"/>
        <w:ind w:left="0" w:right="0" w:firstLine="0"/>
        <w:jc w:val="both"/>
        <w:rPr>
          <w:iCs w:val="0"/>
          <w:noProof/>
          <w:szCs w:val="24"/>
        </w:rPr>
      </w:pPr>
      <w:r w:rsidRPr="00EF73B5">
        <w:rPr>
          <w:noProof/>
        </w:rPr>
        <w:t>Московская область</w:t>
      </w:r>
    </w:p>
    <w:p w:rsidR="008A0C5D" w:rsidRPr="00EF73B5" w:rsidRDefault="008A0C5D" w:rsidP="00EF73B5">
      <w:pPr>
        <w:pStyle w:val="33"/>
        <w:spacing w:line="360" w:lineRule="auto"/>
        <w:ind w:left="0" w:right="0" w:firstLine="0"/>
        <w:jc w:val="both"/>
        <w:rPr>
          <w:iCs w:val="0"/>
          <w:noProof/>
          <w:szCs w:val="24"/>
        </w:rPr>
      </w:pPr>
      <w:r w:rsidRPr="00EF73B5">
        <w:rPr>
          <w:noProof/>
        </w:rPr>
        <w:t>Брянская область</w:t>
      </w:r>
    </w:p>
    <w:p w:rsidR="008A0C5D" w:rsidRPr="00EF73B5" w:rsidRDefault="008A0C5D" w:rsidP="00EF73B5">
      <w:pPr>
        <w:pStyle w:val="33"/>
        <w:spacing w:line="360" w:lineRule="auto"/>
        <w:ind w:left="0" w:right="0" w:firstLine="0"/>
        <w:jc w:val="both"/>
        <w:rPr>
          <w:iCs w:val="0"/>
          <w:noProof/>
          <w:szCs w:val="24"/>
        </w:rPr>
      </w:pPr>
      <w:r w:rsidRPr="00EF73B5">
        <w:rPr>
          <w:noProof/>
        </w:rPr>
        <w:t>Владимирская область</w:t>
      </w:r>
    </w:p>
    <w:p w:rsidR="008A0C5D" w:rsidRPr="00EF73B5" w:rsidRDefault="008A0C5D" w:rsidP="00EF73B5">
      <w:pPr>
        <w:pStyle w:val="33"/>
        <w:spacing w:line="360" w:lineRule="auto"/>
        <w:ind w:left="0" w:right="0" w:firstLine="0"/>
        <w:jc w:val="both"/>
        <w:rPr>
          <w:iCs w:val="0"/>
          <w:noProof/>
          <w:szCs w:val="24"/>
        </w:rPr>
      </w:pPr>
      <w:r w:rsidRPr="00EF73B5">
        <w:rPr>
          <w:noProof/>
        </w:rPr>
        <w:t>Ивановская область</w:t>
      </w:r>
    </w:p>
    <w:p w:rsidR="008A0C5D" w:rsidRPr="00EF73B5" w:rsidRDefault="008A0C5D" w:rsidP="00EF73B5">
      <w:pPr>
        <w:pStyle w:val="33"/>
        <w:spacing w:line="360" w:lineRule="auto"/>
        <w:ind w:left="0" w:right="0" w:firstLine="0"/>
        <w:jc w:val="both"/>
        <w:rPr>
          <w:iCs w:val="0"/>
          <w:noProof/>
          <w:szCs w:val="24"/>
        </w:rPr>
      </w:pPr>
      <w:r w:rsidRPr="00EF73B5">
        <w:rPr>
          <w:noProof/>
        </w:rPr>
        <w:t>Калужская область</w:t>
      </w:r>
    </w:p>
    <w:p w:rsidR="008A0C5D" w:rsidRPr="00EF73B5" w:rsidRDefault="008A0C5D" w:rsidP="00EF73B5">
      <w:pPr>
        <w:pStyle w:val="33"/>
        <w:spacing w:line="360" w:lineRule="auto"/>
        <w:ind w:left="0" w:right="0" w:firstLine="0"/>
        <w:jc w:val="both"/>
        <w:rPr>
          <w:iCs w:val="0"/>
          <w:noProof/>
          <w:szCs w:val="24"/>
        </w:rPr>
      </w:pPr>
      <w:r w:rsidRPr="00EF73B5">
        <w:rPr>
          <w:noProof/>
        </w:rPr>
        <w:t>Костромская область</w:t>
      </w:r>
    </w:p>
    <w:p w:rsidR="008A0C5D" w:rsidRPr="00EF73B5" w:rsidRDefault="008A0C5D" w:rsidP="00EF73B5">
      <w:pPr>
        <w:pStyle w:val="33"/>
        <w:spacing w:line="360" w:lineRule="auto"/>
        <w:ind w:left="0" w:right="0" w:firstLine="0"/>
        <w:jc w:val="both"/>
        <w:rPr>
          <w:iCs w:val="0"/>
          <w:noProof/>
          <w:szCs w:val="24"/>
        </w:rPr>
      </w:pPr>
      <w:r w:rsidRPr="00EF73B5">
        <w:rPr>
          <w:noProof/>
        </w:rPr>
        <w:t>Орловская область</w:t>
      </w:r>
    </w:p>
    <w:p w:rsidR="008A0C5D" w:rsidRPr="00EF73B5" w:rsidRDefault="008A0C5D" w:rsidP="00EF73B5">
      <w:pPr>
        <w:pStyle w:val="33"/>
        <w:spacing w:line="360" w:lineRule="auto"/>
        <w:ind w:left="0" w:right="0" w:firstLine="0"/>
        <w:jc w:val="both"/>
        <w:rPr>
          <w:iCs w:val="0"/>
          <w:noProof/>
          <w:szCs w:val="24"/>
        </w:rPr>
      </w:pPr>
      <w:r w:rsidRPr="00EF73B5">
        <w:rPr>
          <w:noProof/>
        </w:rPr>
        <w:t>Рязанская область</w:t>
      </w:r>
    </w:p>
    <w:p w:rsidR="008A0C5D" w:rsidRPr="00EF73B5" w:rsidRDefault="008A0C5D" w:rsidP="00EF73B5">
      <w:pPr>
        <w:pStyle w:val="33"/>
        <w:spacing w:line="360" w:lineRule="auto"/>
        <w:ind w:left="0" w:right="0" w:firstLine="0"/>
        <w:jc w:val="both"/>
        <w:rPr>
          <w:iCs w:val="0"/>
          <w:noProof/>
          <w:szCs w:val="24"/>
        </w:rPr>
      </w:pPr>
      <w:r w:rsidRPr="00EF73B5">
        <w:rPr>
          <w:noProof/>
        </w:rPr>
        <w:t>Смоленская область</w:t>
      </w:r>
    </w:p>
    <w:p w:rsidR="008A0C5D" w:rsidRPr="00EF73B5" w:rsidRDefault="008A0C5D" w:rsidP="00EF73B5">
      <w:pPr>
        <w:pStyle w:val="33"/>
        <w:spacing w:line="360" w:lineRule="auto"/>
        <w:ind w:left="0" w:right="0" w:firstLine="0"/>
        <w:jc w:val="both"/>
        <w:rPr>
          <w:iCs w:val="0"/>
          <w:noProof/>
          <w:szCs w:val="24"/>
        </w:rPr>
      </w:pPr>
      <w:r w:rsidRPr="00EF73B5">
        <w:rPr>
          <w:noProof/>
        </w:rPr>
        <w:t>Тверская область</w:t>
      </w:r>
    </w:p>
    <w:p w:rsidR="008A0C5D" w:rsidRPr="00EF73B5" w:rsidRDefault="008A0C5D" w:rsidP="00EF73B5">
      <w:pPr>
        <w:pStyle w:val="33"/>
        <w:spacing w:line="360" w:lineRule="auto"/>
        <w:ind w:left="0" w:right="0" w:firstLine="0"/>
        <w:jc w:val="both"/>
        <w:rPr>
          <w:iCs w:val="0"/>
          <w:noProof/>
          <w:szCs w:val="24"/>
        </w:rPr>
      </w:pPr>
      <w:r w:rsidRPr="00EF73B5">
        <w:rPr>
          <w:noProof/>
        </w:rPr>
        <w:t>Тульская область</w:t>
      </w:r>
    </w:p>
    <w:p w:rsidR="008A0C5D" w:rsidRPr="00EF73B5" w:rsidRDefault="008A0C5D" w:rsidP="00EF73B5">
      <w:pPr>
        <w:pStyle w:val="33"/>
        <w:spacing w:line="360" w:lineRule="auto"/>
        <w:ind w:left="0" w:right="0" w:firstLine="0"/>
        <w:jc w:val="both"/>
        <w:rPr>
          <w:iCs w:val="0"/>
          <w:noProof/>
          <w:szCs w:val="24"/>
        </w:rPr>
      </w:pPr>
      <w:r w:rsidRPr="00EF73B5">
        <w:rPr>
          <w:noProof/>
        </w:rPr>
        <w:t>Ярославская область</w:t>
      </w:r>
    </w:p>
    <w:p w:rsidR="008A0C5D" w:rsidRPr="00EF73B5" w:rsidRDefault="008A0C5D" w:rsidP="00EF73B5">
      <w:pPr>
        <w:pStyle w:val="25"/>
        <w:spacing w:line="360" w:lineRule="auto"/>
        <w:jc w:val="both"/>
        <w:rPr>
          <w:noProof/>
          <w:szCs w:val="24"/>
        </w:rPr>
      </w:pPr>
      <w:r w:rsidRPr="00EF73B5">
        <w:rPr>
          <w:noProof/>
        </w:rPr>
        <w:t>Выводы и предложения</w:t>
      </w:r>
    </w:p>
    <w:p w:rsidR="008A0C5D" w:rsidRPr="00EF73B5" w:rsidRDefault="008A0C5D" w:rsidP="00EF73B5">
      <w:pPr>
        <w:pStyle w:val="11"/>
        <w:spacing w:before="0" w:after="0" w:line="360" w:lineRule="auto"/>
        <w:jc w:val="both"/>
        <w:rPr>
          <w:bCs w:val="0"/>
          <w:noProof/>
          <w:szCs w:val="24"/>
        </w:rPr>
      </w:pPr>
      <w:r w:rsidRPr="00EF73B5">
        <w:rPr>
          <w:noProof/>
        </w:rPr>
        <w:t>Заключение</w:t>
      </w:r>
    </w:p>
    <w:p w:rsidR="008A0C5D" w:rsidRPr="00EF73B5" w:rsidRDefault="008A0C5D" w:rsidP="00EF73B5">
      <w:pPr>
        <w:pStyle w:val="11"/>
        <w:spacing w:before="0" w:after="0" w:line="360" w:lineRule="auto"/>
        <w:jc w:val="both"/>
        <w:rPr>
          <w:bCs w:val="0"/>
          <w:noProof/>
          <w:szCs w:val="24"/>
        </w:rPr>
      </w:pPr>
      <w:r w:rsidRPr="00EF73B5">
        <w:rPr>
          <w:noProof/>
        </w:rPr>
        <w:t>Список</w:t>
      </w:r>
      <w:r w:rsidR="00EF73B5">
        <w:rPr>
          <w:noProof/>
        </w:rPr>
        <w:t xml:space="preserve"> </w:t>
      </w:r>
      <w:r w:rsidRPr="00EF73B5">
        <w:rPr>
          <w:noProof/>
        </w:rPr>
        <w:t>литературы</w:t>
      </w:r>
    </w:p>
    <w:p w:rsidR="0040250B" w:rsidRPr="00EF73B5" w:rsidRDefault="00EF73B5" w:rsidP="00EF73B5">
      <w:pPr>
        <w:pStyle w:val="11"/>
        <w:spacing w:before="0" w:after="0" w:line="360" w:lineRule="auto"/>
        <w:jc w:val="center"/>
        <w:rPr>
          <w:b/>
        </w:rPr>
      </w:pPr>
      <w:r>
        <w:br w:type="page"/>
      </w:r>
      <w:bookmarkStart w:id="0" w:name="_Toc158119161"/>
      <w:r w:rsidR="0040250B" w:rsidRPr="00EF73B5">
        <w:rPr>
          <w:b/>
        </w:rPr>
        <w:t>Введение</w:t>
      </w:r>
      <w:bookmarkEnd w:id="0"/>
    </w:p>
    <w:p w:rsidR="006109D5" w:rsidRPr="00EF73B5" w:rsidRDefault="006109D5" w:rsidP="00EF73B5">
      <w:pPr>
        <w:widowControl w:val="0"/>
        <w:spacing w:line="360" w:lineRule="auto"/>
        <w:ind w:firstLine="709"/>
        <w:jc w:val="both"/>
        <w:rPr>
          <w:sz w:val="28"/>
        </w:rPr>
      </w:pPr>
    </w:p>
    <w:p w:rsidR="006109D5" w:rsidRPr="00EF73B5" w:rsidRDefault="006109D5" w:rsidP="00EF73B5">
      <w:pPr>
        <w:widowControl w:val="0"/>
        <w:spacing w:line="360" w:lineRule="auto"/>
        <w:ind w:firstLine="709"/>
        <w:jc w:val="both"/>
        <w:rPr>
          <w:sz w:val="28"/>
        </w:rPr>
      </w:pPr>
      <w:r w:rsidRPr="00EF73B5">
        <w:rPr>
          <w:sz w:val="28"/>
        </w:rPr>
        <w:t xml:space="preserve">Актуальность </w:t>
      </w:r>
      <w:r w:rsidR="001F5056" w:rsidRPr="00EF73B5">
        <w:rPr>
          <w:sz w:val="28"/>
        </w:rPr>
        <w:t>исследования</w:t>
      </w:r>
      <w:r w:rsidRPr="00EF73B5">
        <w:rPr>
          <w:sz w:val="28"/>
        </w:rPr>
        <w:t xml:space="preserve"> </w:t>
      </w:r>
      <w:r w:rsidR="001F5056" w:rsidRPr="00EF73B5">
        <w:rPr>
          <w:sz w:val="28"/>
        </w:rPr>
        <w:t>с</w:t>
      </w:r>
      <w:r w:rsidRPr="00EF73B5">
        <w:rPr>
          <w:sz w:val="28"/>
        </w:rPr>
        <w:t>пецифик</w:t>
      </w:r>
      <w:r w:rsidR="001F5056" w:rsidRPr="00EF73B5">
        <w:rPr>
          <w:sz w:val="28"/>
        </w:rPr>
        <w:t>и</w:t>
      </w:r>
      <w:r w:rsidRPr="00EF73B5">
        <w:rPr>
          <w:sz w:val="28"/>
        </w:rPr>
        <w:t xml:space="preserve"> Центрального экономического района, обеспечивающ</w:t>
      </w:r>
      <w:r w:rsidR="001F5056" w:rsidRPr="00EF73B5">
        <w:rPr>
          <w:sz w:val="28"/>
        </w:rPr>
        <w:t>ей</w:t>
      </w:r>
      <w:r w:rsidRPr="00EF73B5">
        <w:rPr>
          <w:sz w:val="28"/>
        </w:rPr>
        <w:t xml:space="preserve"> неравномерное развитие его субъектов</w:t>
      </w:r>
      <w:r w:rsidR="001442C2" w:rsidRPr="00EF73B5">
        <w:rPr>
          <w:sz w:val="28"/>
        </w:rPr>
        <w:t>,</w:t>
      </w:r>
      <w:r w:rsidRPr="00EF73B5">
        <w:rPr>
          <w:sz w:val="28"/>
        </w:rPr>
        <w:t xml:space="preserve"> обусловлена</w:t>
      </w:r>
      <w:r w:rsidR="004C0512" w:rsidRPr="00EF73B5">
        <w:rPr>
          <w:sz w:val="28"/>
        </w:rPr>
        <w:t xml:space="preserve"> </w:t>
      </w:r>
      <w:r w:rsidR="00E4262C" w:rsidRPr="00EF73B5">
        <w:rPr>
          <w:sz w:val="28"/>
        </w:rPr>
        <w:t>специфик</w:t>
      </w:r>
      <w:r w:rsidR="009A4E71" w:rsidRPr="00EF73B5">
        <w:rPr>
          <w:sz w:val="28"/>
        </w:rPr>
        <w:t>ой</w:t>
      </w:r>
      <w:r w:rsidR="00E4262C" w:rsidRPr="00EF73B5">
        <w:rPr>
          <w:sz w:val="28"/>
        </w:rPr>
        <w:t xml:space="preserve"> предпосылок и условий развития </w:t>
      </w:r>
      <w:r w:rsidR="00EC1CC7" w:rsidRPr="00EF73B5">
        <w:rPr>
          <w:sz w:val="28"/>
        </w:rPr>
        <w:t xml:space="preserve">субъектов </w:t>
      </w:r>
      <w:r w:rsidR="00E4262C" w:rsidRPr="00EF73B5">
        <w:rPr>
          <w:sz w:val="28"/>
        </w:rPr>
        <w:t>р</w:t>
      </w:r>
      <w:r w:rsidR="00EC1CC7" w:rsidRPr="00EF73B5">
        <w:rPr>
          <w:sz w:val="28"/>
        </w:rPr>
        <w:t>айон</w:t>
      </w:r>
      <w:r w:rsidR="00E4262C" w:rsidRPr="00EF73B5">
        <w:rPr>
          <w:sz w:val="28"/>
        </w:rPr>
        <w:t>а в связи с тесными территориальными экономическими и социальными связями со столицей РФ - Москвой.</w:t>
      </w:r>
    </w:p>
    <w:p w:rsidR="009A4E71" w:rsidRPr="00EF73B5" w:rsidRDefault="009A4E71" w:rsidP="00EF73B5">
      <w:pPr>
        <w:widowControl w:val="0"/>
        <w:spacing w:line="360" w:lineRule="auto"/>
        <w:ind w:firstLine="709"/>
        <w:jc w:val="both"/>
        <w:rPr>
          <w:sz w:val="28"/>
        </w:rPr>
      </w:pPr>
      <w:r w:rsidRPr="00EF73B5">
        <w:rPr>
          <w:sz w:val="28"/>
        </w:rPr>
        <w:t>Суть проблемы составля</w:t>
      </w:r>
      <w:r w:rsidR="00910332" w:rsidRPr="00EF73B5">
        <w:rPr>
          <w:sz w:val="28"/>
        </w:rPr>
        <w:t>е</w:t>
      </w:r>
      <w:r w:rsidRPr="00EF73B5">
        <w:rPr>
          <w:sz w:val="28"/>
        </w:rPr>
        <w:t xml:space="preserve">т </w:t>
      </w:r>
      <w:r w:rsidR="00910332" w:rsidRPr="00EF73B5">
        <w:rPr>
          <w:sz w:val="28"/>
        </w:rPr>
        <w:t>влияние столичного региона на развитие прочих субъектов Центрального района.</w:t>
      </w:r>
    </w:p>
    <w:p w:rsidR="006109D5" w:rsidRPr="00EF73B5" w:rsidRDefault="006109D5" w:rsidP="00EF73B5">
      <w:pPr>
        <w:widowControl w:val="0"/>
        <w:spacing w:line="360" w:lineRule="auto"/>
        <w:ind w:firstLine="709"/>
        <w:jc w:val="both"/>
        <w:rPr>
          <w:sz w:val="28"/>
        </w:rPr>
      </w:pPr>
      <w:r w:rsidRPr="00EF73B5">
        <w:rPr>
          <w:sz w:val="28"/>
        </w:rPr>
        <w:t xml:space="preserve">Целью </w:t>
      </w:r>
      <w:r w:rsidR="009A4E71" w:rsidRPr="00EF73B5">
        <w:rPr>
          <w:sz w:val="28"/>
        </w:rPr>
        <w:t>исследования</w:t>
      </w:r>
      <w:r w:rsidRPr="00EF73B5">
        <w:rPr>
          <w:sz w:val="28"/>
        </w:rPr>
        <w:t xml:space="preserve"> является </w:t>
      </w:r>
      <w:r w:rsidR="00E4262C" w:rsidRPr="00EF73B5">
        <w:rPr>
          <w:sz w:val="28"/>
        </w:rPr>
        <w:t xml:space="preserve">выявление неравномерности развития субъектов Центрального экономического района и </w:t>
      </w:r>
      <w:r w:rsidR="00754948" w:rsidRPr="00EF73B5">
        <w:rPr>
          <w:sz w:val="28"/>
        </w:rPr>
        <w:t xml:space="preserve">разработка предложений по </w:t>
      </w:r>
      <w:r w:rsidR="00910332" w:rsidRPr="00EF73B5">
        <w:rPr>
          <w:sz w:val="28"/>
        </w:rPr>
        <w:t>совершенствованию</w:t>
      </w:r>
      <w:r w:rsidR="00D01AAB" w:rsidRPr="00EF73B5">
        <w:rPr>
          <w:sz w:val="28"/>
        </w:rPr>
        <w:t xml:space="preserve"> развити</w:t>
      </w:r>
      <w:r w:rsidR="00910332" w:rsidRPr="00EF73B5">
        <w:rPr>
          <w:sz w:val="28"/>
        </w:rPr>
        <w:t>я</w:t>
      </w:r>
      <w:r w:rsidR="00D01AAB" w:rsidRPr="00EF73B5">
        <w:rPr>
          <w:sz w:val="28"/>
        </w:rPr>
        <w:t xml:space="preserve"> </w:t>
      </w:r>
      <w:r w:rsidR="00910332" w:rsidRPr="00EF73B5">
        <w:rPr>
          <w:sz w:val="28"/>
        </w:rPr>
        <w:t xml:space="preserve">его </w:t>
      </w:r>
      <w:r w:rsidR="00D01AAB" w:rsidRPr="00EF73B5">
        <w:rPr>
          <w:sz w:val="28"/>
        </w:rPr>
        <w:t>субъектов</w:t>
      </w:r>
      <w:r w:rsidR="00910332" w:rsidRPr="00EF73B5">
        <w:rPr>
          <w:sz w:val="28"/>
        </w:rPr>
        <w:t xml:space="preserve"> в долгосрочной перспективе</w:t>
      </w:r>
      <w:r w:rsidR="00E4262C" w:rsidRPr="00EF73B5">
        <w:rPr>
          <w:sz w:val="28"/>
        </w:rPr>
        <w:t>.</w:t>
      </w:r>
    </w:p>
    <w:p w:rsidR="006109D5" w:rsidRPr="00EF73B5" w:rsidRDefault="006109D5" w:rsidP="00EF73B5">
      <w:pPr>
        <w:widowControl w:val="0"/>
        <w:spacing w:line="360" w:lineRule="auto"/>
        <w:ind w:firstLine="709"/>
        <w:jc w:val="both"/>
        <w:rPr>
          <w:sz w:val="28"/>
        </w:rPr>
      </w:pPr>
      <w:r w:rsidRPr="00EF73B5">
        <w:rPr>
          <w:sz w:val="28"/>
        </w:rPr>
        <w:t xml:space="preserve">Для достижения поставленной цели в работе </w:t>
      </w:r>
      <w:r w:rsidR="00754948" w:rsidRPr="00EF73B5">
        <w:rPr>
          <w:sz w:val="28"/>
        </w:rPr>
        <w:t xml:space="preserve">поставлены и </w:t>
      </w:r>
      <w:r w:rsidRPr="00EF73B5">
        <w:rPr>
          <w:sz w:val="28"/>
        </w:rPr>
        <w:t>реш</w:t>
      </w:r>
      <w:r w:rsidR="00E4262C" w:rsidRPr="00EF73B5">
        <w:rPr>
          <w:sz w:val="28"/>
        </w:rPr>
        <w:t>ены</w:t>
      </w:r>
      <w:r w:rsidRPr="00EF73B5">
        <w:rPr>
          <w:sz w:val="28"/>
        </w:rPr>
        <w:t xml:space="preserve"> </w:t>
      </w:r>
      <w:r w:rsidR="00754948" w:rsidRPr="00EF73B5">
        <w:rPr>
          <w:sz w:val="28"/>
        </w:rPr>
        <w:t xml:space="preserve">следующие </w:t>
      </w:r>
      <w:r w:rsidRPr="00EF73B5">
        <w:rPr>
          <w:sz w:val="28"/>
        </w:rPr>
        <w:t>задачи:</w:t>
      </w:r>
    </w:p>
    <w:p w:rsidR="00E4262C" w:rsidRPr="00EF73B5" w:rsidRDefault="00E4262C" w:rsidP="00EF73B5">
      <w:pPr>
        <w:widowControl w:val="0"/>
        <w:spacing w:line="360" w:lineRule="auto"/>
        <w:ind w:firstLine="709"/>
        <w:jc w:val="both"/>
        <w:rPr>
          <w:sz w:val="28"/>
        </w:rPr>
      </w:pPr>
      <w:r w:rsidRPr="00EF73B5">
        <w:rPr>
          <w:sz w:val="28"/>
        </w:rPr>
        <w:t>- состав</w:t>
      </w:r>
      <w:r w:rsidR="00754948" w:rsidRPr="00EF73B5">
        <w:rPr>
          <w:sz w:val="28"/>
        </w:rPr>
        <w:t>ить</w:t>
      </w:r>
      <w:r w:rsidRPr="00EF73B5">
        <w:rPr>
          <w:sz w:val="28"/>
        </w:rPr>
        <w:t xml:space="preserve"> характеристик</w:t>
      </w:r>
      <w:r w:rsidR="00754948" w:rsidRPr="00EF73B5">
        <w:rPr>
          <w:sz w:val="28"/>
        </w:rPr>
        <w:t>у</w:t>
      </w:r>
      <w:r w:rsidRPr="00EF73B5">
        <w:rPr>
          <w:sz w:val="28"/>
        </w:rPr>
        <w:t xml:space="preserve"> Центрального экономического района;</w:t>
      </w:r>
    </w:p>
    <w:p w:rsidR="00E4262C" w:rsidRPr="00EF73B5" w:rsidRDefault="00E4262C" w:rsidP="00EF73B5">
      <w:pPr>
        <w:widowControl w:val="0"/>
        <w:spacing w:line="360" w:lineRule="auto"/>
        <w:ind w:firstLine="709"/>
        <w:jc w:val="both"/>
        <w:rPr>
          <w:sz w:val="28"/>
        </w:rPr>
      </w:pPr>
      <w:r w:rsidRPr="00EF73B5">
        <w:rPr>
          <w:sz w:val="28"/>
        </w:rPr>
        <w:t>- рассмотре</w:t>
      </w:r>
      <w:r w:rsidR="00754948" w:rsidRPr="00EF73B5">
        <w:rPr>
          <w:sz w:val="28"/>
        </w:rPr>
        <w:t>ть</w:t>
      </w:r>
      <w:r w:rsidRPr="00EF73B5">
        <w:rPr>
          <w:sz w:val="28"/>
        </w:rPr>
        <w:tab/>
        <w:t xml:space="preserve"> территори</w:t>
      </w:r>
      <w:r w:rsidR="00754948" w:rsidRPr="00EF73B5">
        <w:rPr>
          <w:sz w:val="28"/>
        </w:rPr>
        <w:t>ю</w:t>
      </w:r>
      <w:r w:rsidRPr="00EF73B5">
        <w:rPr>
          <w:sz w:val="28"/>
        </w:rPr>
        <w:t>, субъекты, население, специализаци</w:t>
      </w:r>
      <w:r w:rsidR="00754948" w:rsidRPr="00EF73B5">
        <w:rPr>
          <w:sz w:val="28"/>
        </w:rPr>
        <w:t>ю</w:t>
      </w:r>
      <w:r w:rsidRPr="00EF73B5">
        <w:rPr>
          <w:sz w:val="28"/>
        </w:rPr>
        <w:t xml:space="preserve"> и ресурсы района;</w:t>
      </w:r>
    </w:p>
    <w:p w:rsidR="00E4262C" w:rsidRPr="00EF73B5" w:rsidRDefault="00E4262C" w:rsidP="00EF73B5">
      <w:pPr>
        <w:widowControl w:val="0"/>
        <w:spacing w:line="360" w:lineRule="auto"/>
        <w:ind w:firstLine="709"/>
        <w:jc w:val="both"/>
        <w:rPr>
          <w:sz w:val="28"/>
        </w:rPr>
      </w:pPr>
      <w:r w:rsidRPr="00EF73B5">
        <w:rPr>
          <w:sz w:val="28"/>
        </w:rPr>
        <w:t xml:space="preserve"> - определ</w:t>
      </w:r>
      <w:r w:rsidR="00754948" w:rsidRPr="00EF73B5">
        <w:rPr>
          <w:sz w:val="28"/>
        </w:rPr>
        <w:t>ить</w:t>
      </w:r>
      <w:r w:rsidRPr="00EF73B5">
        <w:rPr>
          <w:sz w:val="28"/>
        </w:rPr>
        <w:t xml:space="preserve"> основные специфические особенности района</w:t>
      </w:r>
      <w:r w:rsidRPr="00EF73B5">
        <w:rPr>
          <w:sz w:val="28"/>
        </w:rPr>
        <w:tab/>
        <w:t>;</w:t>
      </w:r>
    </w:p>
    <w:p w:rsidR="00E4262C" w:rsidRPr="00EF73B5" w:rsidRDefault="00E4262C" w:rsidP="00EF73B5">
      <w:pPr>
        <w:widowControl w:val="0"/>
        <w:spacing w:line="360" w:lineRule="auto"/>
        <w:ind w:firstLine="709"/>
        <w:jc w:val="both"/>
        <w:rPr>
          <w:sz w:val="28"/>
        </w:rPr>
      </w:pPr>
      <w:r w:rsidRPr="00EF73B5">
        <w:rPr>
          <w:sz w:val="28"/>
        </w:rPr>
        <w:t>- изуч</w:t>
      </w:r>
      <w:r w:rsidR="00754948" w:rsidRPr="00EF73B5">
        <w:rPr>
          <w:sz w:val="28"/>
        </w:rPr>
        <w:t>ить</w:t>
      </w:r>
      <w:r w:rsidRPr="00EF73B5">
        <w:rPr>
          <w:sz w:val="28"/>
        </w:rPr>
        <w:t xml:space="preserve"> территориальн</w:t>
      </w:r>
      <w:r w:rsidR="00754948" w:rsidRPr="00EF73B5">
        <w:rPr>
          <w:sz w:val="28"/>
        </w:rPr>
        <w:t>ую</w:t>
      </w:r>
      <w:r w:rsidRPr="00EF73B5">
        <w:rPr>
          <w:sz w:val="28"/>
        </w:rPr>
        <w:t xml:space="preserve"> организаци</w:t>
      </w:r>
      <w:r w:rsidR="00754948" w:rsidRPr="00EF73B5">
        <w:rPr>
          <w:sz w:val="28"/>
        </w:rPr>
        <w:t>ю</w:t>
      </w:r>
      <w:r w:rsidRPr="00EF73B5">
        <w:rPr>
          <w:sz w:val="28"/>
        </w:rPr>
        <w:t xml:space="preserve"> хозяйства;</w:t>
      </w:r>
    </w:p>
    <w:p w:rsidR="006109D5" w:rsidRPr="00EF73B5" w:rsidRDefault="00E4262C" w:rsidP="00EF73B5">
      <w:pPr>
        <w:widowControl w:val="0"/>
        <w:spacing w:line="360" w:lineRule="auto"/>
        <w:ind w:firstLine="709"/>
        <w:jc w:val="both"/>
        <w:rPr>
          <w:sz w:val="28"/>
        </w:rPr>
      </w:pPr>
      <w:r w:rsidRPr="00EF73B5">
        <w:rPr>
          <w:sz w:val="28"/>
        </w:rPr>
        <w:t xml:space="preserve">- </w:t>
      </w:r>
      <w:r w:rsidR="00754948" w:rsidRPr="00EF73B5">
        <w:rPr>
          <w:sz w:val="28"/>
        </w:rPr>
        <w:t xml:space="preserve">дать оценку </w:t>
      </w:r>
      <w:r w:rsidR="002E0F35" w:rsidRPr="00EF73B5">
        <w:rPr>
          <w:sz w:val="28"/>
        </w:rPr>
        <w:t>уровню развития</w:t>
      </w:r>
      <w:r w:rsidRPr="00EF73B5">
        <w:rPr>
          <w:sz w:val="28"/>
        </w:rPr>
        <w:t xml:space="preserve"> субъектов Центрального экономического района</w:t>
      </w:r>
      <w:r w:rsidR="00754948" w:rsidRPr="00EF73B5">
        <w:rPr>
          <w:sz w:val="28"/>
        </w:rPr>
        <w:t xml:space="preserve"> на современном этапе</w:t>
      </w:r>
      <w:r w:rsidRPr="00EF73B5">
        <w:rPr>
          <w:sz w:val="28"/>
        </w:rPr>
        <w:t>.</w:t>
      </w:r>
    </w:p>
    <w:p w:rsidR="00E50369" w:rsidRPr="00EF73B5" w:rsidRDefault="00EF73B5" w:rsidP="00EF73B5">
      <w:pPr>
        <w:pStyle w:val="100"/>
        <w:pageBreakBefore w:val="0"/>
        <w:ind w:firstLine="709"/>
        <w:outlineLvl w:val="9"/>
        <w:rPr>
          <w:sz w:val="28"/>
        </w:rPr>
      </w:pPr>
      <w:r>
        <w:rPr>
          <w:b w:val="0"/>
          <w:sz w:val="28"/>
        </w:rPr>
        <w:br w:type="page"/>
      </w:r>
      <w:bookmarkStart w:id="1" w:name="_Toc158119162"/>
      <w:r w:rsidR="00A40195" w:rsidRPr="00EF73B5">
        <w:rPr>
          <w:sz w:val="28"/>
        </w:rPr>
        <w:t xml:space="preserve">Общая характеристика </w:t>
      </w:r>
      <w:r w:rsidR="00E50369" w:rsidRPr="00EF73B5">
        <w:rPr>
          <w:sz w:val="28"/>
        </w:rPr>
        <w:t xml:space="preserve">Центрального </w:t>
      </w:r>
      <w:r w:rsidR="00ED5CCA" w:rsidRPr="00EF73B5">
        <w:rPr>
          <w:sz w:val="28"/>
        </w:rPr>
        <w:t xml:space="preserve">экономического </w:t>
      </w:r>
      <w:r w:rsidR="00E50369" w:rsidRPr="00EF73B5">
        <w:rPr>
          <w:sz w:val="28"/>
        </w:rPr>
        <w:t>района</w:t>
      </w:r>
      <w:bookmarkEnd w:id="1"/>
    </w:p>
    <w:p w:rsidR="00E50369" w:rsidRPr="00EF73B5" w:rsidRDefault="00E50369" w:rsidP="00EF73B5">
      <w:pPr>
        <w:widowControl w:val="0"/>
        <w:spacing w:line="360" w:lineRule="auto"/>
        <w:ind w:firstLine="709"/>
        <w:jc w:val="center"/>
        <w:rPr>
          <w:b/>
          <w:sz w:val="28"/>
        </w:rPr>
      </w:pPr>
    </w:p>
    <w:p w:rsidR="00FD3D58" w:rsidRPr="00EF73B5" w:rsidRDefault="002F67A7" w:rsidP="00EF73B5">
      <w:pPr>
        <w:pStyle w:val="2"/>
        <w:ind w:left="0" w:firstLine="709"/>
      </w:pPr>
      <w:bookmarkStart w:id="2" w:name="_Toc158119163"/>
      <w:r w:rsidRPr="00EF73B5">
        <w:t>Т</w:t>
      </w:r>
      <w:r w:rsidR="00E50369" w:rsidRPr="00EF73B5">
        <w:t>ерритори</w:t>
      </w:r>
      <w:r w:rsidRPr="00EF73B5">
        <w:t>я,</w:t>
      </w:r>
      <w:r w:rsidR="00E50369" w:rsidRPr="00EF73B5">
        <w:t xml:space="preserve"> </w:t>
      </w:r>
      <w:r w:rsidRPr="00EF73B5">
        <w:t>субъекты,</w:t>
      </w:r>
      <w:r w:rsidR="00E50369" w:rsidRPr="00EF73B5">
        <w:t xml:space="preserve"> населени</w:t>
      </w:r>
      <w:r w:rsidRPr="00EF73B5">
        <w:t>е</w:t>
      </w:r>
      <w:r w:rsidR="008A751D" w:rsidRPr="00EF73B5">
        <w:t xml:space="preserve"> </w:t>
      </w:r>
      <w:r w:rsidR="008E1963" w:rsidRPr="00EF73B5">
        <w:t>района</w:t>
      </w:r>
      <w:bookmarkEnd w:id="2"/>
    </w:p>
    <w:p w:rsidR="00F74257" w:rsidRPr="00EF73B5" w:rsidRDefault="00F74257" w:rsidP="00EF73B5">
      <w:pPr>
        <w:widowControl w:val="0"/>
        <w:spacing w:line="360" w:lineRule="auto"/>
        <w:ind w:firstLine="709"/>
        <w:jc w:val="both"/>
        <w:rPr>
          <w:sz w:val="28"/>
        </w:rPr>
      </w:pPr>
    </w:p>
    <w:p w:rsidR="008A751D" w:rsidRPr="00EF73B5" w:rsidRDefault="000217F3" w:rsidP="00EF73B5">
      <w:pPr>
        <w:widowControl w:val="0"/>
        <w:spacing w:line="360" w:lineRule="auto"/>
        <w:ind w:firstLine="709"/>
        <w:jc w:val="both"/>
        <w:rPr>
          <w:sz w:val="28"/>
        </w:rPr>
      </w:pPr>
      <w:r w:rsidRPr="00EF73B5">
        <w:rPr>
          <w:sz w:val="28"/>
        </w:rPr>
        <w:t xml:space="preserve">Центральный экономический район располагается в центре Европейской части СССР. </w:t>
      </w:r>
      <w:r w:rsidR="008A751D" w:rsidRPr="00EF73B5">
        <w:rPr>
          <w:sz w:val="28"/>
        </w:rPr>
        <w:t>Центральный район</w:t>
      </w:r>
      <w:r w:rsidR="00EF73B5">
        <w:rPr>
          <w:sz w:val="28"/>
        </w:rPr>
        <w:t xml:space="preserve"> </w:t>
      </w:r>
      <w:r w:rsidR="00530EE8" w:rsidRPr="00EF73B5">
        <w:rPr>
          <w:sz w:val="28"/>
        </w:rPr>
        <w:t xml:space="preserve">включает в себя </w:t>
      </w:r>
      <w:r w:rsidR="008A751D" w:rsidRPr="00EF73B5">
        <w:rPr>
          <w:sz w:val="28"/>
        </w:rPr>
        <w:t>13 субъектов федерации</w:t>
      </w:r>
      <w:r w:rsidR="00530EE8" w:rsidRPr="00EF73B5">
        <w:rPr>
          <w:sz w:val="28"/>
        </w:rPr>
        <w:t>:</w:t>
      </w:r>
      <w:r w:rsidR="008A751D" w:rsidRPr="00EF73B5">
        <w:rPr>
          <w:sz w:val="28"/>
        </w:rPr>
        <w:t xml:space="preserve"> г. Москва, Московская, Ярославская Костромская, Ивановская, Владимирская Рязанская, Тульская, Орловская, Брянская Калужская, Смоленская, Тверская области</w:t>
      </w:r>
      <w:r w:rsidR="00530EE8" w:rsidRPr="00EF73B5">
        <w:rPr>
          <w:sz w:val="28"/>
        </w:rPr>
        <w:t>.</w:t>
      </w:r>
      <w:r w:rsidR="008A751D" w:rsidRPr="00EF73B5">
        <w:rPr>
          <w:sz w:val="28"/>
        </w:rPr>
        <w:t xml:space="preserve"> По числу субъектов федерации это самый большой район, выделяется он также и по численности населения. Площадь </w:t>
      </w:r>
      <w:r w:rsidR="00530EE8" w:rsidRPr="00EF73B5">
        <w:rPr>
          <w:sz w:val="28"/>
        </w:rPr>
        <w:t>района</w:t>
      </w:r>
      <w:r w:rsidR="008A751D" w:rsidRPr="00EF73B5">
        <w:rPr>
          <w:sz w:val="28"/>
        </w:rPr>
        <w:t xml:space="preserve"> 483,0 тыс. км2, население — 29,0 млн чел. </w:t>
      </w:r>
      <w:r w:rsidR="00292955" w:rsidRPr="00EF73B5">
        <w:rPr>
          <w:rStyle w:val="af5"/>
          <w:sz w:val="28"/>
        </w:rPr>
        <w:footnoteReference w:id="1"/>
      </w:r>
    </w:p>
    <w:p w:rsidR="00E50369" w:rsidRPr="00EF73B5" w:rsidRDefault="00E50369" w:rsidP="00EF73B5">
      <w:pPr>
        <w:widowControl w:val="0"/>
        <w:spacing w:line="360" w:lineRule="auto"/>
        <w:ind w:firstLine="709"/>
        <w:jc w:val="both"/>
        <w:rPr>
          <w:sz w:val="28"/>
        </w:rPr>
      </w:pPr>
      <w:r w:rsidRPr="00EF73B5">
        <w:rPr>
          <w:sz w:val="28"/>
        </w:rPr>
        <w:t>Центральный район — самая густонаселенная часть России. Здесь на территории площадью менее чем 3% территории страны проживает около 20% населения Российской Федерации. Средняя плотность населения — около 60 чел. на 1 км2.</w:t>
      </w:r>
      <w:r w:rsidR="00191FB4" w:rsidRPr="00EF73B5">
        <w:rPr>
          <w:sz w:val="28"/>
        </w:rPr>
        <w:t xml:space="preserve"> </w:t>
      </w:r>
      <w:r w:rsidRPr="00EF73B5">
        <w:rPr>
          <w:sz w:val="28"/>
        </w:rPr>
        <w:t xml:space="preserve">В Центральном районе резко преобладает городское население. </w:t>
      </w:r>
      <w:r w:rsidR="00191FB4" w:rsidRPr="00EF73B5">
        <w:rPr>
          <w:sz w:val="28"/>
        </w:rPr>
        <w:t xml:space="preserve">На территории ЦЭР более 250 городов. Район характеризуется высокой концентрацией квалифицированных кадров. </w:t>
      </w:r>
      <w:r w:rsidRPr="00EF73B5">
        <w:rPr>
          <w:sz w:val="28"/>
        </w:rPr>
        <w:t xml:space="preserve">Самый крупный город района и страны - Москва — столица России. Это политический, промышленный, транспортный, научный и культурный центр Российской Федерации. В Московской агломерации проживает около 14 млн. чел. </w:t>
      </w:r>
    </w:p>
    <w:p w:rsidR="008A751D" w:rsidRPr="00EF73B5" w:rsidRDefault="008A751D" w:rsidP="00EF73B5">
      <w:pPr>
        <w:widowControl w:val="0"/>
        <w:spacing w:line="360" w:lineRule="auto"/>
        <w:ind w:firstLine="709"/>
        <w:jc w:val="both"/>
        <w:rPr>
          <w:sz w:val="28"/>
        </w:rPr>
      </w:pPr>
      <w:r w:rsidRPr="00EF73B5">
        <w:rPr>
          <w:sz w:val="28"/>
        </w:rPr>
        <w:t>В районе нет значительных запасов полезных ископаемых, которые могли б</w:t>
      </w:r>
      <w:r w:rsidR="00530EE8" w:rsidRPr="00EF73B5">
        <w:rPr>
          <w:sz w:val="28"/>
        </w:rPr>
        <w:t>ы</w:t>
      </w:r>
      <w:r w:rsidRPr="00EF73B5">
        <w:rPr>
          <w:sz w:val="28"/>
        </w:rPr>
        <w:t xml:space="preserve"> определить развитие его экономики. </w:t>
      </w:r>
      <w:r w:rsidR="00530EE8" w:rsidRPr="00EF73B5">
        <w:rPr>
          <w:sz w:val="28"/>
        </w:rPr>
        <w:t>Минерально-сырьевые ресурсы представлены залежами бурых углей, торфа, фосфоритов, железных руд, известняков, огнеупорных глин, строительных песков.</w:t>
      </w:r>
    </w:p>
    <w:p w:rsidR="00936797" w:rsidRPr="00EF73B5" w:rsidRDefault="00936797" w:rsidP="00EF73B5">
      <w:pPr>
        <w:widowControl w:val="0"/>
        <w:spacing w:line="360" w:lineRule="auto"/>
        <w:ind w:firstLine="709"/>
        <w:jc w:val="both"/>
        <w:rPr>
          <w:sz w:val="28"/>
        </w:rPr>
      </w:pPr>
      <w:r w:rsidRPr="00EF73B5">
        <w:rPr>
          <w:sz w:val="28"/>
        </w:rPr>
        <w:t>Хозяйство района — сложный многоотраслевой комплекс с резким преобладанием промышленности, со специализацией на сложной и нематериалоемкой продукции, требующей квалифицированного труда.</w:t>
      </w:r>
    </w:p>
    <w:p w:rsidR="00936797" w:rsidRPr="00EF73B5" w:rsidRDefault="0040198F" w:rsidP="00EF73B5">
      <w:pPr>
        <w:pStyle w:val="2"/>
        <w:ind w:left="0" w:firstLine="709"/>
      </w:pPr>
      <w:bookmarkStart w:id="3" w:name="_Toc158119164"/>
      <w:r w:rsidRPr="00EF73B5">
        <w:t>Промышленность</w:t>
      </w:r>
      <w:r w:rsidR="00DC526D" w:rsidRPr="00EF73B5">
        <w:t xml:space="preserve"> и ресурсы</w:t>
      </w:r>
      <w:r w:rsidR="00936797" w:rsidRPr="00EF73B5">
        <w:t xml:space="preserve"> района</w:t>
      </w:r>
      <w:bookmarkEnd w:id="3"/>
    </w:p>
    <w:p w:rsidR="00936797" w:rsidRPr="00EF73B5" w:rsidRDefault="00936797" w:rsidP="00EF73B5">
      <w:pPr>
        <w:widowControl w:val="0"/>
        <w:spacing w:line="360" w:lineRule="auto"/>
        <w:ind w:firstLine="709"/>
        <w:jc w:val="both"/>
        <w:rPr>
          <w:sz w:val="28"/>
        </w:rPr>
      </w:pPr>
    </w:p>
    <w:p w:rsidR="003330B4" w:rsidRPr="00EF73B5" w:rsidRDefault="003330B4" w:rsidP="00EF73B5">
      <w:pPr>
        <w:widowControl w:val="0"/>
        <w:spacing w:line="360" w:lineRule="auto"/>
        <w:ind w:firstLine="709"/>
        <w:jc w:val="both"/>
        <w:rPr>
          <w:sz w:val="28"/>
        </w:rPr>
      </w:pPr>
      <w:r w:rsidRPr="00EF73B5">
        <w:rPr>
          <w:sz w:val="28"/>
        </w:rPr>
        <w:t>В общесоюзном территориальном разделении труда район выделяется совокупностью циклов обрабатывающей промышленности: разнообразные виды машиностроения и обработки металлов, производство различных химических продуктов, текстильное и швейное производства, изготовление предметов народного потребления. При этом широко используются ресурсы других экономических районов страны.</w:t>
      </w:r>
      <w:r w:rsidR="00986014" w:rsidRPr="00EF73B5">
        <w:rPr>
          <w:rStyle w:val="af5"/>
          <w:sz w:val="28"/>
        </w:rPr>
        <w:footnoteReference w:id="2"/>
      </w:r>
    </w:p>
    <w:p w:rsidR="00936797" w:rsidRPr="00EF73B5" w:rsidRDefault="00936797" w:rsidP="00EF73B5">
      <w:pPr>
        <w:widowControl w:val="0"/>
        <w:spacing w:line="360" w:lineRule="auto"/>
        <w:ind w:firstLine="709"/>
        <w:jc w:val="both"/>
        <w:rPr>
          <w:sz w:val="28"/>
        </w:rPr>
      </w:pPr>
      <w:r w:rsidRPr="00EF73B5">
        <w:rPr>
          <w:sz w:val="28"/>
        </w:rPr>
        <w:t>Машиностроительный комплекс ЦЭР представлен приборостроением, станкостроением, энергетическим и транспортным машиностроением. Выпускается также электронно-вычислительная техника.</w:t>
      </w:r>
    </w:p>
    <w:p w:rsidR="00C16B1C" w:rsidRPr="00EF73B5" w:rsidRDefault="00C16B1C" w:rsidP="00EF73B5">
      <w:pPr>
        <w:widowControl w:val="0"/>
        <w:spacing w:line="360" w:lineRule="auto"/>
        <w:ind w:firstLine="709"/>
        <w:jc w:val="both"/>
        <w:rPr>
          <w:sz w:val="28"/>
        </w:rPr>
      </w:pPr>
      <w:r w:rsidRPr="00EF73B5">
        <w:rPr>
          <w:sz w:val="28"/>
        </w:rPr>
        <w:t>Ведущим производственным объединением в автомобильной промышленности ЦЭР является Московский автозавод им. И. А. Лихачева. Предприятие специализируется на выпуске грузовых автомобилей среднего тоннажа и малосерийных легковых автомобилей высшего класса. Филиалы ЗИЛа расположены в Москве, Рязани, Смоленске, Ярославле, Ярцеве, Мценске и др. городах. На базе автомашин ЗИЛ в Московской области создано производство самосвалов (Мытищи), автобусов (Ликино-Дулево). Московский завод им. Ленинского комсомола — головное предприятие ПО «Москвич», имеющее филиалы в Ивановской и Тверской областях.</w:t>
      </w:r>
    </w:p>
    <w:p w:rsidR="00C16B1C" w:rsidRPr="00EF73B5" w:rsidRDefault="00C16B1C" w:rsidP="00EF73B5">
      <w:pPr>
        <w:widowControl w:val="0"/>
        <w:spacing w:line="360" w:lineRule="auto"/>
        <w:ind w:firstLine="709"/>
        <w:jc w:val="both"/>
        <w:rPr>
          <w:sz w:val="28"/>
        </w:rPr>
      </w:pPr>
      <w:r w:rsidRPr="00EF73B5">
        <w:rPr>
          <w:sz w:val="28"/>
        </w:rPr>
        <w:t>ЦЭР — родина отечественного железнодорожного машиностроения. Производство тепловозов сосредоточено в Коломне, Брянске, Калуге, Людинове, Муроме; вагонов — в Брянске, Твери, Мытищах.</w:t>
      </w:r>
    </w:p>
    <w:p w:rsidR="00C16B1C" w:rsidRPr="00EF73B5" w:rsidRDefault="00C16B1C" w:rsidP="00EF73B5">
      <w:pPr>
        <w:widowControl w:val="0"/>
        <w:spacing w:line="360" w:lineRule="auto"/>
        <w:ind w:firstLine="709"/>
        <w:jc w:val="both"/>
        <w:rPr>
          <w:sz w:val="28"/>
        </w:rPr>
      </w:pPr>
      <w:r w:rsidRPr="00EF73B5">
        <w:rPr>
          <w:sz w:val="28"/>
        </w:rPr>
        <w:t>Высокой степенью концентрации отличается авиационная промышленность района. Ее предприятия расположены в Москве, Смоленске, Рыбинске (производство двигателей).</w:t>
      </w:r>
    </w:p>
    <w:p w:rsidR="00C16B1C" w:rsidRPr="00EF73B5" w:rsidRDefault="00C16B1C" w:rsidP="00EF73B5">
      <w:pPr>
        <w:widowControl w:val="0"/>
        <w:spacing w:line="360" w:lineRule="auto"/>
        <w:ind w:firstLine="709"/>
        <w:jc w:val="both"/>
        <w:rPr>
          <w:sz w:val="28"/>
        </w:rPr>
      </w:pPr>
      <w:r w:rsidRPr="00EF73B5">
        <w:rPr>
          <w:sz w:val="28"/>
        </w:rPr>
        <w:t xml:space="preserve">В Волго-Окском междуречье — Ярославль, Рыбинск, Кострома, Москва, Гороховец — локализуется судостроение. </w:t>
      </w:r>
    </w:p>
    <w:p w:rsidR="00936797" w:rsidRPr="00EF73B5" w:rsidRDefault="00936797" w:rsidP="00EF73B5">
      <w:pPr>
        <w:widowControl w:val="0"/>
        <w:spacing w:line="360" w:lineRule="auto"/>
        <w:ind w:firstLine="709"/>
        <w:jc w:val="both"/>
        <w:rPr>
          <w:sz w:val="28"/>
        </w:rPr>
      </w:pPr>
      <w:r w:rsidRPr="00EF73B5">
        <w:rPr>
          <w:sz w:val="28"/>
        </w:rPr>
        <w:t>Химическая промышленность также высоко развита. Она представлена производством фосфатных удобрений (центры — Воскресенск, Полпино), азотных удобрений (Новомосковск, Щекино), соды, серной кислоты (Щелково, Новомосковск, Воскресенск), синтетического каучука (Ярославль, Ефремов), химического волокна (Тверь, Клин, Серпухов, Рязань).</w:t>
      </w:r>
      <w:r w:rsidR="00EF73B5">
        <w:rPr>
          <w:sz w:val="28"/>
        </w:rPr>
        <w:t xml:space="preserve"> </w:t>
      </w:r>
      <w:r w:rsidR="00202F4C" w:rsidRPr="00EF73B5">
        <w:rPr>
          <w:sz w:val="28"/>
        </w:rPr>
        <w:t>Широко представлена фармацевтическая, лакокрасочная, химических реактивов и особо чистых веществ, химико-фотографическая промышленность, а также бытовая химия.</w:t>
      </w:r>
    </w:p>
    <w:p w:rsidR="00202F4C" w:rsidRPr="00EF73B5" w:rsidRDefault="00515E3F" w:rsidP="00EF73B5">
      <w:pPr>
        <w:widowControl w:val="0"/>
        <w:spacing w:line="360" w:lineRule="auto"/>
        <w:ind w:firstLine="709"/>
        <w:jc w:val="both"/>
        <w:rPr>
          <w:sz w:val="28"/>
        </w:rPr>
      </w:pPr>
      <w:r w:rsidRPr="00EF73B5">
        <w:rPr>
          <w:sz w:val="28"/>
        </w:rPr>
        <w:t xml:space="preserve">Горно-химическая промышленность представлена добычей фосфоритов на месторождениях Московской (Егорьевское) и Брянской (Полпинское) областей. </w:t>
      </w:r>
    </w:p>
    <w:p w:rsidR="00515E3F" w:rsidRPr="00EF73B5" w:rsidRDefault="00515E3F" w:rsidP="00EF73B5">
      <w:pPr>
        <w:widowControl w:val="0"/>
        <w:spacing w:line="360" w:lineRule="auto"/>
        <w:ind w:firstLine="709"/>
        <w:jc w:val="both"/>
        <w:rPr>
          <w:sz w:val="28"/>
        </w:rPr>
      </w:pPr>
      <w:r w:rsidRPr="00EF73B5">
        <w:rPr>
          <w:sz w:val="28"/>
        </w:rPr>
        <w:t>Развито производство изделий культурно-бытового и хозяйственного назначения. Издавна известность получили стекольные и фарфоро-фаянсовые предприятия, сконцентрированные к северу от Москвы (Клин, Вербилки, Конаково), в Мещере (Гусь-Хрустальный, Ликино-Дулёво), под Брянском (Дятьково, Старь) и в окрестностях Вышнего Волочка (Великооктябрьский, Красномайский).</w:t>
      </w:r>
    </w:p>
    <w:p w:rsidR="00202F4C" w:rsidRPr="00EF73B5" w:rsidRDefault="00936797" w:rsidP="00EF73B5">
      <w:pPr>
        <w:widowControl w:val="0"/>
        <w:spacing w:line="360" w:lineRule="auto"/>
        <w:ind w:firstLine="709"/>
        <w:jc w:val="both"/>
        <w:rPr>
          <w:sz w:val="28"/>
        </w:rPr>
      </w:pPr>
      <w:r w:rsidRPr="00EF73B5">
        <w:rPr>
          <w:sz w:val="28"/>
        </w:rPr>
        <w:t>Текстильная промышленность— старейшая в районе отрасль, в прошлом отрасль специализации, в последние годы испытывает глубокий кризис.</w:t>
      </w:r>
      <w:r w:rsidR="00986014" w:rsidRPr="00EF73B5">
        <w:rPr>
          <w:rStyle w:val="af5"/>
          <w:sz w:val="28"/>
        </w:rPr>
        <w:footnoteReference w:id="3"/>
      </w:r>
      <w:r w:rsidRPr="00EF73B5">
        <w:rPr>
          <w:sz w:val="28"/>
        </w:rPr>
        <w:t xml:space="preserve"> </w:t>
      </w:r>
      <w:r w:rsidR="00986014" w:rsidRPr="00EF73B5">
        <w:rPr>
          <w:sz w:val="28"/>
        </w:rPr>
        <w:t>К</w:t>
      </w:r>
      <w:r w:rsidR="00515E3F" w:rsidRPr="00EF73B5">
        <w:rPr>
          <w:sz w:val="28"/>
        </w:rPr>
        <w:t>рупные центры концентрации текстильной промышленности: хлопчатобумажной — в Ивановской</w:t>
      </w:r>
      <w:r w:rsidR="00202F4C" w:rsidRPr="00EF73B5">
        <w:rPr>
          <w:sz w:val="28"/>
        </w:rPr>
        <w:t xml:space="preserve"> области</w:t>
      </w:r>
      <w:r w:rsidR="00515E3F" w:rsidRPr="00EF73B5">
        <w:rPr>
          <w:sz w:val="28"/>
        </w:rPr>
        <w:t xml:space="preserve"> (Иваново, Шуя, Фурманов, Вичуга), Московской (Москва, Реутов, Орехово-Зуево, Щёлково, Озёры, Серпухов), </w:t>
      </w:r>
      <w:r w:rsidR="00202F4C" w:rsidRPr="00EF73B5">
        <w:rPr>
          <w:sz w:val="28"/>
        </w:rPr>
        <w:t>Тверс</w:t>
      </w:r>
      <w:r w:rsidR="00515E3F" w:rsidRPr="00EF73B5">
        <w:rPr>
          <w:sz w:val="28"/>
        </w:rPr>
        <w:t>кой (</w:t>
      </w:r>
      <w:r w:rsidR="00202F4C" w:rsidRPr="00EF73B5">
        <w:rPr>
          <w:sz w:val="28"/>
        </w:rPr>
        <w:t>Тверь</w:t>
      </w:r>
      <w:r w:rsidR="00515E3F" w:rsidRPr="00EF73B5">
        <w:rPr>
          <w:sz w:val="28"/>
        </w:rPr>
        <w:t xml:space="preserve">, Вышний Волочек), Владимирской (Ковров, Лакинск, Струнино), льняной — в Костромской (Кострома, Нерехта), Владимирской (Вязники, Муром, Меленки), Ивановской (Пучеж, Приволжск), Ярославской (Ярославль, Тутаев), шерстяной — в Московской (Москва, Купавна, Павловский Посад, Монино, Дмитров), шёлковой — в Москве и Подмосковье. </w:t>
      </w:r>
    </w:p>
    <w:p w:rsidR="00515E3F" w:rsidRPr="00EF73B5" w:rsidRDefault="00515E3F" w:rsidP="00EF73B5">
      <w:pPr>
        <w:widowControl w:val="0"/>
        <w:spacing w:line="360" w:lineRule="auto"/>
        <w:ind w:firstLine="709"/>
        <w:jc w:val="both"/>
        <w:rPr>
          <w:sz w:val="28"/>
        </w:rPr>
      </w:pPr>
      <w:r w:rsidRPr="00EF73B5">
        <w:rPr>
          <w:sz w:val="28"/>
        </w:rPr>
        <w:t>Издавна известны центры кожевенно-обувной промышленности — Калинин, Кимры, Талдом, Калязин. Крупные обувные фабрики созданы в Москве, Ярославле, Смоленске, Брянске, Орле, Егорьевске, Клинцах, Зарайске.</w:t>
      </w:r>
    </w:p>
    <w:p w:rsidR="00936797" w:rsidRPr="00EF73B5" w:rsidRDefault="00936797" w:rsidP="00EF73B5">
      <w:pPr>
        <w:widowControl w:val="0"/>
        <w:spacing w:line="360" w:lineRule="auto"/>
        <w:ind w:firstLine="709"/>
        <w:jc w:val="both"/>
        <w:rPr>
          <w:sz w:val="28"/>
        </w:rPr>
      </w:pPr>
      <w:r w:rsidRPr="00EF73B5">
        <w:rPr>
          <w:sz w:val="28"/>
        </w:rPr>
        <w:t>Полиграфическая база Центрального района очень мощная, она представлена крупными типографиями Москвы, Твери, Ярославля. Владимира, Смоленска, Чехова.</w:t>
      </w:r>
    </w:p>
    <w:p w:rsidR="00936797" w:rsidRPr="00EF73B5" w:rsidRDefault="00936797" w:rsidP="00EF73B5">
      <w:pPr>
        <w:widowControl w:val="0"/>
        <w:spacing w:line="360" w:lineRule="auto"/>
        <w:ind w:firstLine="709"/>
        <w:jc w:val="both"/>
        <w:rPr>
          <w:sz w:val="28"/>
        </w:rPr>
      </w:pPr>
      <w:r w:rsidRPr="00EF73B5">
        <w:rPr>
          <w:sz w:val="28"/>
        </w:rPr>
        <w:t>Топливно-энергетический комплекс Центрального района ориентируется в основном на привозное топливо. Разработка местного угля и торфа снизилась в связи с поставками более эффективных нефти и газа.</w:t>
      </w:r>
    </w:p>
    <w:p w:rsidR="00936797" w:rsidRPr="00EF73B5" w:rsidRDefault="00936797" w:rsidP="00EF73B5">
      <w:pPr>
        <w:widowControl w:val="0"/>
        <w:spacing w:line="360" w:lineRule="auto"/>
        <w:ind w:firstLine="709"/>
        <w:jc w:val="both"/>
        <w:rPr>
          <w:sz w:val="28"/>
        </w:rPr>
      </w:pPr>
      <w:r w:rsidRPr="00EF73B5">
        <w:rPr>
          <w:sz w:val="28"/>
        </w:rPr>
        <w:t>В Центральном районе вырабатывается почти 20% электроэнергии России, главным образом на крупных тепловых станциях. ТЭС работают на газе и мазуте (Костромская, ТЭС Москвы), на углях или торфе (Рязанская, Щекинская). На Верхней Волге построены ГЭС (Иваньковская, Угличская, Рыбинская). В районе действуют также атомные электростанции: первая в мире АЭС в г. Обнинск, Смоленская и Тверская АЭС.</w:t>
      </w:r>
    </w:p>
    <w:p w:rsidR="00936797" w:rsidRPr="00EF73B5" w:rsidRDefault="00936797" w:rsidP="00EF73B5">
      <w:pPr>
        <w:widowControl w:val="0"/>
        <w:spacing w:line="360" w:lineRule="auto"/>
        <w:ind w:firstLine="709"/>
        <w:jc w:val="both"/>
        <w:rPr>
          <w:sz w:val="28"/>
        </w:rPr>
      </w:pPr>
      <w:r w:rsidRPr="00EF73B5">
        <w:rPr>
          <w:sz w:val="28"/>
        </w:rPr>
        <w:t>Несмотря на развитую энергетику, район не обеспечивает себя полностью электроэнергией, поэтому частично использует электроэнергию из Поволжья.</w:t>
      </w:r>
      <w:r w:rsidR="00672028" w:rsidRPr="00EF73B5">
        <w:rPr>
          <w:rStyle w:val="af5"/>
          <w:sz w:val="28"/>
        </w:rPr>
        <w:footnoteReference w:id="4"/>
      </w:r>
    </w:p>
    <w:p w:rsidR="00936797" w:rsidRPr="00EF73B5" w:rsidRDefault="00936797" w:rsidP="00EF73B5">
      <w:pPr>
        <w:widowControl w:val="0"/>
        <w:spacing w:line="360" w:lineRule="auto"/>
        <w:ind w:firstLine="709"/>
        <w:jc w:val="both"/>
        <w:rPr>
          <w:sz w:val="28"/>
        </w:rPr>
      </w:pPr>
      <w:r w:rsidRPr="00EF73B5">
        <w:rPr>
          <w:sz w:val="28"/>
        </w:rPr>
        <w:t>Агропромышленный комплекс—один из крупнейших в России по производству молока, мяса, картофеля, овощей, льна, сахарной свеклы, продукции пищевой промышленности. Можно выделить три сельскохозяйственных области. В междуречье Оки и Волги развиваются молочное и мясомолочное скотоводство, свиноводство, овощеводство, картофелеводство. Вокруг Москвы и областных центров развито пригородное сельское хозяйство с крупными плодоовощными хозяйствами, свинофермами и птицефабриками, с мощной пищевой промышленностью. В северной части района отраслями специализации являются льноводство, молочно-мясное животноводство, выращивание. Но собственное сельскохозяйственное производство не обеспечивает потребности района, поэтому продовольственные товары поступают также и из других областей.</w:t>
      </w:r>
    </w:p>
    <w:p w:rsidR="00C739AA" w:rsidRPr="00EF73B5" w:rsidRDefault="00936797" w:rsidP="00EF73B5">
      <w:pPr>
        <w:widowControl w:val="0"/>
        <w:spacing w:line="360" w:lineRule="auto"/>
        <w:ind w:firstLine="709"/>
        <w:jc w:val="both"/>
        <w:rPr>
          <w:sz w:val="28"/>
        </w:rPr>
      </w:pPr>
      <w:r w:rsidRPr="00EF73B5">
        <w:rPr>
          <w:sz w:val="28"/>
        </w:rPr>
        <w:t>Транспорт. В Центральном районе хорошо развиты все виды транспорта</w:t>
      </w:r>
      <w:r w:rsidR="008E1963" w:rsidRPr="00EF73B5">
        <w:rPr>
          <w:sz w:val="28"/>
        </w:rPr>
        <w:t xml:space="preserve">. Транспорт характеризуется огромными масштабами перевозок грузов и пассажиров. Исторически сложилась радиально-кольцевая транспортная сеть в фокусе с Москвой. </w:t>
      </w:r>
      <w:r w:rsidR="00C739AA" w:rsidRPr="00EF73B5">
        <w:rPr>
          <w:sz w:val="28"/>
        </w:rPr>
        <w:t>Московский железнодорожный узел включает 9 вокзалов, 11 электрифицированных радиальных направлений железных дорог, связывающих Центральный район со всеми частями страны. Через Москву проходят несколько автомобильных дорог федерального значения. Москва - крупнейший авиационный узел страны, включающий 4 аэропорта. Московский речной порт может принимать грузы, идущие через систему каналов из 5 морей. Через Центральный район проходят нефте- и газопроводы.</w:t>
      </w:r>
    </w:p>
    <w:p w:rsidR="008E1963" w:rsidRPr="00EF73B5" w:rsidRDefault="00D6468F" w:rsidP="00EF73B5">
      <w:pPr>
        <w:widowControl w:val="0"/>
        <w:spacing w:line="360" w:lineRule="auto"/>
        <w:ind w:firstLine="709"/>
        <w:jc w:val="both"/>
        <w:rPr>
          <w:sz w:val="28"/>
        </w:rPr>
      </w:pPr>
      <w:r w:rsidRPr="00EF73B5">
        <w:rPr>
          <w:sz w:val="28"/>
        </w:rPr>
        <w:t xml:space="preserve">В сфере развития туризма </w:t>
      </w:r>
      <w:r w:rsidR="008E1963" w:rsidRPr="00EF73B5">
        <w:rPr>
          <w:sz w:val="28"/>
        </w:rPr>
        <w:t xml:space="preserve">Центральный экономический район — крупный туристический район страны. </w:t>
      </w:r>
    </w:p>
    <w:p w:rsidR="00197B9F" w:rsidRPr="00EF73B5" w:rsidRDefault="00197B9F" w:rsidP="00EF73B5">
      <w:pPr>
        <w:widowControl w:val="0"/>
        <w:spacing w:line="360" w:lineRule="auto"/>
        <w:ind w:firstLine="709"/>
        <w:jc w:val="both"/>
        <w:rPr>
          <w:sz w:val="28"/>
        </w:rPr>
      </w:pPr>
    </w:p>
    <w:p w:rsidR="00014117" w:rsidRPr="00EF73B5" w:rsidRDefault="00EF73B5" w:rsidP="00EF73B5">
      <w:pPr>
        <w:widowControl w:val="0"/>
        <w:spacing w:line="360" w:lineRule="auto"/>
        <w:ind w:firstLine="709"/>
        <w:jc w:val="center"/>
        <w:rPr>
          <w:b/>
          <w:sz w:val="28"/>
        </w:rPr>
      </w:pPr>
      <w:r>
        <w:rPr>
          <w:b/>
          <w:sz w:val="28"/>
        </w:rPr>
        <w:t>Выводы</w:t>
      </w:r>
    </w:p>
    <w:p w:rsidR="00EF73B5" w:rsidRDefault="00EF73B5" w:rsidP="00EF73B5">
      <w:pPr>
        <w:widowControl w:val="0"/>
        <w:spacing w:line="360" w:lineRule="auto"/>
        <w:ind w:firstLine="709"/>
        <w:jc w:val="both"/>
        <w:rPr>
          <w:sz w:val="28"/>
        </w:rPr>
      </w:pPr>
    </w:p>
    <w:p w:rsidR="00197B9F" w:rsidRPr="00EF73B5" w:rsidRDefault="00197B9F" w:rsidP="00EF73B5">
      <w:pPr>
        <w:widowControl w:val="0"/>
        <w:spacing w:line="360" w:lineRule="auto"/>
        <w:ind w:firstLine="709"/>
        <w:jc w:val="both"/>
        <w:rPr>
          <w:sz w:val="28"/>
        </w:rPr>
      </w:pPr>
      <w:r w:rsidRPr="00EF73B5">
        <w:rPr>
          <w:sz w:val="28"/>
        </w:rPr>
        <w:t xml:space="preserve">Центральный экономический район </w:t>
      </w:r>
      <w:r w:rsidR="00672028" w:rsidRPr="00EF73B5">
        <w:rPr>
          <w:sz w:val="28"/>
        </w:rPr>
        <w:t xml:space="preserve">всегда </w:t>
      </w:r>
      <w:r w:rsidRPr="00EF73B5">
        <w:rPr>
          <w:sz w:val="28"/>
        </w:rPr>
        <w:t>являлся основной базой технической реконструкции хозяйства</w:t>
      </w:r>
      <w:r w:rsidR="00672028" w:rsidRPr="00EF73B5">
        <w:rPr>
          <w:sz w:val="28"/>
        </w:rPr>
        <w:t xml:space="preserve"> России</w:t>
      </w:r>
      <w:r w:rsidRPr="00EF73B5">
        <w:rPr>
          <w:sz w:val="28"/>
        </w:rPr>
        <w:t>. Благоприятное транспортно-географическое положение, наличие квалифицированной рабочей силы, научно-инженерных кадров, концентрация основных фондов способствовали высоким темпам роста многоотраслевого хозяйства района и превращению его в важнейшую базу индустриального развития и научно-технического прогресса. Характерна высокая концентрация промышленности, научных и учебных институтов, культурно-просветительских организаций и учреждений в центре района — Москве.</w:t>
      </w:r>
    </w:p>
    <w:p w:rsidR="00E50369" w:rsidRPr="00EF73B5" w:rsidRDefault="00E50369" w:rsidP="00EF73B5">
      <w:pPr>
        <w:pStyle w:val="100"/>
        <w:pageBreakBefore w:val="0"/>
        <w:ind w:firstLine="709"/>
        <w:outlineLvl w:val="9"/>
        <w:rPr>
          <w:sz w:val="28"/>
        </w:rPr>
      </w:pPr>
      <w:bookmarkStart w:id="4" w:name="_Toc158119165"/>
      <w:r w:rsidRPr="00EF73B5">
        <w:rPr>
          <w:sz w:val="28"/>
        </w:rPr>
        <w:t xml:space="preserve">Специфика </w:t>
      </w:r>
      <w:r w:rsidR="00C26F4B" w:rsidRPr="00EF73B5">
        <w:rPr>
          <w:sz w:val="28"/>
        </w:rPr>
        <w:t xml:space="preserve">Центрального экономического </w:t>
      </w:r>
      <w:r w:rsidRPr="00EF73B5">
        <w:rPr>
          <w:sz w:val="28"/>
        </w:rPr>
        <w:t>района</w:t>
      </w:r>
      <w:bookmarkEnd w:id="4"/>
    </w:p>
    <w:p w:rsidR="00F74257" w:rsidRPr="00EF73B5" w:rsidRDefault="00F74257" w:rsidP="00EF73B5">
      <w:pPr>
        <w:widowControl w:val="0"/>
        <w:spacing w:line="360" w:lineRule="auto"/>
        <w:ind w:firstLine="709"/>
        <w:jc w:val="center"/>
        <w:rPr>
          <w:b/>
          <w:sz w:val="28"/>
        </w:rPr>
      </w:pPr>
    </w:p>
    <w:p w:rsidR="00F74257" w:rsidRPr="00EF73B5" w:rsidRDefault="0040198F" w:rsidP="00EF73B5">
      <w:pPr>
        <w:pStyle w:val="2"/>
        <w:ind w:left="0" w:firstLine="709"/>
      </w:pPr>
      <w:bookmarkStart w:id="5" w:name="_Toc158119166"/>
      <w:r w:rsidRPr="00EF73B5">
        <w:t>О</w:t>
      </w:r>
      <w:r w:rsidR="00F75C96" w:rsidRPr="00EF73B5">
        <w:t xml:space="preserve">тличительные </w:t>
      </w:r>
      <w:r w:rsidR="002A2D62" w:rsidRPr="00EF73B5">
        <w:t>особенности</w:t>
      </w:r>
      <w:r w:rsidR="00B81236" w:rsidRPr="00EF73B5">
        <w:t xml:space="preserve"> района</w:t>
      </w:r>
      <w:bookmarkEnd w:id="5"/>
    </w:p>
    <w:p w:rsidR="00F74257" w:rsidRPr="00EF73B5" w:rsidRDefault="00F74257" w:rsidP="00EF73B5">
      <w:pPr>
        <w:widowControl w:val="0"/>
        <w:spacing w:line="360" w:lineRule="auto"/>
        <w:ind w:firstLine="709"/>
        <w:jc w:val="both"/>
        <w:rPr>
          <w:sz w:val="28"/>
        </w:rPr>
      </w:pPr>
    </w:p>
    <w:p w:rsidR="00417909" w:rsidRPr="00EF73B5" w:rsidRDefault="00543DAC" w:rsidP="00EF73B5">
      <w:pPr>
        <w:widowControl w:val="0"/>
        <w:spacing w:line="360" w:lineRule="auto"/>
        <w:ind w:firstLine="709"/>
        <w:jc w:val="both"/>
        <w:rPr>
          <w:sz w:val="28"/>
        </w:rPr>
      </w:pPr>
      <w:r w:rsidRPr="00EF73B5">
        <w:rPr>
          <w:sz w:val="28"/>
        </w:rPr>
        <w:t xml:space="preserve">На всех этапах развития Центрального экономического района большое место в определении его судьбы занимало географическое положение. Благодаря ведущей экономической роли Москвы окружавший ее район превратил свое центральное географическое положение в центральное транспортное, ведь еще в давние времена здесь пересекались главные торговые пути. И в настоящее время положение Центра посреди наиболее густо заселенной и хозяйственно освоенной части страны, в крупнейшем узле транспортных путей, на «перекрестке» важнейших экономических связей между различными районами, оказывает очень большое влияние на весь ход развития этого района. </w:t>
      </w:r>
    </w:p>
    <w:p w:rsidR="00197B9F" w:rsidRPr="00EF73B5" w:rsidRDefault="00197B9F" w:rsidP="00EF73B5">
      <w:pPr>
        <w:widowControl w:val="0"/>
        <w:spacing w:line="360" w:lineRule="auto"/>
        <w:ind w:firstLine="709"/>
        <w:jc w:val="both"/>
        <w:rPr>
          <w:sz w:val="28"/>
        </w:rPr>
      </w:pPr>
      <w:r w:rsidRPr="00EF73B5">
        <w:rPr>
          <w:sz w:val="28"/>
        </w:rPr>
        <w:t>Центральный экономический район (ЦЭР) — ведущий среди наиболее промышленно развитых районов в России.</w:t>
      </w:r>
      <w:r w:rsidR="00672028" w:rsidRPr="00EF73B5">
        <w:rPr>
          <w:rStyle w:val="af5"/>
          <w:sz w:val="28"/>
        </w:rPr>
        <w:footnoteReference w:id="5"/>
      </w:r>
      <w:r w:rsidRPr="00EF73B5">
        <w:rPr>
          <w:sz w:val="28"/>
        </w:rPr>
        <w:t xml:space="preserve"> Его роль в экономике страны до 90-х годов определялась в основном наукоемким и точным машиностроением, производившим более трети промышленной продукции района, легкой промышленностью, доля которой в структуре промышленности приближалась к 25%, и отраслями пищевой промышленности. С 1991 г. Центральный район утратил больше двух третей своего промышленного потенциала. Из 13 субъектов, входящих в ЦЭР, в трех — Брянской, Ивановской областях и Москве — эти потери превысили 70%; только в Смоленской области падение производства находится на среднероссийском уровне. </w:t>
      </w:r>
    </w:p>
    <w:p w:rsidR="00121682" w:rsidRPr="00EF73B5" w:rsidRDefault="00121682" w:rsidP="00EF73B5">
      <w:pPr>
        <w:widowControl w:val="0"/>
        <w:spacing w:line="360" w:lineRule="auto"/>
        <w:ind w:firstLine="709"/>
        <w:jc w:val="both"/>
        <w:rPr>
          <w:sz w:val="28"/>
        </w:rPr>
      </w:pPr>
      <w:r w:rsidRPr="00EF73B5">
        <w:rPr>
          <w:sz w:val="28"/>
        </w:rPr>
        <w:t xml:space="preserve">Москва, несомненно, является крупнейшим банковским центром страны. Здесь сосредоточены правления всех крупных банков России, имеется большая филиальная сеть. Все это приводит к тому, что данная отрасль выходит на передовые позиции и в районе. Доходы, получаемые от финансовых операций, опережают все другие направления хозяйствования. </w:t>
      </w:r>
    </w:p>
    <w:p w:rsidR="00121682" w:rsidRPr="00EF73B5" w:rsidRDefault="00121682" w:rsidP="00EF73B5">
      <w:pPr>
        <w:widowControl w:val="0"/>
        <w:spacing w:line="360" w:lineRule="auto"/>
        <w:ind w:firstLine="709"/>
        <w:jc w:val="both"/>
        <w:rPr>
          <w:sz w:val="28"/>
        </w:rPr>
      </w:pPr>
      <w:r w:rsidRPr="00EF73B5">
        <w:rPr>
          <w:sz w:val="28"/>
        </w:rPr>
        <w:t xml:space="preserve">Рекреационные ресурсы ЦЭР имеют особое значение в силу столичного положения и сосредоточения здесь многочисленного, преимущественно городского населения. Только леса прямого рекреационного назначения составляют около 1/5 подобных лесов России. </w:t>
      </w:r>
    </w:p>
    <w:p w:rsidR="00121682" w:rsidRPr="00EF73B5" w:rsidRDefault="00121682" w:rsidP="00EF73B5">
      <w:pPr>
        <w:widowControl w:val="0"/>
        <w:spacing w:line="360" w:lineRule="auto"/>
        <w:ind w:firstLine="709"/>
        <w:jc w:val="both"/>
        <w:rPr>
          <w:sz w:val="28"/>
        </w:rPr>
      </w:pPr>
      <w:r w:rsidRPr="00EF73B5">
        <w:rPr>
          <w:sz w:val="28"/>
        </w:rPr>
        <w:t xml:space="preserve">Помимо природных, большую рекреационную ценность представляют многочисленные историко-культурные и архитектурные памятники, которыми так богат район. В Центре создан первый в стране кольцевой комплексный туристический маршрут </w:t>
      </w:r>
      <w:r w:rsidR="00AC68D0" w:rsidRPr="00EF73B5">
        <w:rPr>
          <w:sz w:val="28"/>
        </w:rPr>
        <w:t>«</w:t>
      </w:r>
      <w:r w:rsidRPr="00EF73B5">
        <w:rPr>
          <w:sz w:val="28"/>
        </w:rPr>
        <w:t>Золотое кольцо</w:t>
      </w:r>
      <w:r w:rsidR="00AC68D0" w:rsidRPr="00EF73B5">
        <w:rPr>
          <w:sz w:val="28"/>
        </w:rPr>
        <w:t>»</w:t>
      </w:r>
      <w:r w:rsidRPr="00EF73B5">
        <w:rPr>
          <w:sz w:val="28"/>
        </w:rPr>
        <w:t xml:space="preserve"> (Москва - Сергиев Посад - Переславль-Залесский - Ростов - Ярославль - Кострома - Иваново - Суздаль - Владимир - Москва).</w:t>
      </w:r>
    </w:p>
    <w:p w:rsidR="0044781A" w:rsidRPr="00EF73B5" w:rsidRDefault="00D918B6" w:rsidP="00EF73B5">
      <w:pPr>
        <w:widowControl w:val="0"/>
        <w:spacing w:line="360" w:lineRule="auto"/>
        <w:ind w:firstLine="709"/>
        <w:jc w:val="both"/>
        <w:rPr>
          <w:sz w:val="28"/>
        </w:rPr>
      </w:pPr>
      <w:r w:rsidRPr="00EF73B5">
        <w:rPr>
          <w:sz w:val="28"/>
        </w:rPr>
        <w:t xml:space="preserve">Центральный район лидирует по плотности населения (более 60 чел/км2), но при этом существуют значительные различия. Максимальная концентрация населения достигается в пределах Московской агломерации (без учета Москвы — 140 чел/км2), в то время как в Костромской области средняя плотность всего 13 чел/км2. </w:t>
      </w:r>
    </w:p>
    <w:p w:rsidR="0044781A" w:rsidRPr="00EF73B5" w:rsidRDefault="0044781A" w:rsidP="00EF73B5">
      <w:pPr>
        <w:widowControl w:val="0"/>
        <w:spacing w:line="360" w:lineRule="auto"/>
        <w:ind w:firstLine="709"/>
        <w:jc w:val="both"/>
        <w:rPr>
          <w:sz w:val="28"/>
        </w:rPr>
      </w:pPr>
      <w:r w:rsidRPr="00EF73B5">
        <w:rPr>
          <w:sz w:val="28"/>
        </w:rPr>
        <w:t xml:space="preserve">Характерная черта Центра — высокий удельный вес городского населения. В районе 248 городов и 400 ПГТ, в которых проживает свыше 25 млн. чел. </w:t>
      </w:r>
      <w:r w:rsidR="00D918B6" w:rsidRPr="00EF73B5">
        <w:rPr>
          <w:sz w:val="28"/>
        </w:rPr>
        <w:t>Доля городского населения составляет 83,1 %. В районе сформировалась крупнейшая в России Московская агломерация</w:t>
      </w:r>
      <w:r w:rsidRPr="00EF73B5">
        <w:rPr>
          <w:sz w:val="28"/>
        </w:rPr>
        <w:t>, где</w:t>
      </w:r>
      <w:r w:rsidR="00D918B6" w:rsidRPr="00EF73B5">
        <w:rPr>
          <w:sz w:val="28"/>
        </w:rPr>
        <w:t xml:space="preserve"> </w:t>
      </w:r>
      <w:r w:rsidRPr="00EF73B5">
        <w:rPr>
          <w:sz w:val="28"/>
        </w:rPr>
        <w:t>проживает 1/2 городского населения района.</w:t>
      </w:r>
    </w:p>
    <w:p w:rsidR="0044781A" w:rsidRPr="00EF73B5" w:rsidRDefault="00D918B6" w:rsidP="00EF73B5">
      <w:pPr>
        <w:widowControl w:val="0"/>
        <w:spacing w:line="360" w:lineRule="auto"/>
        <w:ind w:firstLine="709"/>
        <w:jc w:val="both"/>
        <w:rPr>
          <w:sz w:val="28"/>
        </w:rPr>
      </w:pPr>
      <w:r w:rsidRPr="00EF73B5">
        <w:rPr>
          <w:sz w:val="28"/>
        </w:rPr>
        <w:t>Москва как бы препятствовала росту других городов, поэтому крупных городских поселений в районе немного: Ярославль (620 тыс. чел.), Рязань (530 тыс. чел.), Тула (520 тыс. чел.).</w:t>
      </w:r>
      <w:r w:rsidR="00672028" w:rsidRPr="00EF73B5">
        <w:rPr>
          <w:rStyle w:val="af5"/>
          <w:sz w:val="28"/>
        </w:rPr>
        <w:footnoteReference w:id="6"/>
      </w:r>
      <w:r w:rsidRPr="00EF73B5">
        <w:rPr>
          <w:sz w:val="28"/>
        </w:rPr>
        <w:t xml:space="preserve"> </w:t>
      </w:r>
      <w:r w:rsidR="0044781A" w:rsidRPr="00EF73B5">
        <w:rPr>
          <w:sz w:val="28"/>
        </w:rPr>
        <w:t>Сеть городских поселений Центра складывалась в течение долгих веков. Здесь более, чем где бы то ни было сохранились города, принадлежащие к числу наиболее древних в нашей стране. Именно они стали опорными точками современного городского расселения. Среди административных и промышленных центров также преобладают древние города (Смоленск, Рязань, Владимир, Вязьма, Коломна).</w:t>
      </w:r>
    </w:p>
    <w:p w:rsidR="00672028" w:rsidRPr="00EF73B5" w:rsidRDefault="00197B9F" w:rsidP="00EF73B5">
      <w:pPr>
        <w:widowControl w:val="0"/>
        <w:spacing w:line="360" w:lineRule="auto"/>
        <w:ind w:firstLine="709"/>
        <w:jc w:val="both"/>
        <w:rPr>
          <w:sz w:val="28"/>
        </w:rPr>
      </w:pPr>
      <w:r w:rsidRPr="00EF73B5">
        <w:rPr>
          <w:sz w:val="28"/>
        </w:rPr>
        <w:t xml:space="preserve">Важной причиной усиления связи между городами ЦЭР является их многопрофильность, особая роль промышленности, территориальная близость, благоприятные транспортные условия. </w:t>
      </w:r>
    </w:p>
    <w:p w:rsidR="00197B9F" w:rsidRPr="00EF73B5" w:rsidRDefault="00197B9F" w:rsidP="00EF73B5">
      <w:pPr>
        <w:widowControl w:val="0"/>
        <w:spacing w:line="360" w:lineRule="auto"/>
        <w:ind w:firstLine="709"/>
        <w:jc w:val="both"/>
        <w:rPr>
          <w:sz w:val="28"/>
        </w:rPr>
      </w:pPr>
      <w:r w:rsidRPr="00EF73B5">
        <w:rPr>
          <w:sz w:val="28"/>
        </w:rPr>
        <w:t>Миграция оказала определенное влияние на динамику роста численности населения района. Для механического движения городского населения характерна большая доля мигрантов из других экономических районов. Центральный район к югу от Москвы — одно из главных полей миграционного тяготения. В обмене с Москвой и областью теряют часть своего городского населения почти все области района. Наряду с этим механический прирост городского населения этих областей формируется в основном за счет притока местных сельских жителей.</w:t>
      </w:r>
      <w:r w:rsidR="00672028" w:rsidRPr="00EF73B5">
        <w:rPr>
          <w:rStyle w:val="af5"/>
          <w:sz w:val="28"/>
        </w:rPr>
        <w:footnoteReference w:id="7"/>
      </w:r>
    </w:p>
    <w:p w:rsidR="0044781A" w:rsidRPr="00EF73B5" w:rsidRDefault="00197B9F" w:rsidP="00EF73B5">
      <w:pPr>
        <w:widowControl w:val="0"/>
        <w:spacing w:line="360" w:lineRule="auto"/>
        <w:ind w:firstLine="709"/>
        <w:jc w:val="both"/>
        <w:rPr>
          <w:sz w:val="28"/>
        </w:rPr>
      </w:pPr>
      <w:r w:rsidRPr="00EF73B5">
        <w:rPr>
          <w:sz w:val="28"/>
        </w:rPr>
        <w:t>В притоке трудовых ресурсов в города Центра значительное место принадлежит также маятниковым миграциям. Особо выделяется Московская область, где каждый четвертый сельский житель занят на работе или учебе в городских поселениях. Кроме того, в Москву на работу приезжает около 36% трудящихся, живущих в городах-спутниках.</w:t>
      </w:r>
      <w:r w:rsidR="00EF73B5">
        <w:rPr>
          <w:sz w:val="28"/>
        </w:rPr>
        <w:t xml:space="preserve"> </w:t>
      </w:r>
    </w:p>
    <w:p w:rsidR="00CE41B5" w:rsidRPr="00EF73B5" w:rsidRDefault="00CE41B5" w:rsidP="00EF73B5">
      <w:pPr>
        <w:widowControl w:val="0"/>
        <w:spacing w:line="360" w:lineRule="auto"/>
        <w:ind w:firstLine="709"/>
        <w:jc w:val="both"/>
        <w:rPr>
          <w:sz w:val="28"/>
        </w:rPr>
      </w:pPr>
      <w:r w:rsidRPr="00EF73B5">
        <w:rPr>
          <w:sz w:val="28"/>
        </w:rPr>
        <w:t xml:space="preserve">Стратегическая направленность развития Центрального района и его областей определяется важнейшими стоящими перед ними задачами, реализация которых имеет первостепенное значение для осуществления долговременной стратегии страны. Это: </w:t>
      </w:r>
    </w:p>
    <w:p w:rsidR="00CE41B5" w:rsidRPr="00EF73B5" w:rsidRDefault="008705E7" w:rsidP="00EF73B5">
      <w:pPr>
        <w:widowControl w:val="0"/>
        <w:spacing w:line="360" w:lineRule="auto"/>
        <w:ind w:firstLine="709"/>
        <w:jc w:val="both"/>
        <w:rPr>
          <w:sz w:val="28"/>
        </w:rPr>
      </w:pPr>
      <w:r w:rsidRPr="00EF73B5">
        <w:rPr>
          <w:sz w:val="28"/>
        </w:rPr>
        <w:t xml:space="preserve">- </w:t>
      </w:r>
      <w:r w:rsidR="00CE41B5" w:rsidRPr="00EF73B5">
        <w:rPr>
          <w:sz w:val="28"/>
        </w:rPr>
        <w:t xml:space="preserve">приоритетное выделение отраслей, производящих лазерную, аэрокосмическую технику, радиоэлектронную и контрольно-измерительную аппаратуру, другую продукцию высоких технологий; </w:t>
      </w:r>
    </w:p>
    <w:p w:rsidR="00CE41B5" w:rsidRPr="00EF73B5" w:rsidRDefault="008705E7" w:rsidP="00EF73B5">
      <w:pPr>
        <w:widowControl w:val="0"/>
        <w:spacing w:line="360" w:lineRule="auto"/>
        <w:ind w:firstLine="709"/>
        <w:jc w:val="both"/>
        <w:rPr>
          <w:sz w:val="28"/>
        </w:rPr>
      </w:pPr>
      <w:r w:rsidRPr="00EF73B5">
        <w:rPr>
          <w:sz w:val="28"/>
        </w:rPr>
        <w:t xml:space="preserve">- </w:t>
      </w:r>
      <w:r w:rsidR="00CE41B5" w:rsidRPr="00EF73B5">
        <w:rPr>
          <w:sz w:val="28"/>
        </w:rPr>
        <w:t xml:space="preserve">опережающее развитие отраслей, производящих конкурентоспособные товары народного потребления; </w:t>
      </w:r>
    </w:p>
    <w:p w:rsidR="00CE41B5" w:rsidRPr="00EF73B5" w:rsidRDefault="008705E7" w:rsidP="00EF73B5">
      <w:pPr>
        <w:widowControl w:val="0"/>
        <w:spacing w:line="360" w:lineRule="auto"/>
        <w:ind w:firstLine="709"/>
        <w:jc w:val="both"/>
        <w:rPr>
          <w:sz w:val="28"/>
        </w:rPr>
      </w:pPr>
      <w:r w:rsidRPr="00EF73B5">
        <w:rPr>
          <w:sz w:val="28"/>
        </w:rPr>
        <w:t xml:space="preserve">- </w:t>
      </w:r>
      <w:r w:rsidR="00CE41B5" w:rsidRPr="00EF73B5">
        <w:rPr>
          <w:sz w:val="28"/>
        </w:rPr>
        <w:t xml:space="preserve">закрепление и более полное практическое использование для экономического роста ведущей роли района в сфере кредитно-финансовых, страховых, информационных услуг, услуг в сфере образования и здравоохранения. </w:t>
      </w:r>
    </w:p>
    <w:p w:rsidR="00F74257" w:rsidRPr="00EF73B5" w:rsidRDefault="00884F83" w:rsidP="00EF73B5">
      <w:pPr>
        <w:widowControl w:val="0"/>
        <w:spacing w:line="360" w:lineRule="auto"/>
        <w:ind w:firstLine="709"/>
        <w:jc w:val="both"/>
        <w:rPr>
          <w:sz w:val="28"/>
        </w:rPr>
      </w:pPr>
      <w:r w:rsidRPr="00EF73B5">
        <w:rPr>
          <w:sz w:val="28"/>
        </w:rPr>
        <w:t>Э</w:t>
      </w:r>
      <w:r w:rsidR="00F74257" w:rsidRPr="00EF73B5">
        <w:rPr>
          <w:sz w:val="28"/>
        </w:rPr>
        <w:t>кономика Центрального экономического района опира</w:t>
      </w:r>
      <w:r w:rsidRPr="00EF73B5">
        <w:rPr>
          <w:sz w:val="28"/>
        </w:rPr>
        <w:t>е</w:t>
      </w:r>
      <w:r w:rsidR="00F74257" w:rsidRPr="00EF73B5">
        <w:rPr>
          <w:sz w:val="28"/>
        </w:rPr>
        <w:t>тся на использование таких региональных преимуществ, как:</w:t>
      </w:r>
      <w:r w:rsidR="00672028" w:rsidRPr="00EF73B5">
        <w:rPr>
          <w:rStyle w:val="af5"/>
          <w:sz w:val="28"/>
        </w:rPr>
        <w:footnoteReference w:id="8"/>
      </w:r>
      <w:r w:rsidR="00F74257" w:rsidRPr="00EF73B5">
        <w:rPr>
          <w:sz w:val="28"/>
        </w:rPr>
        <w:t xml:space="preserve"> </w:t>
      </w:r>
    </w:p>
    <w:p w:rsidR="00F74257" w:rsidRPr="00EF73B5" w:rsidRDefault="00884F83" w:rsidP="00EF73B5">
      <w:pPr>
        <w:widowControl w:val="0"/>
        <w:spacing w:line="360" w:lineRule="auto"/>
        <w:ind w:firstLine="709"/>
        <w:jc w:val="both"/>
        <w:rPr>
          <w:sz w:val="28"/>
        </w:rPr>
      </w:pPr>
      <w:r w:rsidRPr="00EF73B5">
        <w:rPr>
          <w:sz w:val="28"/>
        </w:rPr>
        <w:t xml:space="preserve">1) </w:t>
      </w:r>
      <w:r w:rsidR="00F74257" w:rsidRPr="00EF73B5">
        <w:rPr>
          <w:sz w:val="28"/>
        </w:rPr>
        <w:t xml:space="preserve">мощный производственный, научно-исследовательский, научно-технический и опытно-конструкторский потенциал; </w:t>
      </w:r>
    </w:p>
    <w:p w:rsidR="00F74257" w:rsidRPr="00EF73B5" w:rsidRDefault="00884F83" w:rsidP="00EF73B5">
      <w:pPr>
        <w:widowControl w:val="0"/>
        <w:spacing w:line="360" w:lineRule="auto"/>
        <w:ind w:firstLine="709"/>
        <w:jc w:val="both"/>
        <w:rPr>
          <w:sz w:val="28"/>
        </w:rPr>
      </w:pPr>
      <w:r w:rsidRPr="00EF73B5">
        <w:rPr>
          <w:sz w:val="28"/>
        </w:rPr>
        <w:t xml:space="preserve">2) </w:t>
      </w:r>
      <w:r w:rsidR="00F74257" w:rsidRPr="00EF73B5">
        <w:rPr>
          <w:sz w:val="28"/>
        </w:rPr>
        <w:t xml:space="preserve">высокий уровень системы подготовки кадров, определяющих научно-технический прогресс, широкое использование его результатов в производстве и сфере услуг; </w:t>
      </w:r>
    </w:p>
    <w:p w:rsidR="00F74257" w:rsidRPr="00EF73B5" w:rsidRDefault="00884F83" w:rsidP="00EF73B5">
      <w:pPr>
        <w:widowControl w:val="0"/>
        <w:spacing w:line="360" w:lineRule="auto"/>
        <w:ind w:firstLine="709"/>
        <w:jc w:val="both"/>
        <w:rPr>
          <w:sz w:val="28"/>
        </w:rPr>
      </w:pPr>
      <w:r w:rsidRPr="00EF73B5">
        <w:rPr>
          <w:sz w:val="28"/>
        </w:rPr>
        <w:t xml:space="preserve">3) </w:t>
      </w:r>
      <w:r w:rsidR="00F74257" w:rsidRPr="00EF73B5">
        <w:rPr>
          <w:sz w:val="28"/>
        </w:rPr>
        <w:t xml:space="preserve">высокий уровень инфраструктуры, в частности, транспортной освоенности территории, определяющей широкие возможности выхода на отечественные и западноевропейские транспортные коммуникации; </w:t>
      </w:r>
    </w:p>
    <w:p w:rsidR="00F74257" w:rsidRPr="00EF73B5" w:rsidRDefault="00884F83" w:rsidP="00EF73B5">
      <w:pPr>
        <w:widowControl w:val="0"/>
        <w:spacing w:line="360" w:lineRule="auto"/>
        <w:ind w:firstLine="709"/>
        <w:jc w:val="both"/>
        <w:rPr>
          <w:sz w:val="28"/>
        </w:rPr>
      </w:pPr>
      <w:r w:rsidRPr="00EF73B5">
        <w:rPr>
          <w:sz w:val="28"/>
        </w:rPr>
        <w:t xml:space="preserve">4) </w:t>
      </w:r>
      <w:r w:rsidR="00F74257" w:rsidRPr="00EF73B5">
        <w:rPr>
          <w:sz w:val="28"/>
        </w:rPr>
        <w:t xml:space="preserve">огромная емкость внутреннего рынка товаров, близость региона к наиболее массовым товарным рынкам; </w:t>
      </w:r>
    </w:p>
    <w:p w:rsidR="00F74257" w:rsidRPr="00EF73B5" w:rsidRDefault="00884F83" w:rsidP="00EF73B5">
      <w:pPr>
        <w:widowControl w:val="0"/>
        <w:spacing w:line="360" w:lineRule="auto"/>
        <w:ind w:firstLine="709"/>
        <w:jc w:val="both"/>
        <w:rPr>
          <w:sz w:val="28"/>
        </w:rPr>
      </w:pPr>
      <w:r w:rsidRPr="00EF73B5">
        <w:rPr>
          <w:sz w:val="28"/>
        </w:rPr>
        <w:t xml:space="preserve">5) </w:t>
      </w:r>
      <w:r w:rsidR="00F74257" w:rsidRPr="00EF73B5">
        <w:rPr>
          <w:sz w:val="28"/>
        </w:rPr>
        <w:t xml:space="preserve">уникальный туристический потенциал Москвы и городов Золотого кольца. </w:t>
      </w:r>
    </w:p>
    <w:p w:rsidR="00F74257" w:rsidRPr="00EF73B5" w:rsidRDefault="00F74257" w:rsidP="00EF73B5">
      <w:pPr>
        <w:widowControl w:val="0"/>
        <w:spacing w:line="360" w:lineRule="auto"/>
        <w:ind w:firstLine="709"/>
        <w:jc w:val="both"/>
        <w:rPr>
          <w:sz w:val="28"/>
        </w:rPr>
      </w:pPr>
      <w:r w:rsidRPr="00EF73B5">
        <w:rPr>
          <w:sz w:val="28"/>
        </w:rPr>
        <w:t xml:space="preserve">Все это в наибольшей мере относится к Московскому региону, чем к другим субъектам РФ, входящим в состав Центрального района. </w:t>
      </w:r>
    </w:p>
    <w:p w:rsidR="00EC6581" w:rsidRPr="00EF73B5" w:rsidRDefault="00EC6581" w:rsidP="00EF73B5">
      <w:pPr>
        <w:widowControl w:val="0"/>
        <w:spacing w:line="360" w:lineRule="auto"/>
        <w:ind w:firstLine="709"/>
        <w:jc w:val="both"/>
        <w:rPr>
          <w:sz w:val="28"/>
        </w:rPr>
      </w:pPr>
      <w:r w:rsidRPr="00EF73B5">
        <w:rPr>
          <w:sz w:val="28"/>
        </w:rPr>
        <w:t xml:space="preserve">Дополнительным ресурсом, приводящим к усилению роли Центра, является выполнение государственных функций Москвой. Размещение в городе Президентской администрации, Правительства, Федерального Собрания влечет концентрацию различных производств, фирм и управляющих структур. </w:t>
      </w:r>
    </w:p>
    <w:p w:rsidR="00451595" w:rsidRPr="00EF73B5" w:rsidRDefault="00EF73B5" w:rsidP="00EF73B5">
      <w:pPr>
        <w:pStyle w:val="2"/>
        <w:ind w:left="0" w:firstLine="709"/>
      </w:pPr>
      <w:r>
        <w:rPr>
          <w:b w:val="0"/>
        </w:rPr>
        <w:br w:type="page"/>
      </w:r>
      <w:bookmarkStart w:id="6" w:name="_Toc158119167"/>
      <w:r w:rsidR="00DB5C2E" w:rsidRPr="00EF73B5">
        <w:t>Территориальная организация хозяйства</w:t>
      </w:r>
      <w:bookmarkEnd w:id="6"/>
    </w:p>
    <w:p w:rsidR="00451595" w:rsidRPr="00EF73B5" w:rsidRDefault="00451595" w:rsidP="00EF73B5">
      <w:pPr>
        <w:widowControl w:val="0"/>
        <w:spacing w:line="360" w:lineRule="auto"/>
        <w:ind w:firstLine="709"/>
        <w:jc w:val="both"/>
        <w:rPr>
          <w:sz w:val="28"/>
        </w:rPr>
      </w:pPr>
    </w:p>
    <w:p w:rsidR="006A5539" w:rsidRPr="00EF73B5" w:rsidRDefault="00DB5C2E" w:rsidP="00EF73B5">
      <w:pPr>
        <w:widowControl w:val="0"/>
        <w:spacing w:line="360" w:lineRule="auto"/>
        <w:ind w:firstLine="709"/>
        <w:jc w:val="both"/>
        <w:rPr>
          <w:sz w:val="28"/>
        </w:rPr>
      </w:pPr>
      <w:r w:rsidRPr="00EF73B5">
        <w:rPr>
          <w:sz w:val="28"/>
        </w:rPr>
        <w:t>На территории ЦЭР выдел</w:t>
      </w:r>
      <w:r w:rsidR="0040198F" w:rsidRPr="00EF73B5">
        <w:rPr>
          <w:sz w:val="28"/>
        </w:rPr>
        <w:t>яются</w:t>
      </w:r>
      <w:r w:rsidRPr="00EF73B5">
        <w:rPr>
          <w:sz w:val="28"/>
        </w:rPr>
        <w:t xml:space="preserve"> интегральные подрайоны, каждый из которых имеет достаточно выраженную специализацию. </w:t>
      </w:r>
    </w:p>
    <w:p w:rsidR="006A5539" w:rsidRPr="00EF73B5" w:rsidRDefault="006A5539" w:rsidP="00EF73B5">
      <w:pPr>
        <w:widowControl w:val="0"/>
        <w:numPr>
          <w:ilvl w:val="0"/>
          <w:numId w:val="13"/>
        </w:numPr>
        <w:spacing w:line="360" w:lineRule="auto"/>
        <w:ind w:left="0" w:firstLine="709"/>
        <w:jc w:val="both"/>
        <w:rPr>
          <w:sz w:val="28"/>
        </w:rPr>
      </w:pPr>
      <w:r w:rsidRPr="00EF73B5">
        <w:rPr>
          <w:sz w:val="28"/>
        </w:rPr>
        <w:t>Москва и Московская область;</w:t>
      </w:r>
    </w:p>
    <w:p w:rsidR="006A5539" w:rsidRPr="00EF73B5" w:rsidRDefault="006A5539" w:rsidP="00EF73B5">
      <w:pPr>
        <w:widowControl w:val="0"/>
        <w:numPr>
          <w:ilvl w:val="0"/>
          <w:numId w:val="13"/>
        </w:numPr>
        <w:spacing w:line="360" w:lineRule="auto"/>
        <w:ind w:left="0" w:firstLine="709"/>
        <w:jc w:val="both"/>
        <w:rPr>
          <w:sz w:val="28"/>
        </w:rPr>
      </w:pPr>
      <w:r w:rsidRPr="00EF73B5">
        <w:rPr>
          <w:sz w:val="28"/>
        </w:rPr>
        <w:t>Восточный подрайон (Владимирская и Ивановская области);</w:t>
      </w:r>
    </w:p>
    <w:p w:rsidR="006A5539" w:rsidRPr="00EF73B5" w:rsidRDefault="006A5539" w:rsidP="00EF73B5">
      <w:pPr>
        <w:widowControl w:val="0"/>
        <w:numPr>
          <w:ilvl w:val="0"/>
          <w:numId w:val="13"/>
        </w:numPr>
        <w:spacing w:line="360" w:lineRule="auto"/>
        <w:ind w:left="0" w:firstLine="709"/>
        <w:jc w:val="both"/>
        <w:rPr>
          <w:sz w:val="28"/>
        </w:rPr>
      </w:pPr>
      <w:r w:rsidRPr="00EF73B5">
        <w:rPr>
          <w:sz w:val="28"/>
        </w:rPr>
        <w:t>Северо-Восточный подрайон (Ярославская и Костромская области);</w:t>
      </w:r>
    </w:p>
    <w:p w:rsidR="006A5539" w:rsidRPr="00EF73B5" w:rsidRDefault="006A5539" w:rsidP="00EF73B5">
      <w:pPr>
        <w:widowControl w:val="0"/>
        <w:numPr>
          <w:ilvl w:val="0"/>
          <w:numId w:val="13"/>
        </w:numPr>
        <w:spacing w:line="360" w:lineRule="auto"/>
        <w:ind w:left="0" w:firstLine="709"/>
        <w:jc w:val="both"/>
        <w:rPr>
          <w:sz w:val="28"/>
        </w:rPr>
      </w:pPr>
      <w:r w:rsidRPr="00EF73B5">
        <w:rPr>
          <w:sz w:val="28"/>
        </w:rPr>
        <w:t>Северо-Западный подрайон (Тверская и Смоленская области);</w:t>
      </w:r>
    </w:p>
    <w:p w:rsidR="006A5539" w:rsidRPr="00EF73B5" w:rsidRDefault="006A5539" w:rsidP="00EF73B5">
      <w:pPr>
        <w:widowControl w:val="0"/>
        <w:numPr>
          <w:ilvl w:val="0"/>
          <w:numId w:val="13"/>
        </w:numPr>
        <w:spacing w:line="360" w:lineRule="auto"/>
        <w:ind w:left="0" w:firstLine="709"/>
        <w:jc w:val="both"/>
        <w:rPr>
          <w:sz w:val="28"/>
        </w:rPr>
      </w:pPr>
      <w:r w:rsidRPr="00EF73B5">
        <w:rPr>
          <w:sz w:val="28"/>
        </w:rPr>
        <w:t>Южный подрайон (Орловская, Брянская, Тульская, Рязанская, Калужская области).</w:t>
      </w:r>
      <w:r w:rsidR="00672028" w:rsidRPr="00EF73B5">
        <w:rPr>
          <w:rStyle w:val="af5"/>
          <w:sz w:val="28"/>
        </w:rPr>
        <w:footnoteReference w:id="9"/>
      </w:r>
    </w:p>
    <w:p w:rsidR="00DB5C2E" w:rsidRPr="00EF73B5" w:rsidRDefault="00DB5C2E" w:rsidP="00EF73B5">
      <w:pPr>
        <w:widowControl w:val="0"/>
        <w:spacing w:line="360" w:lineRule="auto"/>
        <w:ind w:firstLine="709"/>
        <w:jc w:val="both"/>
        <w:rPr>
          <w:sz w:val="28"/>
        </w:rPr>
      </w:pPr>
      <w:r w:rsidRPr="00EF73B5">
        <w:rPr>
          <w:sz w:val="28"/>
        </w:rPr>
        <w:t>Важнейший из них — Москва с Московской областью.</w:t>
      </w:r>
    </w:p>
    <w:p w:rsidR="00202F4C" w:rsidRPr="00EF73B5" w:rsidRDefault="00AA3FA8" w:rsidP="00EF73B5">
      <w:pPr>
        <w:widowControl w:val="0"/>
        <w:spacing w:line="360" w:lineRule="auto"/>
        <w:ind w:firstLine="709"/>
        <w:jc w:val="both"/>
        <w:rPr>
          <w:sz w:val="28"/>
        </w:rPr>
      </w:pPr>
      <w:r w:rsidRPr="00EF73B5">
        <w:rPr>
          <w:sz w:val="28"/>
        </w:rPr>
        <w:t>Москва и область.</w:t>
      </w:r>
      <w:r w:rsidR="00EF73B5">
        <w:rPr>
          <w:sz w:val="28"/>
        </w:rPr>
        <w:t xml:space="preserve"> </w:t>
      </w:r>
      <w:r w:rsidRPr="00EF73B5">
        <w:rPr>
          <w:sz w:val="28"/>
        </w:rPr>
        <w:t xml:space="preserve">Москва — столица России, крупнейший административно-политический, индустриальный, транспортный, научный и культурный центр. Московская область по уровню промышленного потенциала уступает лишь Москве и Санкт-Петербургу (с областью). Машиностроение представлено производством разнообразного оборудования (металлорежущих станков, текстильных машин), тепловозов, сельскохозяйственных машин, автобусов, электротехнических изделий, приборов, фотоаппаратов, швейных машин и т. д. </w:t>
      </w:r>
    </w:p>
    <w:p w:rsidR="00202F4C" w:rsidRPr="00EF73B5" w:rsidRDefault="00AA3FA8" w:rsidP="00EF73B5">
      <w:pPr>
        <w:widowControl w:val="0"/>
        <w:spacing w:line="360" w:lineRule="auto"/>
        <w:ind w:firstLine="709"/>
        <w:jc w:val="both"/>
        <w:rPr>
          <w:sz w:val="28"/>
        </w:rPr>
      </w:pPr>
      <w:r w:rsidRPr="00EF73B5">
        <w:rPr>
          <w:sz w:val="28"/>
        </w:rPr>
        <w:t xml:space="preserve">В химическом комплексе производятся минеральные удобрения, серная кислота, синтетические смолы, химические волокна и нити, краски. </w:t>
      </w:r>
    </w:p>
    <w:p w:rsidR="00AA3FA8" w:rsidRPr="00EF73B5" w:rsidRDefault="00AA3FA8" w:rsidP="00EF73B5">
      <w:pPr>
        <w:widowControl w:val="0"/>
        <w:spacing w:line="360" w:lineRule="auto"/>
        <w:ind w:firstLine="709"/>
        <w:jc w:val="both"/>
        <w:rPr>
          <w:sz w:val="28"/>
        </w:rPr>
      </w:pPr>
      <w:r w:rsidRPr="00EF73B5">
        <w:rPr>
          <w:sz w:val="28"/>
        </w:rPr>
        <w:t xml:space="preserve">Основные центры текстильной промышленности — старейшей отрасли специализации — </w:t>
      </w:r>
      <w:r w:rsidR="00202F4C" w:rsidRPr="00EF73B5">
        <w:rPr>
          <w:sz w:val="28"/>
        </w:rPr>
        <w:t>п</w:t>
      </w:r>
      <w:r w:rsidRPr="00EF73B5">
        <w:rPr>
          <w:sz w:val="28"/>
        </w:rPr>
        <w:t>роизводят хлопчатобумажные, шерстяные, шелковые ткани и трикотаж.</w:t>
      </w:r>
    </w:p>
    <w:p w:rsidR="00AA3FA8" w:rsidRPr="00EF73B5" w:rsidRDefault="00AA3FA8" w:rsidP="00EF73B5">
      <w:pPr>
        <w:widowControl w:val="0"/>
        <w:spacing w:line="360" w:lineRule="auto"/>
        <w:ind w:firstLine="709"/>
        <w:jc w:val="both"/>
        <w:rPr>
          <w:sz w:val="28"/>
        </w:rPr>
      </w:pPr>
      <w:r w:rsidRPr="00EF73B5">
        <w:rPr>
          <w:sz w:val="28"/>
        </w:rPr>
        <w:t>Промышленность стройматериалов производит цемент, кирпич, железобетонные конструкции, асбоцементные трубы.</w:t>
      </w:r>
    </w:p>
    <w:p w:rsidR="00AA3FA8" w:rsidRPr="00EF73B5" w:rsidRDefault="00AA3FA8" w:rsidP="00EF73B5">
      <w:pPr>
        <w:widowControl w:val="0"/>
        <w:spacing w:line="360" w:lineRule="auto"/>
        <w:ind w:firstLine="709"/>
        <w:jc w:val="both"/>
        <w:rPr>
          <w:sz w:val="28"/>
        </w:rPr>
      </w:pPr>
      <w:r w:rsidRPr="00EF73B5">
        <w:rPr>
          <w:sz w:val="28"/>
        </w:rPr>
        <w:t>В пищевой индустрии города особенно развиты мясо-молочная, кондитерская, хлебопекарная, парфюмерно-косметическая и другие отрасли. Столица имеет мощную полиграфическую промышленность.</w:t>
      </w:r>
    </w:p>
    <w:p w:rsidR="00AA3FA8" w:rsidRPr="00EF73B5" w:rsidRDefault="00AA3FA8" w:rsidP="00EF73B5">
      <w:pPr>
        <w:widowControl w:val="0"/>
        <w:spacing w:line="360" w:lineRule="auto"/>
        <w:ind w:firstLine="709"/>
        <w:jc w:val="both"/>
        <w:rPr>
          <w:sz w:val="28"/>
        </w:rPr>
      </w:pPr>
      <w:r w:rsidRPr="00EF73B5">
        <w:rPr>
          <w:sz w:val="28"/>
        </w:rPr>
        <w:t xml:space="preserve">Интенсивное сельское хозяйство пригородного направления специализируется на возделывании картофеля и овощей, а в животноводстве — на производстве молока и яиц. На каждого занятого в сельскохозяйственном производстве области приходится в 5 раз больше населения, чем в среднем по </w:t>
      </w:r>
      <w:r w:rsidR="00202F4C" w:rsidRPr="00EF73B5">
        <w:rPr>
          <w:sz w:val="28"/>
        </w:rPr>
        <w:t>России</w:t>
      </w:r>
      <w:r w:rsidRPr="00EF73B5">
        <w:rPr>
          <w:sz w:val="28"/>
        </w:rPr>
        <w:t>.</w:t>
      </w:r>
    </w:p>
    <w:p w:rsidR="00AA3FA8" w:rsidRPr="00EF73B5" w:rsidRDefault="00AA3FA8" w:rsidP="00EF73B5">
      <w:pPr>
        <w:widowControl w:val="0"/>
        <w:spacing w:line="360" w:lineRule="auto"/>
        <w:ind w:firstLine="709"/>
        <w:jc w:val="both"/>
        <w:rPr>
          <w:sz w:val="28"/>
        </w:rPr>
      </w:pPr>
      <w:r w:rsidRPr="00EF73B5">
        <w:rPr>
          <w:sz w:val="28"/>
        </w:rPr>
        <w:t>Научно-техническая революция сделала типичными для Подмосковья городскими поселения - центры науки: Дубна, Пущино, Протвино, Черноголовка, Менделеево, Троицк и др.</w:t>
      </w:r>
      <w:r w:rsidR="00672028" w:rsidRPr="00EF73B5">
        <w:rPr>
          <w:rStyle w:val="af5"/>
          <w:sz w:val="28"/>
        </w:rPr>
        <w:footnoteReference w:id="10"/>
      </w:r>
    </w:p>
    <w:p w:rsidR="00AA3FA8" w:rsidRPr="00EF73B5" w:rsidRDefault="00AA3FA8" w:rsidP="00EF73B5">
      <w:pPr>
        <w:widowControl w:val="0"/>
        <w:spacing w:line="360" w:lineRule="auto"/>
        <w:ind w:firstLine="709"/>
        <w:jc w:val="both"/>
        <w:rPr>
          <w:sz w:val="28"/>
        </w:rPr>
      </w:pPr>
      <w:r w:rsidRPr="00EF73B5">
        <w:rPr>
          <w:sz w:val="28"/>
        </w:rPr>
        <w:t xml:space="preserve">Предприятия и организации </w:t>
      </w:r>
      <w:r w:rsidR="00202F4C" w:rsidRPr="00EF73B5">
        <w:rPr>
          <w:sz w:val="28"/>
        </w:rPr>
        <w:t xml:space="preserve">Москвы и Московской </w:t>
      </w:r>
      <w:r w:rsidRPr="00EF73B5">
        <w:rPr>
          <w:sz w:val="28"/>
        </w:rPr>
        <w:t>области поставляют продукцию для экспорта практически во все страны Восточной Европы, а также в Африку, Азию, страны Западной Европы.</w:t>
      </w:r>
    </w:p>
    <w:p w:rsidR="00AA3FA8" w:rsidRPr="00EF73B5" w:rsidRDefault="00AA3FA8" w:rsidP="00EF73B5">
      <w:pPr>
        <w:widowControl w:val="0"/>
        <w:spacing w:line="360" w:lineRule="auto"/>
        <w:ind w:firstLine="709"/>
        <w:jc w:val="both"/>
        <w:rPr>
          <w:sz w:val="28"/>
        </w:rPr>
      </w:pPr>
      <w:r w:rsidRPr="00EF73B5">
        <w:rPr>
          <w:sz w:val="28"/>
        </w:rPr>
        <w:t>Восточный подрайон (Владимирская и Ивановская области).</w:t>
      </w:r>
      <w:r w:rsidR="00EF73B5">
        <w:rPr>
          <w:sz w:val="28"/>
        </w:rPr>
        <w:t xml:space="preserve"> </w:t>
      </w:r>
      <w:r w:rsidRPr="00EF73B5">
        <w:rPr>
          <w:sz w:val="28"/>
        </w:rPr>
        <w:t>Промышленность подрайона производит около 2/3 льняных, более 1/3 хлопчатобумажных, примерно 1/6 шелковых и 1/8 шерстяных тканей; большую часть тракторов и около 1/3 экскаваторов в ЦЭР.</w:t>
      </w:r>
      <w:r w:rsidR="00EF73B5">
        <w:rPr>
          <w:sz w:val="28"/>
        </w:rPr>
        <w:t xml:space="preserve"> </w:t>
      </w:r>
    </w:p>
    <w:p w:rsidR="005433A5" w:rsidRPr="00EF73B5" w:rsidRDefault="00AA3FA8" w:rsidP="00EF73B5">
      <w:pPr>
        <w:widowControl w:val="0"/>
        <w:spacing w:line="360" w:lineRule="auto"/>
        <w:ind w:firstLine="709"/>
        <w:jc w:val="both"/>
        <w:rPr>
          <w:sz w:val="28"/>
        </w:rPr>
      </w:pPr>
      <w:r w:rsidRPr="00EF73B5">
        <w:rPr>
          <w:sz w:val="28"/>
        </w:rPr>
        <w:t xml:space="preserve">Ивановская область — крупнейший в стране регион текстильной промышленности. В промышленности Владимирской области особое место занимают машиностроение, легкая и химическая промышленность; доля машиностроения в структуре промышленности превысила 2/5. Область специализируется на производстве продукции транспортного, сельскохозяйственного, подъемно-транспортного машиностроения, электротехнической и приборостроительной промышленности. </w:t>
      </w:r>
    </w:p>
    <w:p w:rsidR="00AA3FA8" w:rsidRPr="00EF73B5" w:rsidRDefault="00AA3FA8" w:rsidP="00EF73B5">
      <w:pPr>
        <w:widowControl w:val="0"/>
        <w:spacing w:line="360" w:lineRule="auto"/>
        <w:ind w:firstLine="709"/>
        <w:jc w:val="both"/>
        <w:rPr>
          <w:sz w:val="28"/>
        </w:rPr>
      </w:pPr>
      <w:r w:rsidRPr="00EF73B5">
        <w:rPr>
          <w:sz w:val="28"/>
        </w:rPr>
        <w:t xml:space="preserve">Владимирская область славится центрами народных промыслов — миниатюрная живопись и вышивка; Гусь-Хрустальный — известный далеко за пределами страны центр, где издавна производились художественные изделия из хрусталя и цветного стекла. Всемирную известность имеют Палех и Холуй — старинные центры художественных промыслов в Ивановской области (роспись лаковых изделий, миниатюрная живопись). </w:t>
      </w:r>
    </w:p>
    <w:p w:rsidR="00AA3FA8" w:rsidRPr="00EF73B5" w:rsidRDefault="00AA3FA8" w:rsidP="00EF73B5">
      <w:pPr>
        <w:widowControl w:val="0"/>
        <w:spacing w:line="360" w:lineRule="auto"/>
        <w:ind w:firstLine="709"/>
        <w:jc w:val="both"/>
        <w:rPr>
          <w:sz w:val="28"/>
        </w:rPr>
      </w:pPr>
      <w:r w:rsidRPr="00EF73B5">
        <w:rPr>
          <w:sz w:val="28"/>
        </w:rPr>
        <w:t>Северо-Восточный подрайон (Ярославская и Костромская области).</w:t>
      </w:r>
      <w:r w:rsidR="00EF73B5">
        <w:rPr>
          <w:sz w:val="28"/>
        </w:rPr>
        <w:t xml:space="preserve"> </w:t>
      </w:r>
      <w:r w:rsidRPr="00EF73B5">
        <w:rPr>
          <w:sz w:val="28"/>
        </w:rPr>
        <w:t>Особенности экономико-географического положения подрайона определяются его широким выходом к верхней Волге. Основной экономический ареал сформировался вдоль Волги от Рыбинска через Ярославль на Кострому.</w:t>
      </w:r>
      <w:r w:rsidR="00672028" w:rsidRPr="00EF73B5">
        <w:rPr>
          <w:rStyle w:val="af5"/>
          <w:sz w:val="28"/>
        </w:rPr>
        <w:footnoteReference w:id="11"/>
      </w:r>
    </w:p>
    <w:p w:rsidR="00AA3FA8" w:rsidRPr="00EF73B5" w:rsidRDefault="00AA3FA8" w:rsidP="00EF73B5">
      <w:pPr>
        <w:widowControl w:val="0"/>
        <w:spacing w:line="360" w:lineRule="auto"/>
        <w:ind w:firstLine="709"/>
        <w:jc w:val="both"/>
        <w:rPr>
          <w:sz w:val="28"/>
        </w:rPr>
      </w:pPr>
      <w:r w:rsidRPr="00EF73B5">
        <w:rPr>
          <w:sz w:val="28"/>
        </w:rPr>
        <w:t>Здесь сконцентрированы основные городские поселения с предприятиями машиностроительной, химической и легкой промышленности — основными отраслями специализации подрайона. На предприятиях машиностроения производятся металлорежущие, деревообрабатывающие станки, экскаваторы, прядильные машины (Костромская обл.). Машиностроение Ярославской области специализируется на судостроении, производстве двигателей, электромоторов, оборудования для химической, деревообрабатывающей и других отраслей промышленности. Рыбинск — центр полиграфического машиностроения, моторо- и судостроения. В Угличе работает известный на всю страну часовой завод, в Данилове — завод деревообрабатывающих станков. В Ярославле работают нефтеперерабатывающие заводы, заводы синтетического каучука, шинный, лакокрасочный, в Переславле-Залесском — кинофотохимическое производство.</w:t>
      </w:r>
    </w:p>
    <w:p w:rsidR="00AA3FA8" w:rsidRPr="00EF73B5" w:rsidRDefault="00AA3FA8" w:rsidP="00EF73B5">
      <w:pPr>
        <w:widowControl w:val="0"/>
        <w:spacing w:line="360" w:lineRule="auto"/>
        <w:ind w:firstLine="709"/>
        <w:jc w:val="both"/>
        <w:rPr>
          <w:sz w:val="28"/>
        </w:rPr>
      </w:pPr>
      <w:r w:rsidRPr="00EF73B5">
        <w:rPr>
          <w:sz w:val="28"/>
        </w:rPr>
        <w:t>Важное место в экономике Костромской области занимает лесной комплекс. Здесь производятся древесноволокнистые и древесностружечные плиты, картон. Пищевая промышленность представлена маслодельным, сыроваренным заводами, крупяными фабриками и мясокомбинатами. В области действует одна из крупнейших в Ц</w:t>
      </w:r>
      <w:r w:rsidR="005433A5" w:rsidRPr="00EF73B5">
        <w:rPr>
          <w:sz w:val="28"/>
        </w:rPr>
        <w:t>ЭР</w:t>
      </w:r>
      <w:r w:rsidRPr="00EF73B5">
        <w:rPr>
          <w:sz w:val="28"/>
        </w:rPr>
        <w:t xml:space="preserve"> Костромская ГРЭС.</w:t>
      </w:r>
    </w:p>
    <w:p w:rsidR="000144A6" w:rsidRPr="00EF73B5" w:rsidRDefault="00AA3FA8" w:rsidP="00EF73B5">
      <w:pPr>
        <w:widowControl w:val="0"/>
        <w:spacing w:line="360" w:lineRule="auto"/>
        <w:ind w:firstLine="709"/>
        <w:jc w:val="both"/>
        <w:rPr>
          <w:sz w:val="28"/>
        </w:rPr>
      </w:pPr>
      <w:r w:rsidRPr="00EF73B5">
        <w:rPr>
          <w:sz w:val="28"/>
        </w:rPr>
        <w:t>Северо-Западный подрайон (Тверская и Смоленская области).</w:t>
      </w:r>
      <w:r w:rsidR="00EF73B5">
        <w:rPr>
          <w:sz w:val="28"/>
        </w:rPr>
        <w:t xml:space="preserve"> </w:t>
      </w:r>
      <w:r w:rsidRPr="00EF73B5">
        <w:rPr>
          <w:sz w:val="28"/>
        </w:rPr>
        <w:t>Ведущее место в Тверской области занимает легкая промышленность. Наибольшее значение имеет хлопчатобумажная промышленность — по объемам производства в ЦЭР область уступает только столичному региону, Владимирской и Ивановской областям.</w:t>
      </w:r>
      <w:r w:rsidR="00672028" w:rsidRPr="00EF73B5">
        <w:rPr>
          <w:rStyle w:val="af5"/>
          <w:sz w:val="28"/>
        </w:rPr>
        <w:footnoteReference w:id="12"/>
      </w:r>
      <w:r w:rsidRPr="00EF73B5">
        <w:rPr>
          <w:sz w:val="28"/>
        </w:rPr>
        <w:t xml:space="preserve"> По производству обуви область уступает только Москве. По производству трикотажных изделий Тверская область уступает только столичному региону и Смоленской области. Первичная переработка льна ведется в Бежецке, Кашине, Сонкове,</w:t>
      </w:r>
      <w:r w:rsidR="00EF73B5">
        <w:rPr>
          <w:sz w:val="28"/>
        </w:rPr>
        <w:t xml:space="preserve"> </w:t>
      </w:r>
      <w:r w:rsidRPr="00EF73B5">
        <w:rPr>
          <w:sz w:val="28"/>
        </w:rPr>
        <w:t xml:space="preserve">крупная льночесальная фабрика — в Ржеве. Все эти предприятия используют собственную сырьевую базу. Легкая промышленность Смоленской области представлена многочисленными предприятиями по переработке льна, работающими на собственной ресурсной базе. </w:t>
      </w:r>
    </w:p>
    <w:p w:rsidR="00AA3FA8" w:rsidRPr="00EF73B5" w:rsidRDefault="00AA3FA8" w:rsidP="00EF73B5">
      <w:pPr>
        <w:widowControl w:val="0"/>
        <w:spacing w:line="360" w:lineRule="auto"/>
        <w:ind w:firstLine="709"/>
        <w:jc w:val="both"/>
        <w:rPr>
          <w:sz w:val="28"/>
        </w:rPr>
      </w:pPr>
      <w:r w:rsidRPr="00EF73B5">
        <w:rPr>
          <w:sz w:val="28"/>
        </w:rPr>
        <w:t>Ведущая отрасль промышленного комплекса Смоленской области — машиностроение и металлообработка — представлена электротехнической промышленностью, строительно-дорожным и энергетическим машиностроением. В составе промышленности Тверской области машиностроение также занимает существенное место. Развита также промышленность строительных материалов на местной сырьевой базе: кирпичные заводы, заводы железобетонных изделий. В Тверской области широко известны предприятия по производству стекла и фаянса.</w:t>
      </w:r>
      <w:r w:rsidR="000144A6" w:rsidRPr="00EF73B5">
        <w:rPr>
          <w:sz w:val="28"/>
        </w:rPr>
        <w:t xml:space="preserve"> </w:t>
      </w:r>
      <w:r w:rsidRPr="00EF73B5">
        <w:rPr>
          <w:sz w:val="28"/>
        </w:rPr>
        <w:t>Почти 1/5 часть объема вывозки древесины и производства пиломатериалов в Центре приходится на Тверскую область. ТЭК Смоленской области базируется на использовании собственных месторождений торфа и бурого угля (Сафоново), действует Дорогобужская ГРЭС на буром угле. Работает Смоленская АЭС. Около 1/2 вырабатываемой в Тверской области электроэнергии приходится на Тверскую АЭС.</w:t>
      </w:r>
    </w:p>
    <w:p w:rsidR="00AA3FA8" w:rsidRPr="00EF73B5" w:rsidRDefault="00AA3FA8" w:rsidP="00EF73B5">
      <w:pPr>
        <w:widowControl w:val="0"/>
        <w:spacing w:line="360" w:lineRule="auto"/>
        <w:ind w:firstLine="709"/>
        <w:jc w:val="both"/>
        <w:rPr>
          <w:sz w:val="28"/>
        </w:rPr>
      </w:pPr>
      <w:r w:rsidRPr="00EF73B5">
        <w:rPr>
          <w:sz w:val="28"/>
        </w:rPr>
        <w:t>Южный подрайон (Орловская, Брянская, Тульская, Рязанская, Калужская области).</w:t>
      </w:r>
      <w:r w:rsidR="00EF73B5">
        <w:rPr>
          <w:sz w:val="28"/>
        </w:rPr>
        <w:t xml:space="preserve"> </w:t>
      </w:r>
      <w:r w:rsidRPr="00EF73B5">
        <w:rPr>
          <w:sz w:val="28"/>
        </w:rPr>
        <w:t xml:space="preserve">Индустрия подрайона дополняет промышленный комплекс ЦЭР главным образом машиностроением, </w:t>
      </w:r>
      <w:r w:rsidR="000144A6" w:rsidRPr="00EF73B5">
        <w:rPr>
          <w:sz w:val="28"/>
        </w:rPr>
        <w:t>электроэнергетикой</w:t>
      </w:r>
      <w:r w:rsidRPr="00EF73B5">
        <w:rPr>
          <w:sz w:val="28"/>
        </w:rPr>
        <w:t>, черной металлургией, химической промышленностью.</w:t>
      </w:r>
      <w:r w:rsidR="00672028" w:rsidRPr="00EF73B5">
        <w:rPr>
          <w:rStyle w:val="af5"/>
          <w:sz w:val="28"/>
        </w:rPr>
        <w:footnoteReference w:id="13"/>
      </w:r>
    </w:p>
    <w:p w:rsidR="00AA3FA8" w:rsidRPr="00EF73B5" w:rsidRDefault="00AA3FA8" w:rsidP="00EF73B5">
      <w:pPr>
        <w:widowControl w:val="0"/>
        <w:spacing w:line="360" w:lineRule="auto"/>
        <w:ind w:firstLine="709"/>
        <w:jc w:val="both"/>
        <w:rPr>
          <w:sz w:val="28"/>
        </w:rPr>
      </w:pPr>
      <w:r w:rsidRPr="00EF73B5">
        <w:rPr>
          <w:sz w:val="28"/>
        </w:rPr>
        <w:t>Машиностроение представлено по всему подрайону и сосредоточено в Калуге (заводы турбинный, электротехнический и др.), Людинове (тепловозостроение), Кирове (чугунолитейные заводы), Орле (текстильные машины, приборы, часы), Ливнах (гидромашины, противопожарное оборудование), Мценске (филиал ЗИЛа), Туле (сельскохозяйственные, транспортные машины, станки, изделия точного машиностроения), Рязани, Скопине (точное машиностроение, станкостроение, строительно-дорожное и энергетическое машиностроение), Брянской области (тепловозы, железнодорожные вагоны, грузовые автомобили, экскаваторы и др.).</w:t>
      </w:r>
    </w:p>
    <w:p w:rsidR="000A77B5" w:rsidRPr="00EF73B5" w:rsidRDefault="00AA3FA8" w:rsidP="00EF73B5">
      <w:pPr>
        <w:widowControl w:val="0"/>
        <w:spacing w:line="360" w:lineRule="auto"/>
        <w:ind w:firstLine="709"/>
        <w:jc w:val="both"/>
        <w:rPr>
          <w:sz w:val="28"/>
        </w:rPr>
      </w:pPr>
      <w:r w:rsidRPr="00EF73B5">
        <w:rPr>
          <w:sz w:val="28"/>
        </w:rPr>
        <w:t>Легкая промышленность представлена швейными</w:t>
      </w:r>
      <w:r w:rsidR="000A77B5" w:rsidRPr="00EF73B5">
        <w:rPr>
          <w:sz w:val="28"/>
        </w:rPr>
        <w:t>,</w:t>
      </w:r>
      <w:r w:rsidRPr="00EF73B5">
        <w:rPr>
          <w:sz w:val="28"/>
        </w:rPr>
        <w:t xml:space="preserve"> обувными</w:t>
      </w:r>
      <w:r w:rsidR="000A77B5" w:rsidRPr="00EF73B5">
        <w:rPr>
          <w:sz w:val="28"/>
        </w:rPr>
        <w:t>, суконными, трикотажными</w:t>
      </w:r>
      <w:r w:rsidRPr="00EF73B5">
        <w:rPr>
          <w:sz w:val="28"/>
        </w:rPr>
        <w:t xml:space="preserve"> фабриками. Проходящие по территории Рязанской области транспортные пути из Москвы в южные и юго-восточные районы европейской части страны способствуют развитию здесь легкой промышленности. </w:t>
      </w:r>
    </w:p>
    <w:p w:rsidR="00AA3FA8" w:rsidRPr="00EF73B5" w:rsidRDefault="00AA3FA8" w:rsidP="00EF73B5">
      <w:pPr>
        <w:widowControl w:val="0"/>
        <w:spacing w:line="360" w:lineRule="auto"/>
        <w:ind w:firstLine="709"/>
        <w:jc w:val="both"/>
        <w:rPr>
          <w:sz w:val="28"/>
        </w:rPr>
      </w:pPr>
      <w:r w:rsidRPr="00EF73B5">
        <w:rPr>
          <w:sz w:val="28"/>
        </w:rPr>
        <w:t>Предприятия химической промышленности Тульской области производят азотные удобрения, синтетический каучук, фенолы, ядохимикаты, синтетические смолы, пластмассы. Предприятия химико-лесного комплекса Рязанской области специализируются на производстве минеральных удобрений, серной кислоты, химических волокон и нитей, заготовке деловой древесины, производстве картона. В Брянской области производят минеральные удобрения, бумагу и картон на базе собственных ресурсов; действуют лесопильные, фанерные и мебельные предприятия.</w:t>
      </w:r>
    </w:p>
    <w:p w:rsidR="00AA3FA8" w:rsidRPr="00EF73B5" w:rsidRDefault="00AA3FA8" w:rsidP="00EF73B5">
      <w:pPr>
        <w:widowControl w:val="0"/>
        <w:spacing w:line="360" w:lineRule="auto"/>
        <w:ind w:firstLine="709"/>
        <w:jc w:val="both"/>
        <w:rPr>
          <w:sz w:val="28"/>
        </w:rPr>
      </w:pPr>
      <w:r w:rsidRPr="00EF73B5">
        <w:rPr>
          <w:sz w:val="28"/>
        </w:rPr>
        <w:t xml:space="preserve">На долю Тульской области приходится основная часть добычи угля Подмосковного буроугольного бассейна. На этом угле работают ГРЭС — Щекинская, Новомосковская, Черепетская. В Рязанской области также добывают бурый уголь и торф, который используется для производства электроэнергии. </w:t>
      </w:r>
    </w:p>
    <w:p w:rsidR="00B80069" w:rsidRPr="00EF73B5" w:rsidRDefault="00AA3FA8" w:rsidP="00EF73B5">
      <w:pPr>
        <w:widowControl w:val="0"/>
        <w:spacing w:line="360" w:lineRule="auto"/>
        <w:ind w:firstLine="709"/>
        <w:jc w:val="both"/>
        <w:rPr>
          <w:sz w:val="28"/>
        </w:rPr>
      </w:pPr>
      <w:r w:rsidRPr="00EF73B5">
        <w:rPr>
          <w:sz w:val="28"/>
        </w:rPr>
        <w:t xml:space="preserve">Металлургическая промышленность Тульской области — старейшая отрасль, работает на рудах Курской магнитной аномалии и на местном сырье. Металлургические заводы: Новотульский и Косогорский. </w:t>
      </w:r>
    </w:p>
    <w:p w:rsidR="00DB5C2E" w:rsidRPr="00EF73B5" w:rsidRDefault="00AA3FA8" w:rsidP="00EF73B5">
      <w:pPr>
        <w:widowControl w:val="0"/>
        <w:spacing w:line="360" w:lineRule="auto"/>
        <w:ind w:firstLine="709"/>
        <w:jc w:val="both"/>
        <w:rPr>
          <w:sz w:val="28"/>
        </w:rPr>
      </w:pPr>
      <w:r w:rsidRPr="00EF73B5">
        <w:rPr>
          <w:sz w:val="28"/>
        </w:rPr>
        <w:t>Во всех областях подрайона представлена промышленность строительных материалов, которая производит стекло, строительный фаянс, кирпич, железобетонные изделия, цемент, шифер.</w:t>
      </w:r>
    </w:p>
    <w:p w:rsidR="00DB5C2E" w:rsidRPr="00EF73B5" w:rsidRDefault="00DB5C2E" w:rsidP="00EF73B5">
      <w:pPr>
        <w:widowControl w:val="0"/>
        <w:spacing w:line="360" w:lineRule="auto"/>
        <w:ind w:firstLine="709"/>
        <w:jc w:val="both"/>
        <w:rPr>
          <w:sz w:val="28"/>
        </w:rPr>
      </w:pPr>
    </w:p>
    <w:p w:rsidR="00884F83" w:rsidRPr="00EF73B5" w:rsidRDefault="00EF73B5" w:rsidP="00EF73B5">
      <w:pPr>
        <w:widowControl w:val="0"/>
        <w:spacing w:line="360" w:lineRule="auto"/>
        <w:ind w:firstLine="709"/>
        <w:jc w:val="center"/>
        <w:rPr>
          <w:b/>
          <w:sz w:val="28"/>
        </w:rPr>
      </w:pPr>
      <w:r>
        <w:rPr>
          <w:b/>
          <w:sz w:val="28"/>
        </w:rPr>
        <w:t>Выводы</w:t>
      </w:r>
    </w:p>
    <w:p w:rsidR="00725114" w:rsidRPr="00EF73B5" w:rsidRDefault="00725114" w:rsidP="00EF73B5">
      <w:pPr>
        <w:widowControl w:val="0"/>
        <w:spacing w:line="360" w:lineRule="auto"/>
        <w:ind w:firstLine="709"/>
        <w:jc w:val="both"/>
        <w:rPr>
          <w:sz w:val="28"/>
        </w:rPr>
      </w:pPr>
      <w:r w:rsidRPr="00EF73B5">
        <w:rPr>
          <w:sz w:val="28"/>
        </w:rPr>
        <w:t>Таким образом, можно выделить основные специфичные черты Центрального экономического района:</w:t>
      </w:r>
      <w:r w:rsidR="00EF73B5">
        <w:rPr>
          <w:sz w:val="28"/>
        </w:rPr>
        <w:t xml:space="preserve"> </w:t>
      </w:r>
    </w:p>
    <w:p w:rsidR="00725114" w:rsidRPr="00EF73B5" w:rsidRDefault="00725114" w:rsidP="00EF73B5">
      <w:pPr>
        <w:widowControl w:val="0"/>
        <w:spacing w:line="360" w:lineRule="auto"/>
        <w:ind w:firstLine="709"/>
        <w:jc w:val="both"/>
        <w:rPr>
          <w:sz w:val="28"/>
        </w:rPr>
      </w:pPr>
      <w:r w:rsidRPr="00EF73B5">
        <w:rPr>
          <w:sz w:val="28"/>
        </w:rPr>
        <w:t>-</w:t>
      </w:r>
      <w:r w:rsidRPr="00EF73B5">
        <w:rPr>
          <w:sz w:val="28"/>
        </w:rPr>
        <w:tab/>
        <w:t xml:space="preserve"> старопромышленный характер производства;</w:t>
      </w:r>
    </w:p>
    <w:p w:rsidR="00725114" w:rsidRPr="00EF73B5" w:rsidRDefault="00725114" w:rsidP="00EF73B5">
      <w:pPr>
        <w:widowControl w:val="0"/>
        <w:spacing w:line="360" w:lineRule="auto"/>
        <w:ind w:firstLine="709"/>
        <w:jc w:val="both"/>
        <w:rPr>
          <w:sz w:val="28"/>
        </w:rPr>
      </w:pPr>
      <w:r w:rsidRPr="00EF73B5">
        <w:rPr>
          <w:sz w:val="28"/>
        </w:rPr>
        <w:t>-</w:t>
      </w:r>
      <w:r w:rsidRPr="00EF73B5">
        <w:rPr>
          <w:sz w:val="28"/>
        </w:rPr>
        <w:tab/>
        <w:t xml:space="preserve"> концентрация высококвалифицированных кадров;</w:t>
      </w:r>
    </w:p>
    <w:p w:rsidR="00725114" w:rsidRPr="00EF73B5" w:rsidRDefault="00725114" w:rsidP="00EF73B5">
      <w:pPr>
        <w:widowControl w:val="0"/>
        <w:spacing w:line="360" w:lineRule="auto"/>
        <w:ind w:firstLine="709"/>
        <w:jc w:val="both"/>
        <w:rPr>
          <w:sz w:val="28"/>
        </w:rPr>
      </w:pPr>
      <w:r w:rsidRPr="00EF73B5">
        <w:rPr>
          <w:sz w:val="28"/>
        </w:rPr>
        <w:t>-</w:t>
      </w:r>
      <w:r w:rsidRPr="00EF73B5">
        <w:rPr>
          <w:sz w:val="28"/>
        </w:rPr>
        <w:tab/>
        <w:t xml:space="preserve"> столичное положение;</w:t>
      </w:r>
    </w:p>
    <w:p w:rsidR="00725114" w:rsidRPr="00EF73B5" w:rsidRDefault="00725114" w:rsidP="00EF73B5">
      <w:pPr>
        <w:widowControl w:val="0"/>
        <w:spacing w:line="360" w:lineRule="auto"/>
        <w:ind w:firstLine="709"/>
        <w:jc w:val="both"/>
        <w:rPr>
          <w:sz w:val="28"/>
        </w:rPr>
      </w:pPr>
      <w:r w:rsidRPr="00EF73B5">
        <w:rPr>
          <w:sz w:val="28"/>
        </w:rPr>
        <w:t>-</w:t>
      </w:r>
      <w:r w:rsidRPr="00EF73B5">
        <w:rPr>
          <w:sz w:val="28"/>
        </w:rPr>
        <w:tab/>
        <w:t xml:space="preserve"> бедность природными ресурсами;</w:t>
      </w:r>
    </w:p>
    <w:p w:rsidR="00725114" w:rsidRPr="00EF73B5" w:rsidRDefault="00725114" w:rsidP="00EF73B5">
      <w:pPr>
        <w:widowControl w:val="0"/>
        <w:spacing w:line="360" w:lineRule="auto"/>
        <w:ind w:firstLine="709"/>
        <w:jc w:val="both"/>
        <w:rPr>
          <w:sz w:val="28"/>
        </w:rPr>
      </w:pPr>
      <w:r w:rsidRPr="00EF73B5">
        <w:rPr>
          <w:sz w:val="28"/>
        </w:rPr>
        <w:t>-</w:t>
      </w:r>
      <w:r w:rsidRPr="00EF73B5">
        <w:rPr>
          <w:sz w:val="28"/>
        </w:rPr>
        <w:tab/>
        <w:t xml:space="preserve"> главн</w:t>
      </w:r>
      <w:r w:rsidR="00B80069" w:rsidRPr="00EF73B5">
        <w:rPr>
          <w:sz w:val="28"/>
        </w:rPr>
        <w:t>ая</w:t>
      </w:r>
      <w:r w:rsidRPr="00EF73B5">
        <w:rPr>
          <w:sz w:val="28"/>
        </w:rPr>
        <w:t xml:space="preserve"> научно-техническ</w:t>
      </w:r>
      <w:r w:rsidR="00B80069" w:rsidRPr="00EF73B5">
        <w:rPr>
          <w:sz w:val="28"/>
        </w:rPr>
        <w:t>ая</w:t>
      </w:r>
      <w:r w:rsidRPr="00EF73B5">
        <w:rPr>
          <w:sz w:val="28"/>
        </w:rPr>
        <w:t xml:space="preserve"> баз</w:t>
      </w:r>
      <w:r w:rsidR="00B80069" w:rsidRPr="00EF73B5">
        <w:rPr>
          <w:sz w:val="28"/>
        </w:rPr>
        <w:t>а</w:t>
      </w:r>
      <w:r w:rsidRPr="00EF73B5">
        <w:rPr>
          <w:sz w:val="28"/>
        </w:rPr>
        <w:t xml:space="preserve"> страны.</w:t>
      </w:r>
    </w:p>
    <w:p w:rsidR="00725114" w:rsidRPr="00EF73B5" w:rsidRDefault="00725114" w:rsidP="00EF73B5">
      <w:pPr>
        <w:widowControl w:val="0"/>
        <w:spacing w:line="360" w:lineRule="auto"/>
        <w:ind w:firstLine="709"/>
        <w:jc w:val="both"/>
        <w:rPr>
          <w:sz w:val="28"/>
        </w:rPr>
      </w:pPr>
      <w:r w:rsidRPr="00EF73B5">
        <w:rPr>
          <w:sz w:val="28"/>
        </w:rPr>
        <w:t>Развитие производительных сил ЦЭР определяется его экономическими и природными особенностями</w:t>
      </w:r>
      <w:r w:rsidR="009E459E" w:rsidRPr="00EF73B5">
        <w:rPr>
          <w:sz w:val="28"/>
        </w:rPr>
        <w:t xml:space="preserve">, </w:t>
      </w:r>
      <w:r w:rsidRPr="00EF73B5">
        <w:rPr>
          <w:sz w:val="28"/>
        </w:rPr>
        <w:tab/>
        <w:t>центральн</w:t>
      </w:r>
      <w:r w:rsidR="009E459E" w:rsidRPr="00EF73B5">
        <w:rPr>
          <w:sz w:val="28"/>
        </w:rPr>
        <w:t>ым</w:t>
      </w:r>
      <w:r w:rsidRPr="00EF73B5">
        <w:rPr>
          <w:sz w:val="28"/>
        </w:rPr>
        <w:t xml:space="preserve"> положение</w:t>
      </w:r>
      <w:r w:rsidR="009E459E" w:rsidRPr="00EF73B5">
        <w:rPr>
          <w:sz w:val="28"/>
        </w:rPr>
        <w:t>м</w:t>
      </w:r>
      <w:r w:rsidRPr="00EF73B5">
        <w:rPr>
          <w:sz w:val="28"/>
        </w:rPr>
        <w:t xml:space="preserve"> среди других развитых районов и высоки</w:t>
      </w:r>
      <w:r w:rsidR="009E459E" w:rsidRPr="00EF73B5">
        <w:rPr>
          <w:sz w:val="28"/>
        </w:rPr>
        <w:t>м</w:t>
      </w:r>
      <w:r w:rsidRPr="00EF73B5">
        <w:rPr>
          <w:sz w:val="28"/>
        </w:rPr>
        <w:t xml:space="preserve"> уровн</w:t>
      </w:r>
      <w:r w:rsidR="009E459E" w:rsidRPr="00EF73B5">
        <w:rPr>
          <w:sz w:val="28"/>
        </w:rPr>
        <w:t>ем</w:t>
      </w:r>
      <w:r w:rsidRPr="00EF73B5">
        <w:rPr>
          <w:sz w:val="28"/>
        </w:rPr>
        <w:t xml:space="preserve"> развития транспортно-экономических связей</w:t>
      </w:r>
      <w:r w:rsidR="00272297" w:rsidRPr="00EF73B5">
        <w:rPr>
          <w:sz w:val="28"/>
        </w:rPr>
        <w:t>.</w:t>
      </w:r>
    </w:p>
    <w:p w:rsidR="00451595" w:rsidRPr="00EF73B5" w:rsidRDefault="00EF73B5" w:rsidP="00EF73B5">
      <w:pPr>
        <w:pStyle w:val="100"/>
        <w:pageBreakBefore w:val="0"/>
        <w:ind w:firstLine="709"/>
        <w:outlineLvl w:val="9"/>
        <w:rPr>
          <w:sz w:val="28"/>
        </w:rPr>
      </w:pPr>
      <w:r>
        <w:rPr>
          <w:b w:val="0"/>
          <w:sz w:val="28"/>
        </w:rPr>
        <w:br w:type="page"/>
      </w:r>
      <w:bookmarkStart w:id="7" w:name="_Toc158119168"/>
      <w:r w:rsidR="005A6DF2" w:rsidRPr="00EF73B5">
        <w:rPr>
          <w:sz w:val="28"/>
        </w:rPr>
        <w:t>Неравномерное развитие субъектов района</w:t>
      </w:r>
      <w:bookmarkEnd w:id="7"/>
    </w:p>
    <w:p w:rsidR="00E61DC3" w:rsidRPr="00EF73B5" w:rsidRDefault="00E61DC3" w:rsidP="00EF73B5">
      <w:pPr>
        <w:widowControl w:val="0"/>
        <w:spacing w:line="360" w:lineRule="auto"/>
        <w:ind w:firstLine="709"/>
        <w:jc w:val="center"/>
        <w:rPr>
          <w:b/>
          <w:sz w:val="28"/>
        </w:rPr>
      </w:pPr>
    </w:p>
    <w:p w:rsidR="005A6DF2" w:rsidRPr="00EF73B5" w:rsidRDefault="00754948" w:rsidP="00EF73B5">
      <w:pPr>
        <w:pStyle w:val="2"/>
        <w:ind w:left="0" w:firstLine="709"/>
      </w:pPr>
      <w:bookmarkStart w:id="8" w:name="_Toc158119169"/>
      <w:r w:rsidRPr="00EF73B5">
        <w:t xml:space="preserve">Оценка </w:t>
      </w:r>
      <w:r w:rsidR="002E0F35" w:rsidRPr="00EF73B5">
        <w:t>уровня</w:t>
      </w:r>
      <w:r w:rsidR="005E4805" w:rsidRPr="00EF73B5">
        <w:t xml:space="preserve"> </w:t>
      </w:r>
      <w:r w:rsidR="002E0F35" w:rsidRPr="00EF73B5">
        <w:t xml:space="preserve">развития </w:t>
      </w:r>
      <w:r w:rsidR="005E4805" w:rsidRPr="00EF73B5">
        <w:t>субъектов района</w:t>
      </w:r>
      <w:bookmarkEnd w:id="8"/>
    </w:p>
    <w:p w:rsidR="005A6DF2" w:rsidRPr="00EF73B5" w:rsidRDefault="005A6DF2" w:rsidP="00EF73B5">
      <w:pPr>
        <w:widowControl w:val="0"/>
        <w:spacing w:line="360" w:lineRule="auto"/>
        <w:ind w:firstLine="709"/>
        <w:jc w:val="both"/>
        <w:rPr>
          <w:sz w:val="28"/>
        </w:rPr>
      </w:pPr>
    </w:p>
    <w:p w:rsidR="00D927E3" w:rsidRPr="00EF73B5" w:rsidRDefault="00D927E3" w:rsidP="00EF73B5">
      <w:pPr>
        <w:widowControl w:val="0"/>
        <w:spacing w:line="360" w:lineRule="auto"/>
        <w:ind w:firstLine="709"/>
        <w:jc w:val="both"/>
        <w:rPr>
          <w:sz w:val="28"/>
        </w:rPr>
      </w:pPr>
      <w:r w:rsidRPr="00EF73B5">
        <w:rPr>
          <w:sz w:val="28"/>
        </w:rPr>
        <w:t>Для обобщенной характеристики основных тенденций социально-экономического развития субъектов Российской Федерации в 2003 году Министерством экономики и торговли была произведена сравнительная по отношению к среднероссийскому уровню балльная оценка развития всех регионов РФ по 12 показателям - индикаторам территориального развития. По значениям комплексной оценки социально-экономического развития регионы условно разделены на 5 групп.</w:t>
      </w:r>
      <w:r w:rsidR="00AD2478" w:rsidRPr="00EF73B5">
        <w:rPr>
          <w:rStyle w:val="af5"/>
          <w:sz w:val="28"/>
        </w:rPr>
        <w:footnoteReference w:id="14"/>
      </w:r>
      <w:r w:rsidRPr="00EF73B5">
        <w:rPr>
          <w:sz w:val="28"/>
        </w:rPr>
        <w:t xml:space="preserve"> На основе анализа факторов, влияющих на изменение положения субъекта федерации в этих группах, определялись тенденции в развитии регионов России. </w:t>
      </w:r>
    </w:p>
    <w:p w:rsidR="00D927E3" w:rsidRPr="00EF73B5" w:rsidRDefault="007D7D67" w:rsidP="00EF73B5">
      <w:pPr>
        <w:widowControl w:val="0"/>
        <w:spacing w:line="360" w:lineRule="auto"/>
        <w:ind w:firstLine="709"/>
        <w:jc w:val="both"/>
        <w:rPr>
          <w:sz w:val="28"/>
        </w:rPr>
      </w:pPr>
      <w:r w:rsidRPr="00EF73B5">
        <w:rPr>
          <w:sz w:val="28"/>
        </w:rPr>
        <w:t>Субъекты Центрального региона по уровню территориального развития распределились по следующим группам.</w:t>
      </w:r>
    </w:p>
    <w:p w:rsidR="007D7D67" w:rsidRPr="00EF73B5" w:rsidRDefault="00A56581" w:rsidP="00EF73B5">
      <w:pPr>
        <w:widowControl w:val="0"/>
        <w:spacing w:line="360" w:lineRule="auto"/>
        <w:ind w:firstLine="709"/>
        <w:jc w:val="both"/>
        <w:rPr>
          <w:sz w:val="28"/>
        </w:rPr>
      </w:pPr>
      <w:r w:rsidRPr="00EF73B5">
        <w:rPr>
          <w:sz w:val="28"/>
        </w:rPr>
        <w:t xml:space="preserve">1. </w:t>
      </w:r>
      <w:r w:rsidR="00715C4A" w:rsidRPr="00EF73B5">
        <w:rPr>
          <w:sz w:val="28"/>
        </w:rPr>
        <w:t>Группу регионов с высоким уровнем развития составляют субъекты Российской Федерации в основном с ресурсодобывающей и экспортоориентированной направленностью, финансово-экономические центры страны. Сюда включен из ЦЭР только г.Москва.</w:t>
      </w:r>
      <w:r w:rsidR="00C913D3" w:rsidRPr="00EF73B5">
        <w:rPr>
          <w:sz w:val="28"/>
        </w:rPr>
        <w:t xml:space="preserve"> Для регионов этой группы характерны высокие показатели душевого ВРП и объема инвестиций в основной капитал, финансовой обеспеченности, вовлеченности во внешние экономические связи, высокой покупательной способности населения и, следовательно, значительно более низкой, чем в среднем по России, доли бедного населения.</w:t>
      </w:r>
    </w:p>
    <w:p w:rsidR="00212C13" w:rsidRPr="00EF73B5" w:rsidRDefault="00A56581" w:rsidP="00EF73B5">
      <w:pPr>
        <w:widowControl w:val="0"/>
        <w:spacing w:line="360" w:lineRule="auto"/>
        <w:ind w:firstLine="709"/>
        <w:jc w:val="both"/>
        <w:rPr>
          <w:sz w:val="28"/>
        </w:rPr>
      </w:pPr>
      <w:r w:rsidRPr="00EF73B5">
        <w:rPr>
          <w:sz w:val="28"/>
        </w:rPr>
        <w:t xml:space="preserve">2. </w:t>
      </w:r>
      <w:r w:rsidR="007E0978" w:rsidRPr="00EF73B5">
        <w:rPr>
          <w:sz w:val="28"/>
        </w:rPr>
        <w:t>В группу регионов со средним уровнем развития, куда входит почти четверть (21) субъектов Российской Федерации, из ЦЭР включены Ярославская и Тульская область.</w:t>
      </w:r>
      <w:r w:rsidR="00C913D3" w:rsidRPr="00EF73B5">
        <w:rPr>
          <w:sz w:val="28"/>
        </w:rPr>
        <w:t xml:space="preserve"> Значения индикаторов территориального развития для данной группы близки к среднероссийским показателям.</w:t>
      </w:r>
    </w:p>
    <w:p w:rsidR="00383ED8" w:rsidRPr="00EF73B5" w:rsidRDefault="00A56581" w:rsidP="00EF73B5">
      <w:pPr>
        <w:widowControl w:val="0"/>
        <w:spacing w:line="360" w:lineRule="auto"/>
        <w:ind w:firstLine="709"/>
        <w:jc w:val="both"/>
        <w:rPr>
          <w:sz w:val="28"/>
        </w:rPr>
      </w:pPr>
      <w:r w:rsidRPr="00EF73B5">
        <w:rPr>
          <w:sz w:val="28"/>
        </w:rPr>
        <w:t xml:space="preserve">3. </w:t>
      </w:r>
      <w:r w:rsidR="00745F2C" w:rsidRPr="00EF73B5">
        <w:rPr>
          <w:sz w:val="28"/>
        </w:rPr>
        <w:t>Группу регионов с уровнем развития ниже среднего образуют 23 субъекта</w:t>
      </w:r>
      <w:r w:rsidRPr="00EF73B5">
        <w:rPr>
          <w:sz w:val="28"/>
        </w:rPr>
        <w:t xml:space="preserve"> РФ</w:t>
      </w:r>
      <w:r w:rsidR="00745F2C" w:rsidRPr="00EF73B5">
        <w:rPr>
          <w:sz w:val="28"/>
        </w:rPr>
        <w:t xml:space="preserve">. Регионы этой группы характеризуются более низкими по сравнению со среднероссийскими макроэкономическими показателями на душу населения, низкими значениями финансовой обеспеченности, покупательной способности населения и уровнем потребления товаров. </w:t>
      </w:r>
      <w:r w:rsidR="00383ED8" w:rsidRPr="00EF73B5">
        <w:rPr>
          <w:sz w:val="28"/>
        </w:rPr>
        <w:t>В состав группы входит значительная часть областей Центрального района – Московская, Рязанская, Тверская, Орловская, Смоленская, Калужская, Костромская.</w:t>
      </w:r>
    </w:p>
    <w:p w:rsidR="00745F2C" w:rsidRPr="00EF73B5" w:rsidRDefault="00A56581" w:rsidP="00EF73B5">
      <w:pPr>
        <w:widowControl w:val="0"/>
        <w:spacing w:line="360" w:lineRule="auto"/>
        <w:ind w:firstLine="709"/>
        <w:jc w:val="both"/>
        <w:rPr>
          <w:sz w:val="28"/>
        </w:rPr>
      </w:pPr>
      <w:r w:rsidRPr="00EF73B5">
        <w:rPr>
          <w:sz w:val="28"/>
        </w:rPr>
        <w:t xml:space="preserve">4. В группе с низким уровнем развития более высокая доля бедного населения (в 1,5-2 раза) по отношению к среднероссийскому уровню. Группу составляют 20 субъектов РФ с низким экономическим потенциалом и слабой привлекательной способностью для инвесторов. Макроэкономические показатели в данной группе в 2-3 раза ниже среднероссийских. </w:t>
      </w:r>
      <w:r w:rsidR="00891243" w:rsidRPr="00EF73B5">
        <w:rPr>
          <w:sz w:val="28"/>
        </w:rPr>
        <w:t>В группу вошли ряд областей Центрального района (Брянская, Ивановская, Владимирская).</w:t>
      </w:r>
    </w:p>
    <w:p w:rsidR="00891243" w:rsidRPr="00EF73B5" w:rsidRDefault="004C0677" w:rsidP="00EF73B5">
      <w:pPr>
        <w:widowControl w:val="0"/>
        <w:spacing w:line="360" w:lineRule="auto"/>
        <w:ind w:firstLine="709"/>
        <w:jc w:val="both"/>
        <w:rPr>
          <w:sz w:val="28"/>
        </w:rPr>
      </w:pPr>
      <w:r w:rsidRPr="00EF73B5">
        <w:rPr>
          <w:sz w:val="28"/>
        </w:rPr>
        <w:t>5. Группу с крайне низким уровнем развития составляют слаборазвитые регионы страны. В эту группу не входит ни один субъект Центрального района.</w:t>
      </w:r>
    </w:p>
    <w:p w:rsidR="00147E8E" w:rsidRPr="00EF73B5" w:rsidRDefault="00147E8E" w:rsidP="00EF73B5">
      <w:pPr>
        <w:widowControl w:val="0"/>
        <w:spacing w:line="360" w:lineRule="auto"/>
        <w:ind w:firstLine="709"/>
        <w:jc w:val="both"/>
        <w:rPr>
          <w:sz w:val="28"/>
        </w:rPr>
      </w:pPr>
      <w:r w:rsidRPr="00EF73B5">
        <w:rPr>
          <w:sz w:val="28"/>
        </w:rPr>
        <w:t>Кризисные явления имеют территориально дифференцированный характер. Так, Москва с наибольшим спадом производства сумела приспособиться к новым экономическим условиям за счет ускоренного развития сферы рыночных услуг, концентрации банковского капитала, создания рыночной инфраструктуры.</w:t>
      </w:r>
      <w:r w:rsidR="00672028" w:rsidRPr="00EF73B5">
        <w:rPr>
          <w:rStyle w:val="af5"/>
          <w:sz w:val="28"/>
        </w:rPr>
        <w:footnoteReference w:id="15"/>
      </w:r>
      <w:r w:rsidRPr="00EF73B5">
        <w:rPr>
          <w:sz w:val="28"/>
        </w:rPr>
        <w:t xml:space="preserve"> Большинству же остальных регионов, имеющих такую же депрессивную экономику, не удалось преодолеть низкий уровень конкурентоспособности своей продукции на товарных рынках, масштабный импорт товаров, неразвитость рыночной инфраструктуры. </w:t>
      </w:r>
    </w:p>
    <w:p w:rsidR="0074077B" w:rsidRPr="00EF73B5" w:rsidRDefault="0074077B" w:rsidP="00EF73B5">
      <w:pPr>
        <w:widowControl w:val="0"/>
        <w:spacing w:line="360" w:lineRule="auto"/>
        <w:ind w:firstLine="709"/>
        <w:jc w:val="both"/>
        <w:rPr>
          <w:sz w:val="28"/>
        </w:rPr>
      </w:pPr>
      <w:r w:rsidRPr="00EF73B5">
        <w:rPr>
          <w:sz w:val="28"/>
        </w:rPr>
        <w:t>Уровень производства ВРП в важнейших отраслях экономики, отражающих направления хозяйственной деятельности, обнаруживает резкую дифференциацию в состоянии экономики регионов. Только в Москве и Ярославской области характеристики, отражающие эффективность деятельности, выше среднероссийских величин.</w:t>
      </w:r>
      <w:r w:rsidR="00672028" w:rsidRPr="00EF73B5">
        <w:rPr>
          <w:rStyle w:val="af5"/>
          <w:sz w:val="28"/>
        </w:rPr>
        <w:footnoteReference w:id="16"/>
      </w:r>
      <w:r w:rsidRPr="00EF73B5">
        <w:rPr>
          <w:sz w:val="28"/>
        </w:rPr>
        <w:t xml:space="preserve"> </w:t>
      </w:r>
    </w:p>
    <w:p w:rsidR="0074077B" w:rsidRPr="00EF73B5" w:rsidRDefault="0074077B" w:rsidP="00EF73B5">
      <w:pPr>
        <w:widowControl w:val="0"/>
        <w:spacing w:line="360" w:lineRule="auto"/>
        <w:ind w:firstLine="709"/>
        <w:jc w:val="both"/>
        <w:rPr>
          <w:sz w:val="28"/>
        </w:rPr>
      </w:pPr>
      <w:r w:rsidRPr="00EF73B5">
        <w:rPr>
          <w:sz w:val="28"/>
        </w:rPr>
        <w:t xml:space="preserve">В 6 областях (Владимирской, Ивановской, Московской, Смоленской, Тверской и Тульской) уровень производства в материальной сфере и промышленности выше, чем в сфере услуг; в Брянской, Калужской — наоборот, выше уровень производства в сфере услуг. В остальных субъектах уровень производства в материальной сфере в целом и промышленности примерно равен уровню производства в сфере услуг — при низком значении самих уровней. Что касается сельского хозяйства, то в большинстве областей уровень производства в нем выше среднего по стране; только в Московской и Ивановской этот показатель значительно ниже среднероссийского. </w:t>
      </w:r>
    </w:p>
    <w:p w:rsidR="0074077B" w:rsidRPr="00EF73B5" w:rsidRDefault="0074077B" w:rsidP="00EF73B5">
      <w:pPr>
        <w:widowControl w:val="0"/>
        <w:spacing w:line="360" w:lineRule="auto"/>
        <w:ind w:firstLine="709"/>
        <w:jc w:val="both"/>
        <w:rPr>
          <w:sz w:val="28"/>
        </w:rPr>
      </w:pPr>
      <w:r w:rsidRPr="00EF73B5">
        <w:rPr>
          <w:sz w:val="28"/>
        </w:rPr>
        <w:t xml:space="preserve">Уровень обеспеченности основными фондами большей части субъектов ЦЭР не достигает среднероссийского. Наиболее высок он в Москве, Смоленской, Костромской и Ярославской областях. Самый низкий уровень обеспеченности фондами имеют Ивановская, Владимирская и Брянская области. Самую высокую степень износа имеют основные фонды Тульской, Владимирской, Брянской и Тверской областей. </w:t>
      </w:r>
    </w:p>
    <w:p w:rsidR="0074077B" w:rsidRPr="00EF73B5" w:rsidRDefault="0074077B" w:rsidP="00EF73B5">
      <w:pPr>
        <w:widowControl w:val="0"/>
        <w:spacing w:line="360" w:lineRule="auto"/>
        <w:ind w:firstLine="709"/>
        <w:jc w:val="both"/>
        <w:rPr>
          <w:sz w:val="28"/>
        </w:rPr>
      </w:pPr>
      <w:r w:rsidRPr="00EF73B5">
        <w:rPr>
          <w:sz w:val="28"/>
        </w:rPr>
        <w:t xml:space="preserve">Образовательный уровень занятых в экономике достаточно высок. Однако численность занятых с высшим образованием выше, чем в среднем по стране, лишь в 4 субъектах — Москве, Московской, Ярославской и Калужской областях. В остальных регионах эта категория занятых меньше средней по России на 30—70%. </w:t>
      </w:r>
    </w:p>
    <w:p w:rsidR="0074077B" w:rsidRPr="00EF73B5" w:rsidRDefault="0074077B" w:rsidP="00EF73B5">
      <w:pPr>
        <w:widowControl w:val="0"/>
        <w:spacing w:line="360" w:lineRule="auto"/>
        <w:ind w:firstLine="709"/>
        <w:jc w:val="both"/>
        <w:rPr>
          <w:sz w:val="28"/>
        </w:rPr>
      </w:pPr>
      <w:r w:rsidRPr="00EF73B5">
        <w:rPr>
          <w:sz w:val="28"/>
        </w:rPr>
        <w:t xml:space="preserve">По уровню финансовых ресурсов в расчете на душу населения регионы Центра также резко дифференцированы. В целом по ЦЭР этот показатель выше среднего и составляет 1,086. Динамика уровня жизни в Центре мало чем отличается от других районов. Как и по всей стране, растет численность населения с доходами ниже прожиточного минимума, безработица в некоторых регионах кратно превышает среднюю по стране. </w:t>
      </w:r>
    </w:p>
    <w:p w:rsidR="00AE7C8D" w:rsidRPr="00EF73B5" w:rsidRDefault="0074077B" w:rsidP="00EF73B5">
      <w:pPr>
        <w:widowControl w:val="0"/>
        <w:spacing w:line="360" w:lineRule="auto"/>
        <w:ind w:firstLine="709"/>
        <w:jc w:val="both"/>
        <w:rPr>
          <w:sz w:val="28"/>
        </w:rPr>
      </w:pPr>
      <w:r w:rsidRPr="00EF73B5">
        <w:rPr>
          <w:sz w:val="28"/>
        </w:rPr>
        <w:t>По численности населения с доходами ниже прожиточного минимума в 6-ти областях Центра ситуация хуже, чем по России в среднем. Максимальное превышение среднероссийского уровня составило более 35% в Ивановской области, 26% — в Московской области; 23% — в Костромской области</w:t>
      </w:r>
      <w:r w:rsidR="009C6426" w:rsidRPr="00EF73B5">
        <w:rPr>
          <w:sz w:val="28"/>
        </w:rPr>
        <w:t>.</w:t>
      </w:r>
    </w:p>
    <w:p w:rsidR="004F4343" w:rsidRPr="00EF73B5" w:rsidRDefault="009C6426" w:rsidP="00EF73B5">
      <w:pPr>
        <w:widowControl w:val="0"/>
        <w:spacing w:line="360" w:lineRule="auto"/>
        <w:ind w:firstLine="709"/>
        <w:jc w:val="both"/>
        <w:rPr>
          <w:sz w:val="28"/>
        </w:rPr>
      </w:pPr>
      <w:r w:rsidRPr="00EF73B5">
        <w:rPr>
          <w:sz w:val="28"/>
        </w:rPr>
        <w:t>Уровень товарооборота во всех регионах Центра, кроме Москвы, ниже среднероссийского. Особенно низок он в Ивановской, Тверской, Брянской областях.</w:t>
      </w:r>
    </w:p>
    <w:p w:rsidR="00EF73B5" w:rsidRDefault="00EF73B5" w:rsidP="00EF73B5">
      <w:pPr>
        <w:widowControl w:val="0"/>
        <w:spacing w:line="360" w:lineRule="auto"/>
        <w:ind w:firstLine="709"/>
        <w:jc w:val="both"/>
        <w:rPr>
          <w:sz w:val="28"/>
        </w:rPr>
      </w:pPr>
    </w:p>
    <w:p w:rsidR="001F174F" w:rsidRPr="00EF73B5" w:rsidRDefault="00EF73B5" w:rsidP="00EF73B5">
      <w:pPr>
        <w:widowControl w:val="0"/>
        <w:spacing w:line="360" w:lineRule="auto"/>
        <w:ind w:firstLine="709"/>
        <w:jc w:val="center"/>
        <w:rPr>
          <w:b/>
          <w:sz w:val="28"/>
        </w:rPr>
      </w:pPr>
      <w:r>
        <w:rPr>
          <w:b/>
          <w:sz w:val="28"/>
        </w:rPr>
        <w:t>Выводы</w:t>
      </w:r>
    </w:p>
    <w:p w:rsidR="001F174F" w:rsidRPr="00EF73B5" w:rsidRDefault="001F174F" w:rsidP="00EF73B5">
      <w:pPr>
        <w:widowControl w:val="0"/>
        <w:spacing w:line="360" w:lineRule="auto"/>
        <w:ind w:firstLine="709"/>
        <w:jc w:val="both"/>
        <w:rPr>
          <w:sz w:val="28"/>
        </w:rPr>
      </w:pPr>
      <w:r w:rsidRPr="00EF73B5">
        <w:rPr>
          <w:sz w:val="28"/>
        </w:rPr>
        <w:t>Огромное влияние на развитие областей ЦЭР оказывает наличие столичного региона. Москва имеет с областями района развитые экономические, культурные, научные, транспортные, снабженческие и другие связи, что напрямую влияет на развитие субъектов ЦЭР.</w:t>
      </w:r>
      <w:r w:rsidR="00EF73B5">
        <w:rPr>
          <w:sz w:val="28"/>
        </w:rPr>
        <w:t xml:space="preserve"> </w:t>
      </w:r>
      <w:r w:rsidR="00421A4C" w:rsidRPr="00EF73B5">
        <w:rPr>
          <w:sz w:val="28"/>
        </w:rPr>
        <w:t>Выявляется резкая поляризация развития в Центральном районе - между г.Москва, Московской областью и остальными его регионами.</w:t>
      </w:r>
    </w:p>
    <w:p w:rsidR="007D7E6E" w:rsidRPr="00EF73B5" w:rsidRDefault="007D7E6E" w:rsidP="00EF73B5">
      <w:pPr>
        <w:widowControl w:val="0"/>
        <w:spacing w:line="360" w:lineRule="auto"/>
        <w:ind w:firstLine="709"/>
        <w:jc w:val="both"/>
        <w:rPr>
          <w:sz w:val="28"/>
        </w:rPr>
      </w:pPr>
    </w:p>
    <w:p w:rsidR="00301BB3" w:rsidRPr="00EF73B5" w:rsidRDefault="00E72EEF" w:rsidP="00EF73B5">
      <w:pPr>
        <w:pStyle w:val="2"/>
        <w:ind w:left="0" w:firstLine="709"/>
      </w:pPr>
      <w:bookmarkStart w:id="9" w:name="_Toc158119170"/>
      <w:r w:rsidRPr="00EF73B5">
        <w:t>Рекомендуемые</w:t>
      </w:r>
      <w:r w:rsidR="00355EC9" w:rsidRPr="00EF73B5">
        <w:t xml:space="preserve"> направления развития</w:t>
      </w:r>
      <w:r w:rsidR="00D84EC8" w:rsidRPr="00EF73B5">
        <w:t xml:space="preserve"> </w:t>
      </w:r>
      <w:r w:rsidR="00C7177F" w:rsidRPr="00EF73B5">
        <w:t>субъектов района</w:t>
      </w:r>
      <w:bookmarkEnd w:id="9"/>
    </w:p>
    <w:p w:rsidR="00FD3D58" w:rsidRPr="00EF73B5" w:rsidRDefault="00FD3D58" w:rsidP="00EF73B5">
      <w:pPr>
        <w:widowControl w:val="0"/>
        <w:spacing w:line="360" w:lineRule="auto"/>
        <w:ind w:firstLine="709"/>
        <w:jc w:val="both"/>
        <w:rPr>
          <w:sz w:val="28"/>
        </w:rPr>
      </w:pPr>
    </w:p>
    <w:p w:rsidR="00D84EC8" w:rsidRPr="00EF73B5" w:rsidRDefault="00D84EC8" w:rsidP="00EF73B5">
      <w:pPr>
        <w:widowControl w:val="0"/>
        <w:spacing w:line="360" w:lineRule="auto"/>
        <w:ind w:firstLine="709"/>
        <w:jc w:val="both"/>
        <w:rPr>
          <w:sz w:val="28"/>
        </w:rPr>
      </w:pPr>
      <w:r w:rsidRPr="00EF73B5">
        <w:rPr>
          <w:sz w:val="28"/>
        </w:rPr>
        <w:t>Развитие каждого отдельного субъекта ЦЭР специфично и по приоритетам, и по проблемам</w:t>
      </w:r>
      <w:r w:rsidR="001F174F" w:rsidRPr="00EF73B5">
        <w:rPr>
          <w:sz w:val="28"/>
        </w:rPr>
        <w:t>, что позволяет выделить основные задачи и перспективы дальнейшего развития.</w:t>
      </w:r>
      <w:r w:rsidR="00672028" w:rsidRPr="00EF73B5">
        <w:rPr>
          <w:rStyle w:val="af5"/>
          <w:sz w:val="28"/>
        </w:rPr>
        <w:footnoteReference w:id="17"/>
      </w:r>
      <w:r w:rsidRPr="00EF73B5">
        <w:rPr>
          <w:sz w:val="28"/>
        </w:rPr>
        <w:t xml:space="preserve"> </w:t>
      </w:r>
    </w:p>
    <w:p w:rsidR="001F174F" w:rsidRPr="00EF73B5" w:rsidRDefault="001F174F" w:rsidP="00EF73B5">
      <w:pPr>
        <w:pStyle w:val="3"/>
        <w:spacing w:before="0" w:after="0" w:line="360" w:lineRule="auto"/>
        <w:ind w:firstLine="709"/>
        <w:jc w:val="both"/>
        <w:rPr>
          <w:b w:val="0"/>
        </w:rPr>
      </w:pPr>
      <w:bookmarkStart w:id="10" w:name="_Toc158119171"/>
      <w:r w:rsidRPr="00EF73B5">
        <w:rPr>
          <w:b w:val="0"/>
        </w:rPr>
        <w:t>Москва</w:t>
      </w:r>
      <w:bookmarkEnd w:id="10"/>
    </w:p>
    <w:p w:rsidR="00D84EC8" w:rsidRPr="00EF73B5" w:rsidRDefault="00D84EC8" w:rsidP="00EF73B5">
      <w:pPr>
        <w:widowControl w:val="0"/>
        <w:spacing w:line="360" w:lineRule="auto"/>
        <w:ind w:firstLine="709"/>
        <w:jc w:val="both"/>
        <w:rPr>
          <w:sz w:val="28"/>
        </w:rPr>
      </w:pPr>
      <w:r w:rsidRPr="00EF73B5">
        <w:rPr>
          <w:sz w:val="28"/>
        </w:rPr>
        <w:t xml:space="preserve">Качественные сдвиги в развитии материального производства Москвы связываются с усилением ее роли в разработке высоких технологий и производстве прогрессивных наукоемких видов машин, оборудования, приборов, средств автоматизации, конкурентоспособных товаров народного потребления. В Москве должен быть сохранен уровень концентрации уникального комплекса науки и высшей школы. </w:t>
      </w:r>
    </w:p>
    <w:p w:rsidR="00EF73B5" w:rsidRDefault="00EF73B5" w:rsidP="00EF73B5">
      <w:pPr>
        <w:pStyle w:val="3"/>
        <w:spacing w:before="0" w:after="0" w:line="360" w:lineRule="auto"/>
        <w:ind w:firstLine="709"/>
        <w:jc w:val="both"/>
        <w:rPr>
          <w:b w:val="0"/>
        </w:rPr>
      </w:pPr>
      <w:bookmarkStart w:id="11" w:name="_Toc158119172"/>
    </w:p>
    <w:p w:rsidR="001F174F" w:rsidRPr="00EF73B5" w:rsidRDefault="001F174F" w:rsidP="00EF73B5">
      <w:pPr>
        <w:pStyle w:val="3"/>
        <w:spacing w:before="0" w:after="0" w:line="360" w:lineRule="auto"/>
        <w:ind w:firstLine="709"/>
        <w:jc w:val="center"/>
      </w:pPr>
      <w:r w:rsidRPr="00EF73B5">
        <w:t>Московская область</w:t>
      </w:r>
      <w:bookmarkEnd w:id="11"/>
    </w:p>
    <w:p w:rsidR="00D84EC8" w:rsidRPr="00EF73B5" w:rsidRDefault="00D84EC8" w:rsidP="00EF73B5">
      <w:pPr>
        <w:widowControl w:val="0"/>
        <w:spacing w:line="360" w:lineRule="auto"/>
        <w:ind w:firstLine="709"/>
        <w:jc w:val="both"/>
        <w:rPr>
          <w:sz w:val="28"/>
        </w:rPr>
      </w:pPr>
      <w:r w:rsidRPr="00EF73B5">
        <w:rPr>
          <w:sz w:val="28"/>
        </w:rPr>
        <w:t xml:space="preserve">Московская область также должна сохранить свое значение общероссийской базы производства новых прогрессивных и конкурентоспособных видов продукции, в первую очередь машиностроения и легкой промышленности. Важно создать условия для сохранения и дальнейшего развития так называемых наукоградов (Зеленоград, Дубна и др.), утративших в значительной мере государственную поддержку и теряющих свой научно-производственный и кадровый потенциал. </w:t>
      </w:r>
    </w:p>
    <w:p w:rsidR="00EF73B5" w:rsidRDefault="00EF73B5" w:rsidP="00EF73B5">
      <w:pPr>
        <w:pStyle w:val="3"/>
        <w:spacing w:before="0" w:after="0" w:line="360" w:lineRule="auto"/>
        <w:ind w:firstLine="709"/>
        <w:jc w:val="both"/>
        <w:rPr>
          <w:b w:val="0"/>
        </w:rPr>
      </w:pPr>
      <w:bookmarkStart w:id="12" w:name="_Toc158119173"/>
    </w:p>
    <w:p w:rsidR="001F174F" w:rsidRPr="00EF73B5" w:rsidRDefault="001F174F" w:rsidP="00EF73B5">
      <w:pPr>
        <w:pStyle w:val="3"/>
        <w:spacing w:before="0" w:after="0" w:line="360" w:lineRule="auto"/>
        <w:ind w:firstLine="709"/>
        <w:jc w:val="center"/>
      </w:pPr>
      <w:r w:rsidRPr="00EF73B5">
        <w:t>Брянская область</w:t>
      </w:r>
      <w:bookmarkEnd w:id="12"/>
    </w:p>
    <w:p w:rsidR="00D84EC8" w:rsidRPr="00EF73B5" w:rsidRDefault="00D84EC8" w:rsidP="00EF73B5">
      <w:pPr>
        <w:widowControl w:val="0"/>
        <w:spacing w:line="360" w:lineRule="auto"/>
        <w:ind w:firstLine="709"/>
        <w:jc w:val="both"/>
        <w:rPr>
          <w:sz w:val="28"/>
        </w:rPr>
      </w:pPr>
      <w:r w:rsidRPr="00EF73B5">
        <w:rPr>
          <w:sz w:val="28"/>
        </w:rPr>
        <w:t xml:space="preserve">В Брянской области необходимость расширения масштабов реконструкции и технического перевооружения предприятий транспортного, строительно-дорожного, сельскохозяйственного машиностроения сосуществует с проведением широкого круга мероприятий по охране земельных ресурсов, водных источников и воздушного бассейна в связи с ликвидацией последствий аварии на Чернобыльской АЭС. </w:t>
      </w:r>
    </w:p>
    <w:p w:rsidR="00EF73B5" w:rsidRDefault="00EF73B5" w:rsidP="00EF73B5">
      <w:pPr>
        <w:pStyle w:val="3"/>
        <w:spacing w:before="0" w:after="0" w:line="360" w:lineRule="auto"/>
        <w:ind w:firstLine="709"/>
        <w:jc w:val="both"/>
        <w:rPr>
          <w:b w:val="0"/>
        </w:rPr>
      </w:pPr>
      <w:bookmarkStart w:id="13" w:name="_Toc158119174"/>
    </w:p>
    <w:p w:rsidR="001F174F" w:rsidRPr="00EF73B5" w:rsidRDefault="001F174F" w:rsidP="00EF73B5">
      <w:pPr>
        <w:pStyle w:val="3"/>
        <w:spacing w:before="0" w:after="0" w:line="360" w:lineRule="auto"/>
        <w:ind w:firstLine="709"/>
        <w:jc w:val="center"/>
      </w:pPr>
      <w:r w:rsidRPr="00EF73B5">
        <w:t>Владимирская область</w:t>
      </w:r>
      <w:bookmarkEnd w:id="13"/>
    </w:p>
    <w:p w:rsidR="00D84EC8" w:rsidRPr="00EF73B5" w:rsidRDefault="00D84EC8" w:rsidP="00EF73B5">
      <w:pPr>
        <w:widowControl w:val="0"/>
        <w:spacing w:line="360" w:lineRule="auto"/>
        <w:ind w:firstLine="709"/>
        <w:jc w:val="both"/>
        <w:rPr>
          <w:sz w:val="28"/>
        </w:rPr>
      </w:pPr>
      <w:r w:rsidRPr="00EF73B5">
        <w:rPr>
          <w:sz w:val="28"/>
        </w:rPr>
        <w:t>Во Владимирской области приоритетна ускоренная и эффективная конверсия оборонных предприятий, а также отраслей станкостроения, подъемно-транспортного и строительно-дорожного машиностроения, восстановление работы предприятий текстильной промышленности.</w:t>
      </w:r>
      <w:r w:rsidR="00EF73B5">
        <w:rPr>
          <w:sz w:val="28"/>
        </w:rPr>
        <w:t xml:space="preserve"> </w:t>
      </w:r>
    </w:p>
    <w:p w:rsidR="00EF73B5" w:rsidRDefault="00EF73B5" w:rsidP="00EF73B5">
      <w:pPr>
        <w:pStyle w:val="3"/>
        <w:spacing w:before="0" w:after="0" w:line="360" w:lineRule="auto"/>
        <w:ind w:firstLine="709"/>
        <w:jc w:val="both"/>
        <w:rPr>
          <w:b w:val="0"/>
        </w:rPr>
      </w:pPr>
      <w:bookmarkStart w:id="14" w:name="_Toc158119175"/>
    </w:p>
    <w:p w:rsidR="001F174F" w:rsidRPr="00EF73B5" w:rsidRDefault="001F174F" w:rsidP="00EF73B5">
      <w:pPr>
        <w:pStyle w:val="3"/>
        <w:spacing w:before="0" w:after="0" w:line="360" w:lineRule="auto"/>
        <w:ind w:firstLine="709"/>
        <w:jc w:val="center"/>
      </w:pPr>
      <w:r w:rsidRPr="00EF73B5">
        <w:t>Ивановская область</w:t>
      </w:r>
      <w:bookmarkEnd w:id="14"/>
    </w:p>
    <w:p w:rsidR="00D84EC8" w:rsidRPr="00EF73B5" w:rsidRDefault="00D84EC8" w:rsidP="00EF73B5">
      <w:pPr>
        <w:widowControl w:val="0"/>
        <w:spacing w:line="360" w:lineRule="auto"/>
        <w:ind w:firstLine="709"/>
        <w:jc w:val="both"/>
        <w:rPr>
          <w:sz w:val="28"/>
        </w:rPr>
      </w:pPr>
      <w:r w:rsidRPr="00EF73B5">
        <w:rPr>
          <w:sz w:val="28"/>
        </w:rPr>
        <w:t xml:space="preserve">Важнейшая проблема в Ивановской области — стабильность в обеспечении сырьем и вспомогательными материалами предприятий текстильной, в первую очередь хлопчатобумажной, промышленности и решение чрезвычайно сложных социальных вопросов, обусловленных глубоким кризисом важнейшей отрасли ее специализации. </w:t>
      </w:r>
    </w:p>
    <w:p w:rsidR="00EF73B5" w:rsidRDefault="00EF73B5" w:rsidP="00EF73B5">
      <w:pPr>
        <w:pStyle w:val="3"/>
        <w:spacing w:before="0" w:after="0" w:line="360" w:lineRule="auto"/>
        <w:ind w:firstLine="709"/>
        <w:jc w:val="both"/>
        <w:rPr>
          <w:b w:val="0"/>
        </w:rPr>
      </w:pPr>
      <w:bookmarkStart w:id="15" w:name="_Toc158119176"/>
    </w:p>
    <w:p w:rsidR="001F174F" w:rsidRPr="00EF73B5" w:rsidRDefault="001F174F" w:rsidP="00EF73B5">
      <w:pPr>
        <w:pStyle w:val="3"/>
        <w:spacing w:before="0" w:after="0" w:line="360" w:lineRule="auto"/>
        <w:ind w:firstLine="709"/>
        <w:jc w:val="center"/>
      </w:pPr>
      <w:r w:rsidRPr="00EF73B5">
        <w:t>Калужская область</w:t>
      </w:r>
      <w:bookmarkEnd w:id="15"/>
    </w:p>
    <w:p w:rsidR="00D84EC8" w:rsidRPr="00EF73B5" w:rsidRDefault="00D84EC8" w:rsidP="00EF73B5">
      <w:pPr>
        <w:widowControl w:val="0"/>
        <w:spacing w:line="360" w:lineRule="auto"/>
        <w:ind w:firstLine="709"/>
        <w:jc w:val="both"/>
        <w:rPr>
          <w:sz w:val="28"/>
        </w:rPr>
      </w:pPr>
      <w:r w:rsidRPr="00EF73B5">
        <w:rPr>
          <w:sz w:val="28"/>
        </w:rPr>
        <w:t xml:space="preserve">Неотложные задачи развития Калужской области связаны с реконструкцией и техническим перевооружением предприятий автомобильного и станкоинструментального, энергетического и транспортного машиностроения. В числе неотложных задач — также комплексная реализация положений о защите от последствий Чернобыльской катастрофы. </w:t>
      </w:r>
    </w:p>
    <w:p w:rsidR="00EF73B5" w:rsidRDefault="00EF73B5" w:rsidP="00EF73B5">
      <w:pPr>
        <w:pStyle w:val="3"/>
        <w:spacing w:before="0" w:after="0" w:line="360" w:lineRule="auto"/>
        <w:ind w:firstLine="709"/>
        <w:jc w:val="both"/>
        <w:rPr>
          <w:b w:val="0"/>
        </w:rPr>
      </w:pPr>
      <w:bookmarkStart w:id="16" w:name="_Toc158119177"/>
    </w:p>
    <w:p w:rsidR="001F174F" w:rsidRPr="00EF73B5" w:rsidRDefault="001F174F" w:rsidP="00EF73B5">
      <w:pPr>
        <w:pStyle w:val="3"/>
        <w:spacing w:before="0" w:after="0" w:line="360" w:lineRule="auto"/>
        <w:ind w:firstLine="709"/>
        <w:jc w:val="center"/>
      </w:pPr>
      <w:r w:rsidRPr="00EF73B5">
        <w:t>Костромская область</w:t>
      </w:r>
      <w:bookmarkEnd w:id="16"/>
    </w:p>
    <w:p w:rsidR="00D84EC8" w:rsidRPr="00EF73B5" w:rsidRDefault="00D84EC8" w:rsidP="00EF73B5">
      <w:pPr>
        <w:widowControl w:val="0"/>
        <w:spacing w:line="360" w:lineRule="auto"/>
        <w:ind w:firstLine="709"/>
        <w:jc w:val="both"/>
        <w:rPr>
          <w:sz w:val="28"/>
        </w:rPr>
      </w:pPr>
      <w:r w:rsidRPr="00EF73B5">
        <w:rPr>
          <w:sz w:val="28"/>
        </w:rPr>
        <w:t xml:space="preserve">В Костромской области, наряду с реконструкцией и техническим перевооружением предприятий машиностроения и лесообрабатывающей отрасли, важно рациональное использование лесных ресурсов, комплексная переработка древесины. Целесообразно дальнейшее развитие производства льна и льняных тканей, наращивание мощностей пищевой промышленности, туризма. </w:t>
      </w:r>
    </w:p>
    <w:p w:rsidR="00EF73B5" w:rsidRDefault="00EF73B5" w:rsidP="00EF73B5">
      <w:pPr>
        <w:pStyle w:val="3"/>
        <w:spacing w:before="0" w:after="0" w:line="360" w:lineRule="auto"/>
        <w:ind w:firstLine="709"/>
        <w:jc w:val="both"/>
        <w:rPr>
          <w:b w:val="0"/>
        </w:rPr>
      </w:pPr>
      <w:bookmarkStart w:id="17" w:name="_Toc158119178"/>
    </w:p>
    <w:p w:rsidR="001F174F" w:rsidRPr="00EF73B5" w:rsidRDefault="001F174F" w:rsidP="00EF73B5">
      <w:pPr>
        <w:pStyle w:val="3"/>
        <w:spacing w:before="0" w:after="0" w:line="360" w:lineRule="auto"/>
        <w:ind w:firstLine="709"/>
        <w:jc w:val="center"/>
      </w:pPr>
      <w:r w:rsidRPr="00EF73B5">
        <w:t>Орловская область</w:t>
      </w:r>
      <w:bookmarkEnd w:id="17"/>
    </w:p>
    <w:p w:rsidR="00D84EC8" w:rsidRPr="00EF73B5" w:rsidRDefault="00D84EC8" w:rsidP="00EF73B5">
      <w:pPr>
        <w:widowControl w:val="0"/>
        <w:spacing w:line="360" w:lineRule="auto"/>
        <w:ind w:firstLine="709"/>
        <w:jc w:val="both"/>
        <w:rPr>
          <w:sz w:val="28"/>
        </w:rPr>
      </w:pPr>
      <w:r w:rsidRPr="00EF73B5">
        <w:rPr>
          <w:sz w:val="28"/>
        </w:rPr>
        <w:t xml:space="preserve">В Орловской области, наряду с ускорением конверсии и модернизацией предприятий строительно-дорожного, химического, сельскохозяйственного машиностроения, производства технологического оборудования, необходима интенсификация развития пищевой промышленности, а также наращивание производства зерна, сахарной свеклы, продуктов мясного и молочного животноводства, технических культур на территориях с благополучной радиационной обстановкой. </w:t>
      </w:r>
    </w:p>
    <w:p w:rsidR="001F174F" w:rsidRPr="00EF73B5" w:rsidRDefault="001F174F" w:rsidP="00EF73B5">
      <w:pPr>
        <w:pStyle w:val="3"/>
        <w:spacing w:before="0" w:after="0" w:line="360" w:lineRule="auto"/>
        <w:ind w:firstLine="709"/>
        <w:jc w:val="center"/>
      </w:pPr>
      <w:bookmarkStart w:id="18" w:name="_Toc158119179"/>
      <w:r w:rsidRPr="00EF73B5">
        <w:t>Рязанская область</w:t>
      </w:r>
      <w:bookmarkEnd w:id="18"/>
    </w:p>
    <w:p w:rsidR="00D84EC8" w:rsidRPr="00EF73B5" w:rsidRDefault="00D84EC8" w:rsidP="00EF73B5">
      <w:pPr>
        <w:widowControl w:val="0"/>
        <w:spacing w:line="360" w:lineRule="auto"/>
        <w:ind w:firstLine="709"/>
        <w:jc w:val="both"/>
        <w:rPr>
          <w:sz w:val="28"/>
        </w:rPr>
      </w:pPr>
      <w:r w:rsidRPr="00EF73B5">
        <w:rPr>
          <w:sz w:val="28"/>
        </w:rPr>
        <w:t xml:space="preserve">В Рязанской области злободневно наращивание мощностей точного машиностроения, станко- и автомобилестроения, сельскохозяйственного, энергетического и строительно-дорожного машиностроения, наиболее пострадавших от реформ, а также конверсия оборонных отраслей. Требует особого внимания АПК, имеющий хорошие предпосылки для развития. </w:t>
      </w:r>
    </w:p>
    <w:p w:rsidR="00EF73B5" w:rsidRDefault="00EF73B5" w:rsidP="00EF73B5">
      <w:pPr>
        <w:pStyle w:val="3"/>
        <w:spacing w:before="0" w:after="0" w:line="360" w:lineRule="auto"/>
        <w:ind w:firstLine="709"/>
        <w:jc w:val="both"/>
        <w:rPr>
          <w:b w:val="0"/>
        </w:rPr>
      </w:pPr>
      <w:bookmarkStart w:id="19" w:name="_Toc158119180"/>
    </w:p>
    <w:p w:rsidR="001F174F" w:rsidRPr="00EF73B5" w:rsidRDefault="001F174F" w:rsidP="00EF73B5">
      <w:pPr>
        <w:pStyle w:val="3"/>
        <w:spacing w:before="0" w:after="0" w:line="360" w:lineRule="auto"/>
        <w:ind w:firstLine="709"/>
        <w:jc w:val="center"/>
      </w:pPr>
      <w:r w:rsidRPr="00EF73B5">
        <w:t>Смоленская область</w:t>
      </w:r>
      <w:bookmarkEnd w:id="19"/>
    </w:p>
    <w:p w:rsidR="00D84EC8" w:rsidRPr="00EF73B5" w:rsidRDefault="00D84EC8" w:rsidP="00EF73B5">
      <w:pPr>
        <w:widowControl w:val="0"/>
        <w:spacing w:line="360" w:lineRule="auto"/>
        <w:ind w:firstLine="709"/>
        <w:jc w:val="both"/>
        <w:rPr>
          <w:sz w:val="28"/>
        </w:rPr>
      </w:pPr>
      <w:r w:rsidRPr="00EF73B5">
        <w:rPr>
          <w:sz w:val="28"/>
        </w:rPr>
        <w:t xml:space="preserve">В Смоленской области проблемы конверсии и модернизации станкостроительной, автомобильной промышленности, электро-технического и энергетического машиностроения соизмеримы с проблемами развития трикотажной, льняной (с сохранением сырьевой базы и производством), а также пищевой промышленности. </w:t>
      </w:r>
    </w:p>
    <w:p w:rsidR="00EF73B5" w:rsidRDefault="00EF73B5" w:rsidP="00EF73B5">
      <w:pPr>
        <w:pStyle w:val="3"/>
        <w:spacing w:before="0" w:after="0" w:line="360" w:lineRule="auto"/>
        <w:ind w:firstLine="709"/>
        <w:jc w:val="both"/>
        <w:rPr>
          <w:b w:val="0"/>
        </w:rPr>
      </w:pPr>
      <w:bookmarkStart w:id="20" w:name="_Toc158119181"/>
    </w:p>
    <w:p w:rsidR="001F174F" w:rsidRPr="00EF73B5" w:rsidRDefault="001F174F" w:rsidP="00EF73B5">
      <w:pPr>
        <w:pStyle w:val="3"/>
        <w:spacing w:before="0" w:after="0" w:line="360" w:lineRule="auto"/>
        <w:ind w:firstLine="709"/>
        <w:jc w:val="center"/>
      </w:pPr>
      <w:r w:rsidRPr="00EF73B5">
        <w:t>Тверская область</w:t>
      </w:r>
      <w:bookmarkEnd w:id="20"/>
    </w:p>
    <w:p w:rsidR="00D84EC8" w:rsidRPr="00EF73B5" w:rsidRDefault="00D84EC8" w:rsidP="00EF73B5">
      <w:pPr>
        <w:widowControl w:val="0"/>
        <w:spacing w:line="360" w:lineRule="auto"/>
        <w:ind w:firstLine="709"/>
        <w:jc w:val="both"/>
        <w:rPr>
          <w:sz w:val="28"/>
        </w:rPr>
      </w:pPr>
      <w:r w:rsidRPr="00EF73B5">
        <w:rPr>
          <w:sz w:val="28"/>
        </w:rPr>
        <w:t xml:space="preserve">Специфику развития Тверской области можно свести к решению проблем восстановления объемов производства в хлопчатобумажной, шерстяной отраслях, решению комплекса вопросов, связанных с развитием сырьевой базы льнопроизводства, а также предприятий машиностроения, в том числе, имеющих оборонное значение. </w:t>
      </w:r>
    </w:p>
    <w:p w:rsidR="00EF73B5" w:rsidRDefault="00EF73B5" w:rsidP="00EF73B5">
      <w:pPr>
        <w:pStyle w:val="3"/>
        <w:spacing w:before="0" w:after="0" w:line="360" w:lineRule="auto"/>
        <w:ind w:firstLine="709"/>
        <w:jc w:val="both"/>
        <w:rPr>
          <w:b w:val="0"/>
        </w:rPr>
      </w:pPr>
      <w:bookmarkStart w:id="21" w:name="_Toc158119182"/>
    </w:p>
    <w:p w:rsidR="001F174F" w:rsidRPr="00EF73B5" w:rsidRDefault="001F174F" w:rsidP="00EF73B5">
      <w:pPr>
        <w:pStyle w:val="3"/>
        <w:spacing w:before="0" w:after="0" w:line="360" w:lineRule="auto"/>
        <w:ind w:firstLine="709"/>
        <w:jc w:val="center"/>
      </w:pPr>
      <w:r w:rsidRPr="00EF73B5">
        <w:t>Тульская область</w:t>
      </w:r>
      <w:bookmarkEnd w:id="21"/>
    </w:p>
    <w:p w:rsidR="00D84EC8" w:rsidRPr="00EF73B5" w:rsidRDefault="00D84EC8" w:rsidP="00EF73B5">
      <w:pPr>
        <w:widowControl w:val="0"/>
        <w:spacing w:line="360" w:lineRule="auto"/>
        <w:ind w:firstLine="709"/>
        <w:jc w:val="both"/>
        <w:rPr>
          <w:sz w:val="28"/>
        </w:rPr>
      </w:pPr>
      <w:r w:rsidRPr="00EF73B5">
        <w:rPr>
          <w:sz w:val="28"/>
        </w:rPr>
        <w:t xml:space="preserve">Задачи реконструкции предприятий машиностроения, химической и нефтехимической промышленности, черной металлургии в Тульской области переплетаются с проблемой развития угольной отрасли, углеобогащения, использования попутных продуктов угледобычи и необходимостью реализации мер по ликвидации ущерба от Чернобыльской аварии и охраны окружающей среды, состояние которой критично в результате высокой концентрации промышленного производства. </w:t>
      </w:r>
    </w:p>
    <w:p w:rsidR="001F174F" w:rsidRPr="00EF73B5" w:rsidRDefault="001F174F" w:rsidP="00EF73B5">
      <w:pPr>
        <w:pStyle w:val="3"/>
        <w:spacing w:before="0" w:after="0" w:line="360" w:lineRule="auto"/>
        <w:ind w:firstLine="709"/>
        <w:jc w:val="center"/>
      </w:pPr>
      <w:bookmarkStart w:id="22" w:name="_Toc158119183"/>
      <w:r w:rsidRPr="00EF73B5">
        <w:t>Ярославская область</w:t>
      </w:r>
      <w:bookmarkEnd w:id="22"/>
    </w:p>
    <w:p w:rsidR="0027327A" w:rsidRPr="00EF73B5" w:rsidRDefault="00D84EC8" w:rsidP="00EF73B5">
      <w:pPr>
        <w:widowControl w:val="0"/>
        <w:spacing w:line="360" w:lineRule="auto"/>
        <w:ind w:firstLine="709"/>
        <w:jc w:val="both"/>
        <w:rPr>
          <w:sz w:val="28"/>
        </w:rPr>
      </w:pPr>
      <w:r w:rsidRPr="00EF73B5">
        <w:rPr>
          <w:sz w:val="28"/>
        </w:rPr>
        <w:t>Основная проблема Ярославской области — масштабная и эффективная конверсия оборонных производств, интенсификация использования мощностей химической и нефтехимической промышленности и связанное с ней обеспечение охраны окружающей среды (оборотное водоснабжение, газоулавливание и др.), стабильное обеспечение сырьем льнопеньковой, шерстяной, обувной промышленности.</w:t>
      </w:r>
    </w:p>
    <w:p w:rsidR="001F174F" w:rsidRPr="00EF73B5" w:rsidRDefault="00EF73B5" w:rsidP="00EF73B5">
      <w:pPr>
        <w:pStyle w:val="2"/>
        <w:numPr>
          <w:ilvl w:val="0"/>
          <w:numId w:val="0"/>
        </w:numPr>
        <w:ind w:firstLine="709"/>
      </w:pPr>
      <w:bookmarkStart w:id="23" w:name="_Toc158119184"/>
      <w:r>
        <w:rPr>
          <w:b w:val="0"/>
        </w:rPr>
        <w:br w:type="page"/>
      </w:r>
      <w:r w:rsidR="00355EC9" w:rsidRPr="00EF73B5">
        <w:t>Выводы и предложения</w:t>
      </w:r>
      <w:bookmarkEnd w:id="23"/>
    </w:p>
    <w:p w:rsidR="00355EC9" w:rsidRPr="00EF73B5" w:rsidRDefault="00355EC9" w:rsidP="00EF73B5">
      <w:pPr>
        <w:widowControl w:val="0"/>
        <w:spacing w:line="360" w:lineRule="auto"/>
        <w:ind w:firstLine="709"/>
        <w:jc w:val="both"/>
        <w:rPr>
          <w:sz w:val="28"/>
        </w:rPr>
      </w:pPr>
    </w:p>
    <w:p w:rsidR="00046173" w:rsidRPr="00EF73B5" w:rsidRDefault="00046173" w:rsidP="00EF73B5">
      <w:pPr>
        <w:widowControl w:val="0"/>
        <w:spacing w:line="360" w:lineRule="auto"/>
        <w:ind w:firstLine="709"/>
        <w:jc w:val="both"/>
        <w:rPr>
          <w:sz w:val="28"/>
        </w:rPr>
      </w:pPr>
      <w:r w:rsidRPr="00EF73B5">
        <w:rPr>
          <w:sz w:val="28"/>
        </w:rPr>
        <w:t xml:space="preserve">Перспективы развития экономики Центрального района предопределены имеющимся производственным, научно-техническим потенциалом, высокоразвитой кредитно-финансовой и транспортной инфраструктурой с выходом на западноевропейские транспортные коммуникации. </w:t>
      </w:r>
    </w:p>
    <w:p w:rsidR="00046173" w:rsidRPr="00EF73B5" w:rsidRDefault="00046173" w:rsidP="00EF73B5">
      <w:pPr>
        <w:widowControl w:val="0"/>
        <w:spacing w:line="360" w:lineRule="auto"/>
        <w:ind w:firstLine="709"/>
        <w:jc w:val="both"/>
        <w:rPr>
          <w:sz w:val="28"/>
        </w:rPr>
      </w:pPr>
      <w:r w:rsidRPr="00EF73B5">
        <w:rPr>
          <w:sz w:val="28"/>
        </w:rPr>
        <w:t>Приоритетными задачами долгосрочного развития являются:</w:t>
      </w:r>
    </w:p>
    <w:p w:rsidR="00046173" w:rsidRPr="00EF73B5" w:rsidRDefault="00046173" w:rsidP="00EF73B5">
      <w:pPr>
        <w:widowControl w:val="0"/>
        <w:spacing w:line="360" w:lineRule="auto"/>
        <w:ind w:firstLine="709"/>
        <w:jc w:val="both"/>
        <w:rPr>
          <w:sz w:val="28"/>
        </w:rPr>
      </w:pPr>
      <w:r w:rsidRPr="00EF73B5">
        <w:rPr>
          <w:sz w:val="28"/>
        </w:rPr>
        <w:t xml:space="preserve">1) развитие высокотехнологичных производств - аэрокосмической техники, точного приборостроения (лазерной техники, оптических и медицинских приборов), биотехнологий; </w:t>
      </w:r>
    </w:p>
    <w:p w:rsidR="00046173" w:rsidRPr="00EF73B5" w:rsidRDefault="00046173" w:rsidP="00EF73B5">
      <w:pPr>
        <w:widowControl w:val="0"/>
        <w:spacing w:line="360" w:lineRule="auto"/>
        <w:ind w:firstLine="709"/>
        <w:jc w:val="both"/>
        <w:rPr>
          <w:sz w:val="28"/>
        </w:rPr>
      </w:pPr>
      <w:r w:rsidRPr="00EF73B5">
        <w:rPr>
          <w:sz w:val="28"/>
        </w:rPr>
        <w:t>2) модернизация металлургической отрасли;</w:t>
      </w:r>
    </w:p>
    <w:p w:rsidR="00046173" w:rsidRPr="00EF73B5" w:rsidRDefault="00046173" w:rsidP="00EF73B5">
      <w:pPr>
        <w:widowControl w:val="0"/>
        <w:spacing w:line="360" w:lineRule="auto"/>
        <w:ind w:firstLine="709"/>
        <w:jc w:val="both"/>
        <w:rPr>
          <w:sz w:val="28"/>
        </w:rPr>
      </w:pPr>
      <w:r w:rsidRPr="00EF73B5">
        <w:rPr>
          <w:sz w:val="28"/>
        </w:rPr>
        <w:t xml:space="preserve">3) развитие экспортного потенциала - наукоемкой медицинской техники и производства новых видов материалов; </w:t>
      </w:r>
    </w:p>
    <w:p w:rsidR="00046173" w:rsidRPr="00EF73B5" w:rsidRDefault="00046173" w:rsidP="00EF73B5">
      <w:pPr>
        <w:widowControl w:val="0"/>
        <w:spacing w:line="360" w:lineRule="auto"/>
        <w:ind w:firstLine="709"/>
        <w:jc w:val="both"/>
        <w:rPr>
          <w:sz w:val="28"/>
        </w:rPr>
      </w:pPr>
      <w:r w:rsidRPr="00EF73B5">
        <w:rPr>
          <w:sz w:val="28"/>
        </w:rPr>
        <w:t>4) дальнейшее усиление роли региона в сфере страховых и информационных услуг, а также образования и туризма.</w:t>
      </w:r>
    </w:p>
    <w:p w:rsidR="00D84EC8" w:rsidRPr="00EF73B5" w:rsidRDefault="00D84EC8" w:rsidP="00EF73B5">
      <w:pPr>
        <w:widowControl w:val="0"/>
        <w:spacing w:line="360" w:lineRule="auto"/>
        <w:ind w:firstLine="709"/>
        <w:jc w:val="both"/>
        <w:rPr>
          <w:sz w:val="28"/>
        </w:rPr>
      </w:pPr>
      <w:r w:rsidRPr="00EF73B5">
        <w:rPr>
          <w:sz w:val="28"/>
        </w:rPr>
        <w:t xml:space="preserve">В основе развития материального производства </w:t>
      </w:r>
      <w:r w:rsidR="00355EC9" w:rsidRPr="00EF73B5">
        <w:rPr>
          <w:sz w:val="28"/>
        </w:rPr>
        <w:t xml:space="preserve">ЦЭР </w:t>
      </w:r>
      <w:r w:rsidRPr="00EF73B5">
        <w:rPr>
          <w:sz w:val="28"/>
        </w:rPr>
        <w:t xml:space="preserve">должно быть: </w:t>
      </w:r>
    </w:p>
    <w:p w:rsidR="00D84EC8" w:rsidRPr="00EF73B5" w:rsidRDefault="00D84EC8" w:rsidP="00EF73B5">
      <w:pPr>
        <w:widowControl w:val="0"/>
        <w:spacing w:line="360" w:lineRule="auto"/>
        <w:ind w:firstLine="709"/>
        <w:jc w:val="both"/>
        <w:rPr>
          <w:sz w:val="28"/>
        </w:rPr>
      </w:pPr>
      <w:r w:rsidRPr="00EF73B5">
        <w:rPr>
          <w:sz w:val="28"/>
        </w:rPr>
        <w:t xml:space="preserve">- ускорение реконструкции на современной технологической основе, </w:t>
      </w:r>
    </w:p>
    <w:p w:rsidR="00D84EC8" w:rsidRPr="00EF73B5" w:rsidRDefault="00D84EC8" w:rsidP="00EF73B5">
      <w:pPr>
        <w:widowControl w:val="0"/>
        <w:spacing w:line="360" w:lineRule="auto"/>
        <w:ind w:firstLine="709"/>
        <w:jc w:val="both"/>
        <w:rPr>
          <w:sz w:val="28"/>
        </w:rPr>
      </w:pPr>
      <w:r w:rsidRPr="00EF73B5">
        <w:rPr>
          <w:sz w:val="28"/>
        </w:rPr>
        <w:t>-</w:t>
      </w:r>
      <w:r w:rsidR="00EF73B5">
        <w:rPr>
          <w:sz w:val="28"/>
        </w:rPr>
        <w:t xml:space="preserve"> </w:t>
      </w:r>
      <w:r w:rsidRPr="00EF73B5">
        <w:rPr>
          <w:sz w:val="28"/>
        </w:rPr>
        <w:t xml:space="preserve">сдерживание энерго- и водоемких производств, </w:t>
      </w:r>
    </w:p>
    <w:p w:rsidR="00D84EC8" w:rsidRPr="00EF73B5" w:rsidRDefault="00D84EC8" w:rsidP="00EF73B5">
      <w:pPr>
        <w:widowControl w:val="0"/>
        <w:spacing w:line="360" w:lineRule="auto"/>
        <w:ind w:firstLine="709"/>
        <w:jc w:val="both"/>
        <w:rPr>
          <w:sz w:val="28"/>
        </w:rPr>
      </w:pPr>
      <w:r w:rsidRPr="00EF73B5">
        <w:rPr>
          <w:sz w:val="28"/>
        </w:rPr>
        <w:t>-</w:t>
      </w:r>
      <w:r w:rsidR="00EF73B5">
        <w:rPr>
          <w:sz w:val="28"/>
        </w:rPr>
        <w:t xml:space="preserve"> </w:t>
      </w:r>
      <w:r w:rsidRPr="00EF73B5">
        <w:rPr>
          <w:sz w:val="28"/>
        </w:rPr>
        <w:t xml:space="preserve">ограничение роста материалоемкости продукции, </w:t>
      </w:r>
    </w:p>
    <w:p w:rsidR="00D84EC8" w:rsidRPr="00EF73B5" w:rsidRDefault="00D84EC8" w:rsidP="00EF73B5">
      <w:pPr>
        <w:widowControl w:val="0"/>
        <w:spacing w:line="360" w:lineRule="auto"/>
        <w:ind w:firstLine="709"/>
        <w:jc w:val="both"/>
        <w:rPr>
          <w:sz w:val="28"/>
        </w:rPr>
      </w:pPr>
      <w:r w:rsidRPr="00EF73B5">
        <w:rPr>
          <w:sz w:val="28"/>
        </w:rPr>
        <w:t>- контроль за влиянием производства на окружающ</w:t>
      </w:r>
      <w:r w:rsidR="00046173" w:rsidRPr="00EF73B5">
        <w:rPr>
          <w:sz w:val="28"/>
        </w:rPr>
        <w:t>ую</w:t>
      </w:r>
      <w:r w:rsidRPr="00EF73B5">
        <w:rPr>
          <w:sz w:val="28"/>
        </w:rPr>
        <w:t xml:space="preserve"> сред</w:t>
      </w:r>
      <w:r w:rsidR="00046173" w:rsidRPr="00EF73B5">
        <w:rPr>
          <w:sz w:val="28"/>
        </w:rPr>
        <w:t>у</w:t>
      </w:r>
      <w:r w:rsidRPr="00EF73B5">
        <w:rPr>
          <w:sz w:val="28"/>
        </w:rPr>
        <w:t xml:space="preserve">. </w:t>
      </w:r>
    </w:p>
    <w:p w:rsidR="00D84EC8" w:rsidRPr="00EF73B5" w:rsidRDefault="00D84EC8" w:rsidP="00EF73B5">
      <w:pPr>
        <w:widowControl w:val="0"/>
        <w:spacing w:line="360" w:lineRule="auto"/>
        <w:ind w:firstLine="709"/>
        <w:jc w:val="both"/>
        <w:rPr>
          <w:sz w:val="28"/>
        </w:rPr>
      </w:pPr>
      <w:r w:rsidRPr="00EF73B5">
        <w:rPr>
          <w:sz w:val="28"/>
        </w:rPr>
        <w:t>Сельское хозяйство должно быть ориентировано в основном на развитие отраслей пригородного направления</w:t>
      </w:r>
      <w:r w:rsidR="00046173" w:rsidRPr="00EF73B5">
        <w:rPr>
          <w:sz w:val="28"/>
        </w:rPr>
        <w:t>,</w:t>
      </w:r>
      <w:r w:rsidRPr="00EF73B5">
        <w:rPr>
          <w:sz w:val="28"/>
        </w:rPr>
        <w:t xml:space="preserve"> создание эффективной системы хранения продукции и наращивание мощностей ее переработки. </w:t>
      </w:r>
    </w:p>
    <w:p w:rsidR="0040250B" w:rsidRPr="00EF73B5" w:rsidRDefault="00EF73B5" w:rsidP="00EF73B5">
      <w:pPr>
        <w:pStyle w:val="100"/>
        <w:pageBreakBefore w:val="0"/>
        <w:numPr>
          <w:ilvl w:val="0"/>
          <w:numId w:val="0"/>
        </w:numPr>
        <w:ind w:firstLine="709"/>
        <w:outlineLvl w:val="9"/>
        <w:rPr>
          <w:sz w:val="28"/>
        </w:rPr>
      </w:pPr>
      <w:bookmarkStart w:id="24" w:name="_Toc158119185"/>
      <w:r>
        <w:rPr>
          <w:b w:val="0"/>
          <w:sz w:val="28"/>
        </w:rPr>
        <w:br w:type="page"/>
      </w:r>
      <w:r w:rsidR="0040250B" w:rsidRPr="00EF73B5">
        <w:rPr>
          <w:sz w:val="28"/>
        </w:rPr>
        <w:t>Заключение</w:t>
      </w:r>
      <w:bookmarkEnd w:id="24"/>
    </w:p>
    <w:p w:rsidR="0040250B" w:rsidRPr="00EF73B5" w:rsidRDefault="0040250B" w:rsidP="00EF73B5">
      <w:pPr>
        <w:widowControl w:val="0"/>
        <w:spacing w:line="360" w:lineRule="auto"/>
        <w:ind w:firstLine="709"/>
        <w:jc w:val="both"/>
        <w:rPr>
          <w:sz w:val="28"/>
        </w:rPr>
      </w:pPr>
    </w:p>
    <w:p w:rsidR="00E4262C" w:rsidRPr="00EF73B5" w:rsidRDefault="0040250B" w:rsidP="00EF73B5">
      <w:pPr>
        <w:widowControl w:val="0"/>
        <w:spacing w:line="360" w:lineRule="auto"/>
        <w:ind w:firstLine="709"/>
        <w:jc w:val="both"/>
        <w:rPr>
          <w:sz w:val="28"/>
        </w:rPr>
      </w:pPr>
      <w:r w:rsidRPr="00EF73B5">
        <w:rPr>
          <w:sz w:val="28"/>
        </w:rPr>
        <w:t xml:space="preserve">По результатам проведенного исследования можно </w:t>
      </w:r>
      <w:r w:rsidR="00ED00A1" w:rsidRPr="00EF73B5">
        <w:rPr>
          <w:sz w:val="28"/>
        </w:rPr>
        <w:t>видеть, что в</w:t>
      </w:r>
      <w:r w:rsidR="00E4262C" w:rsidRPr="00EF73B5">
        <w:rPr>
          <w:sz w:val="28"/>
        </w:rPr>
        <w:t xml:space="preserve"> условиях становления и развития рыночных отношений </w:t>
      </w:r>
      <w:r w:rsidR="00ED00A1" w:rsidRPr="00EF73B5">
        <w:rPr>
          <w:sz w:val="28"/>
        </w:rPr>
        <w:t>Центральный</w:t>
      </w:r>
      <w:r w:rsidR="00E4262C" w:rsidRPr="00EF73B5">
        <w:rPr>
          <w:sz w:val="28"/>
        </w:rPr>
        <w:t xml:space="preserve"> экономический район развивается с учетом сложившихся закономерностей: рационального, наиболее эффективного размещения производства; рыночной специализации и комплексного развития, а также территориального разделения труда.</w:t>
      </w:r>
    </w:p>
    <w:p w:rsidR="003D10FB" w:rsidRPr="00EF73B5" w:rsidRDefault="003D10FB" w:rsidP="00EF73B5">
      <w:pPr>
        <w:widowControl w:val="0"/>
        <w:spacing w:line="360" w:lineRule="auto"/>
        <w:ind w:firstLine="709"/>
        <w:jc w:val="both"/>
        <w:rPr>
          <w:sz w:val="28"/>
        </w:rPr>
      </w:pPr>
      <w:r w:rsidRPr="00EF73B5">
        <w:rPr>
          <w:sz w:val="28"/>
        </w:rPr>
        <w:t>На всех этапах развития Центра</w:t>
      </w:r>
      <w:r w:rsidR="00CE594E" w:rsidRPr="00EF73B5">
        <w:rPr>
          <w:sz w:val="28"/>
        </w:rPr>
        <w:t>льного района</w:t>
      </w:r>
      <w:r w:rsidRPr="00EF73B5">
        <w:rPr>
          <w:sz w:val="28"/>
        </w:rPr>
        <w:t xml:space="preserve"> большое место в определении его судьбы занимало географическое положение этого района. Благодаря ведущей экономической роли Москвы</w:t>
      </w:r>
      <w:r w:rsidR="00CE594E" w:rsidRPr="00EF73B5">
        <w:rPr>
          <w:sz w:val="28"/>
        </w:rPr>
        <w:t xml:space="preserve"> и ее особого статуса как столицы государства,</w:t>
      </w:r>
      <w:r w:rsidRPr="00EF73B5">
        <w:rPr>
          <w:sz w:val="28"/>
        </w:rPr>
        <w:t xml:space="preserve"> окружавший ее район превратил свое центральное географическое положение в центральное транспортное. </w:t>
      </w:r>
      <w:r w:rsidR="00CE594E" w:rsidRPr="00EF73B5">
        <w:rPr>
          <w:sz w:val="28"/>
        </w:rPr>
        <w:t>Наличие столичного региона оказывает о</w:t>
      </w:r>
      <w:r w:rsidRPr="00EF73B5">
        <w:rPr>
          <w:sz w:val="28"/>
        </w:rPr>
        <w:t xml:space="preserve">громное влияние на развитие </w:t>
      </w:r>
      <w:r w:rsidR="00CE594E" w:rsidRPr="00EF73B5">
        <w:rPr>
          <w:sz w:val="28"/>
        </w:rPr>
        <w:t xml:space="preserve">других </w:t>
      </w:r>
      <w:r w:rsidRPr="00EF73B5">
        <w:rPr>
          <w:sz w:val="28"/>
        </w:rPr>
        <w:t>областей ЦЭР. Москва имеет с областями района развитые экономические, культурные, научные, транспортные, снабженческие и другие связи.</w:t>
      </w:r>
      <w:r w:rsidR="00EF73B5">
        <w:rPr>
          <w:sz w:val="28"/>
        </w:rPr>
        <w:t xml:space="preserve"> </w:t>
      </w:r>
    </w:p>
    <w:p w:rsidR="00920936" w:rsidRPr="00EF73B5" w:rsidRDefault="000B398D" w:rsidP="00EF73B5">
      <w:pPr>
        <w:widowControl w:val="0"/>
        <w:spacing w:line="360" w:lineRule="auto"/>
        <w:ind w:firstLine="709"/>
        <w:jc w:val="both"/>
        <w:rPr>
          <w:sz w:val="28"/>
        </w:rPr>
      </w:pPr>
      <w:r w:rsidRPr="00EF73B5">
        <w:rPr>
          <w:sz w:val="28"/>
        </w:rPr>
        <w:t>На территории ЦЭР сформировался сложный промышленный комплекс преимущественно обрабатывающих отраслей и</w:t>
      </w:r>
      <w:r w:rsidR="00EF73B5">
        <w:rPr>
          <w:sz w:val="28"/>
        </w:rPr>
        <w:t xml:space="preserve"> </w:t>
      </w:r>
      <w:r w:rsidRPr="00EF73B5">
        <w:rPr>
          <w:sz w:val="28"/>
        </w:rPr>
        <w:t>производств, обладающий достаточно высоким уровнем взаимосвязанности.</w:t>
      </w:r>
      <w:r w:rsidR="00920936" w:rsidRPr="00EF73B5">
        <w:rPr>
          <w:sz w:val="28"/>
        </w:rPr>
        <w:t xml:space="preserve"> </w:t>
      </w:r>
      <w:r w:rsidR="00144110" w:rsidRPr="00EF73B5">
        <w:rPr>
          <w:sz w:val="28"/>
        </w:rPr>
        <w:t xml:space="preserve">Однако, социально-экономическое развитие субъектов района протекает неравномерно. </w:t>
      </w:r>
      <w:r w:rsidR="00920936" w:rsidRPr="00EF73B5">
        <w:rPr>
          <w:sz w:val="28"/>
        </w:rPr>
        <w:t>Общими для всех субъектов Центрального экономического района задачами являются:</w:t>
      </w:r>
    </w:p>
    <w:p w:rsidR="00920936" w:rsidRPr="00EF73B5" w:rsidRDefault="00920936" w:rsidP="00EF73B5">
      <w:pPr>
        <w:widowControl w:val="0"/>
        <w:spacing w:line="360" w:lineRule="auto"/>
        <w:ind w:firstLine="709"/>
        <w:jc w:val="both"/>
        <w:rPr>
          <w:sz w:val="28"/>
        </w:rPr>
      </w:pPr>
      <w:r w:rsidRPr="00EF73B5">
        <w:rPr>
          <w:sz w:val="28"/>
        </w:rPr>
        <w:t xml:space="preserve">- приоритетное развитие отраслей, производящих продукцию высоких технологий (лазерную, аэрокосмическую технику, контрольно-измерительную аппаратуру и т.д.); </w:t>
      </w:r>
    </w:p>
    <w:p w:rsidR="00920936" w:rsidRPr="00EF73B5" w:rsidRDefault="00920936" w:rsidP="00EF73B5">
      <w:pPr>
        <w:widowControl w:val="0"/>
        <w:spacing w:line="360" w:lineRule="auto"/>
        <w:ind w:firstLine="709"/>
        <w:jc w:val="both"/>
        <w:rPr>
          <w:sz w:val="28"/>
        </w:rPr>
      </w:pPr>
      <w:r w:rsidRPr="00EF73B5">
        <w:rPr>
          <w:sz w:val="28"/>
        </w:rPr>
        <w:t xml:space="preserve">- опережающее развитие отраслей, производящих </w:t>
      </w:r>
      <w:r w:rsidR="00E4262C" w:rsidRPr="00EF73B5">
        <w:rPr>
          <w:sz w:val="28"/>
        </w:rPr>
        <w:t>ТНП</w:t>
      </w:r>
      <w:r w:rsidRPr="00EF73B5">
        <w:rPr>
          <w:sz w:val="28"/>
        </w:rPr>
        <w:t xml:space="preserve">; </w:t>
      </w:r>
    </w:p>
    <w:p w:rsidR="00920936" w:rsidRPr="00EF73B5" w:rsidRDefault="00920936" w:rsidP="00EF73B5">
      <w:pPr>
        <w:widowControl w:val="0"/>
        <w:spacing w:line="360" w:lineRule="auto"/>
        <w:ind w:firstLine="709"/>
        <w:jc w:val="both"/>
        <w:rPr>
          <w:sz w:val="28"/>
        </w:rPr>
      </w:pPr>
      <w:r w:rsidRPr="00EF73B5">
        <w:rPr>
          <w:sz w:val="28"/>
        </w:rPr>
        <w:t xml:space="preserve">- закрепление первой роли района в сфере кредитно-финансовых, страховых, информационных услуг, услуг в сфере образования и туризма. </w:t>
      </w:r>
    </w:p>
    <w:p w:rsidR="0040250B" w:rsidRPr="00EF73B5" w:rsidRDefault="00EF73B5" w:rsidP="00EF73B5">
      <w:pPr>
        <w:pStyle w:val="100"/>
        <w:pageBreakBefore w:val="0"/>
        <w:numPr>
          <w:ilvl w:val="0"/>
          <w:numId w:val="0"/>
        </w:numPr>
        <w:ind w:firstLine="709"/>
        <w:outlineLvl w:val="9"/>
        <w:rPr>
          <w:sz w:val="28"/>
        </w:rPr>
      </w:pPr>
      <w:bookmarkStart w:id="25" w:name="_Toc158119186"/>
      <w:r>
        <w:rPr>
          <w:b w:val="0"/>
          <w:sz w:val="28"/>
        </w:rPr>
        <w:br w:type="page"/>
      </w:r>
      <w:r w:rsidR="0040250B" w:rsidRPr="00EF73B5">
        <w:rPr>
          <w:sz w:val="28"/>
        </w:rPr>
        <w:t>Список</w:t>
      </w:r>
      <w:r w:rsidRPr="00EF73B5">
        <w:rPr>
          <w:sz w:val="28"/>
        </w:rPr>
        <w:t xml:space="preserve"> </w:t>
      </w:r>
      <w:r w:rsidR="0040250B" w:rsidRPr="00EF73B5">
        <w:rPr>
          <w:sz w:val="28"/>
        </w:rPr>
        <w:t>литературы</w:t>
      </w:r>
      <w:bookmarkEnd w:id="25"/>
    </w:p>
    <w:p w:rsidR="00F74257" w:rsidRPr="00EF73B5" w:rsidRDefault="00F74257" w:rsidP="00EF73B5">
      <w:pPr>
        <w:widowControl w:val="0"/>
        <w:spacing w:line="360" w:lineRule="auto"/>
        <w:ind w:firstLine="709"/>
        <w:jc w:val="both"/>
        <w:rPr>
          <w:sz w:val="28"/>
        </w:rPr>
      </w:pPr>
    </w:p>
    <w:p w:rsidR="00145E2F" w:rsidRPr="00EF73B5" w:rsidRDefault="00145E2F" w:rsidP="00EF73B5">
      <w:pPr>
        <w:widowControl w:val="0"/>
        <w:numPr>
          <w:ilvl w:val="0"/>
          <w:numId w:val="12"/>
        </w:numPr>
        <w:tabs>
          <w:tab w:val="clear" w:pos="1440"/>
          <w:tab w:val="num" w:pos="567"/>
        </w:tabs>
        <w:spacing w:line="360" w:lineRule="auto"/>
        <w:ind w:left="0" w:firstLine="0"/>
        <w:jc w:val="both"/>
        <w:rPr>
          <w:sz w:val="28"/>
        </w:rPr>
      </w:pPr>
      <w:r w:rsidRPr="00EF73B5">
        <w:rPr>
          <w:sz w:val="28"/>
        </w:rPr>
        <w:t>Бизнес-карта России. Социально-экономический потенциал. [Справочник в 18 книгах. Сост. Кушаков, Самохвалов]. Книги 14, 15, 16. М., 2003.</w:t>
      </w:r>
    </w:p>
    <w:p w:rsidR="00F74257" w:rsidRPr="00EF73B5" w:rsidRDefault="00F74257" w:rsidP="00EF73B5">
      <w:pPr>
        <w:widowControl w:val="0"/>
        <w:numPr>
          <w:ilvl w:val="0"/>
          <w:numId w:val="12"/>
        </w:numPr>
        <w:tabs>
          <w:tab w:val="clear" w:pos="1440"/>
          <w:tab w:val="num" w:pos="567"/>
        </w:tabs>
        <w:spacing w:line="360" w:lineRule="auto"/>
        <w:ind w:left="0" w:firstLine="0"/>
        <w:jc w:val="both"/>
        <w:rPr>
          <w:sz w:val="28"/>
        </w:rPr>
      </w:pPr>
      <w:r w:rsidRPr="00EF73B5">
        <w:rPr>
          <w:sz w:val="28"/>
        </w:rPr>
        <w:t>Глушкова В.Г., Хорев Б.С. Социально-эко</w:t>
      </w:r>
      <w:r w:rsidR="0064491D" w:rsidRPr="00EF73B5">
        <w:rPr>
          <w:sz w:val="28"/>
        </w:rPr>
        <w:t>н</w:t>
      </w:r>
      <w:r w:rsidRPr="00EF73B5">
        <w:rPr>
          <w:sz w:val="28"/>
        </w:rPr>
        <w:t>о</w:t>
      </w:r>
      <w:r w:rsidR="0064491D" w:rsidRPr="00EF73B5">
        <w:rPr>
          <w:sz w:val="28"/>
        </w:rPr>
        <w:t>м</w:t>
      </w:r>
      <w:r w:rsidRPr="00EF73B5">
        <w:rPr>
          <w:sz w:val="28"/>
        </w:rPr>
        <w:t xml:space="preserve">ическое развитие Москвы. М., Знание, 1988. </w:t>
      </w:r>
    </w:p>
    <w:p w:rsidR="00F74257" w:rsidRPr="00EF73B5" w:rsidRDefault="00F74257" w:rsidP="00EF73B5">
      <w:pPr>
        <w:widowControl w:val="0"/>
        <w:numPr>
          <w:ilvl w:val="0"/>
          <w:numId w:val="12"/>
        </w:numPr>
        <w:tabs>
          <w:tab w:val="clear" w:pos="1440"/>
          <w:tab w:val="num" w:pos="567"/>
        </w:tabs>
        <w:spacing w:line="360" w:lineRule="auto"/>
        <w:ind w:left="0" w:firstLine="0"/>
        <w:jc w:val="both"/>
        <w:rPr>
          <w:sz w:val="28"/>
        </w:rPr>
      </w:pPr>
      <w:r w:rsidRPr="00EF73B5">
        <w:rPr>
          <w:sz w:val="28"/>
        </w:rPr>
        <w:t xml:space="preserve">Москва в годы реформ. Краткий статистический справочник./Комитет по телекоммуникации и средствам массовой информации Правительства Москвы. "Мосгоркомстат", </w:t>
      </w:r>
      <w:r w:rsidR="0064491D" w:rsidRPr="00EF73B5">
        <w:rPr>
          <w:sz w:val="28"/>
        </w:rPr>
        <w:t>2000</w:t>
      </w:r>
      <w:r w:rsidRPr="00EF73B5">
        <w:rPr>
          <w:sz w:val="28"/>
        </w:rPr>
        <w:t xml:space="preserve">. </w:t>
      </w:r>
    </w:p>
    <w:p w:rsidR="00145E2F" w:rsidRPr="00EF73B5" w:rsidRDefault="00145E2F" w:rsidP="00EF73B5">
      <w:pPr>
        <w:widowControl w:val="0"/>
        <w:numPr>
          <w:ilvl w:val="0"/>
          <w:numId w:val="12"/>
        </w:numPr>
        <w:tabs>
          <w:tab w:val="clear" w:pos="1440"/>
          <w:tab w:val="num" w:pos="567"/>
        </w:tabs>
        <w:spacing w:line="360" w:lineRule="auto"/>
        <w:ind w:left="0" w:firstLine="0"/>
        <w:jc w:val="both"/>
        <w:rPr>
          <w:sz w:val="28"/>
        </w:rPr>
      </w:pPr>
      <w:r w:rsidRPr="00EF73B5">
        <w:rPr>
          <w:sz w:val="28"/>
        </w:rPr>
        <w:t>Новая Россия. Информационно-статистический альманах. М.: СП “Вся Москва”, 2004.</w:t>
      </w:r>
    </w:p>
    <w:p w:rsidR="00F8384C" w:rsidRPr="00EF73B5" w:rsidRDefault="00F8384C" w:rsidP="00EF73B5">
      <w:pPr>
        <w:widowControl w:val="0"/>
        <w:numPr>
          <w:ilvl w:val="0"/>
          <w:numId w:val="12"/>
        </w:numPr>
        <w:tabs>
          <w:tab w:val="clear" w:pos="1440"/>
          <w:tab w:val="num" w:pos="567"/>
        </w:tabs>
        <w:spacing w:line="360" w:lineRule="auto"/>
        <w:ind w:left="0" w:firstLine="0"/>
        <w:jc w:val="both"/>
        <w:rPr>
          <w:sz w:val="28"/>
        </w:rPr>
      </w:pPr>
      <w:r w:rsidRPr="00EF73B5">
        <w:rPr>
          <w:sz w:val="28"/>
        </w:rPr>
        <w:t>Основные показатели социально-экономического развития субъектов Российской Федерации, входящих в Центральный федеральный округ,</w:t>
      </w:r>
      <w:r w:rsidR="00EF73B5">
        <w:rPr>
          <w:sz w:val="28"/>
        </w:rPr>
        <w:t xml:space="preserve"> </w:t>
      </w:r>
      <w:r w:rsidRPr="00EF73B5">
        <w:rPr>
          <w:sz w:val="28"/>
        </w:rPr>
        <w:t>(за исключением г. Москва) в 2003 году</w:t>
      </w:r>
      <w:r w:rsidRPr="00EF73B5">
        <w:rPr>
          <w:sz w:val="28"/>
        </w:rPr>
        <w:tab/>
      </w:r>
      <w:r w:rsidRPr="00EF73B5">
        <w:rPr>
          <w:sz w:val="28"/>
        </w:rPr>
        <w:tab/>
      </w:r>
      <w:r w:rsidRPr="00EF73B5">
        <w:rPr>
          <w:sz w:val="28"/>
        </w:rPr>
        <w:tab/>
      </w:r>
      <w:r w:rsidRPr="00EF73B5">
        <w:rPr>
          <w:sz w:val="28"/>
        </w:rPr>
        <w:tab/>
      </w:r>
      <w:r w:rsidRPr="00EF73B5">
        <w:rPr>
          <w:sz w:val="28"/>
        </w:rPr>
        <w:tab/>
      </w:r>
      <w:r w:rsidRPr="00EF73B5">
        <w:rPr>
          <w:sz w:val="28"/>
        </w:rPr>
        <w:tab/>
      </w:r>
      <w:r w:rsidRPr="00EF73B5">
        <w:rPr>
          <w:sz w:val="28"/>
        </w:rPr>
        <w:tab/>
      </w:r>
      <w:r w:rsidRPr="00EF73B5">
        <w:rPr>
          <w:sz w:val="28"/>
        </w:rPr>
        <w:tab/>
      </w:r>
      <w:r w:rsidRPr="00EF73B5">
        <w:rPr>
          <w:sz w:val="28"/>
        </w:rPr>
        <w:tab/>
      </w:r>
      <w:r w:rsidRPr="00EF73B5">
        <w:rPr>
          <w:sz w:val="28"/>
        </w:rPr>
        <w:tab/>
      </w:r>
      <w:r w:rsidRPr="00EF73B5">
        <w:rPr>
          <w:sz w:val="28"/>
        </w:rPr>
        <w:tab/>
      </w:r>
      <w:r w:rsidRPr="00EF73B5">
        <w:rPr>
          <w:sz w:val="28"/>
        </w:rPr>
        <w:tab/>
      </w:r>
      <w:r w:rsidRPr="00EF73B5">
        <w:rPr>
          <w:sz w:val="28"/>
        </w:rPr>
        <w:tab/>
      </w:r>
      <w:r w:rsidRPr="00EF73B5">
        <w:rPr>
          <w:sz w:val="28"/>
        </w:rPr>
        <w:tab/>
      </w:r>
      <w:r w:rsidRPr="00EF73B5">
        <w:rPr>
          <w:sz w:val="28"/>
        </w:rPr>
        <w:tab/>
      </w:r>
      <w:r w:rsidRPr="00EF73B5">
        <w:rPr>
          <w:sz w:val="28"/>
        </w:rPr>
        <w:tab/>
      </w:r>
      <w:r w:rsidRPr="00EF73B5">
        <w:rPr>
          <w:sz w:val="28"/>
        </w:rPr>
        <w:tab/>
      </w:r>
      <w:r w:rsidRPr="00EF73B5">
        <w:rPr>
          <w:sz w:val="28"/>
        </w:rPr>
        <w:tab/>
      </w:r>
      <w:r w:rsidRPr="00EF73B5">
        <w:rPr>
          <w:sz w:val="28"/>
        </w:rPr>
        <w:tab/>
      </w:r>
      <w:r w:rsidRPr="00EF73B5">
        <w:rPr>
          <w:sz w:val="28"/>
        </w:rPr>
        <w:tab/>
      </w:r>
      <w:r w:rsidRPr="00EF73B5">
        <w:rPr>
          <w:sz w:val="28"/>
        </w:rPr>
        <w:tab/>
      </w:r>
      <w:r w:rsidRPr="00EF73B5">
        <w:rPr>
          <w:sz w:val="28"/>
        </w:rPr>
        <w:tab/>
      </w:r>
      <w:r w:rsidRPr="00EF73B5">
        <w:rPr>
          <w:sz w:val="28"/>
        </w:rPr>
        <w:tab/>
      </w:r>
      <w:r w:rsidRPr="00EF73B5">
        <w:rPr>
          <w:sz w:val="28"/>
        </w:rPr>
        <w:tab/>
      </w:r>
      <w:r w:rsidRPr="00EF73B5">
        <w:rPr>
          <w:sz w:val="28"/>
        </w:rPr>
        <w:tab/>
      </w:r>
      <w:r w:rsidRPr="00EF73B5">
        <w:rPr>
          <w:sz w:val="28"/>
        </w:rPr>
        <w:tab/>
        <w:t xml:space="preserve"> // Российская газета. - № 60 (4026) от 24.03.2005.</w:t>
      </w:r>
    </w:p>
    <w:p w:rsidR="0064491D" w:rsidRPr="00EF73B5" w:rsidRDefault="0064491D" w:rsidP="00EF73B5">
      <w:pPr>
        <w:widowControl w:val="0"/>
        <w:numPr>
          <w:ilvl w:val="0"/>
          <w:numId w:val="12"/>
        </w:numPr>
        <w:tabs>
          <w:tab w:val="clear" w:pos="1440"/>
          <w:tab w:val="num" w:pos="567"/>
        </w:tabs>
        <w:spacing w:line="360" w:lineRule="auto"/>
        <w:ind w:left="0" w:firstLine="0"/>
        <w:jc w:val="both"/>
        <w:rPr>
          <w:sz w:val="28"/>
        </w:rPr>
      </w:pPr>
      <w:r w:rsidRPr="00EF73B5">
        <w:rPr>
          <w:sz w:val="28"/>
        </w:rPr>
        <w:t xml:space="preserve">Прогноз социально-экономического развития Российской Федерации на период до 2010 года /Министерство экономического развития и торговли РФ. - Декабрь 2003. </w:t>
      </w:r>
    </w:p>
    <w:p w:rsidR="00145E2F" w:rsidRPr="00EF73B5" w:rsidRDefault="00145E2F" w:rsidP="00EF73B5">
      <w:pPr>
        <w:widowControl w:val="0"/>
        <w:numPr>
          <w:ilvl w:val="0"/>
          <w:numId w:val="12"/>
        </w:numPr>
        <w:tabs>
          <w:tab w:val="clear" w:pos="1440"/>
          <w:tab w:val="num" w:pos="567"/>
        </w:tabs>
        <w:spacing w:line="360" w:lineRule="auto"/>
        <w:ind w:left="0" w:firstLine="0"/>
        <w:jc w:val="both"/>
        <w:rPr>
          <w:sz w:val="28"/>
        </w:rPr>
      </w:pPr>
      <w:r w:rsidRPr="00EF73B5">
        <w:rPr>
          <w:sz w:val="28"/>
        </w:rPr>
        <w:t>Размещение производительных сил. Тексты лекций. Российская экономическая академия им. Г.В. Плеханова. М.: 1993.</w:t>
      </w:r>
    </w:p>
    <w:p w:rsidR="00145E2F" w:rsidRPr="00EF73B5" w:rsidRDefault="00145E2F" w:rsidP="00EF73B5">
      <w:pPr>
        <w:widowControl w:val="0"/>
        <w:numPr>
          <w:ilvl w:val="0"/>
          <w:numId w:val="12"/>
        </w:numPr>
        <w:tabs>
          <w:tab w:val="clear" w:pos="1440"/>
          <w:tab w:val="num" w:pos="567"/>
        </w:tabs>
        <w:spacing w:line="360" w:lineRule="auto"/>
        <w:ind w:left="0" w:firstLine="0"/>
        <w:jc w:val="both"/>
        <w:rPr>
          <w:sz w:val="28"/>
        </w:rPr>
      </w:pPr>
      <w:r w:rsidRPr="00EF73B5">
        <w:rPr>
          <w:sz w:val="28"/>
        </w:rPr>
        <w:t>“Российская Федерация и регионы Центрального экономического района в 200</w:t>
      </w:r>
      <w:r w:rsidR="00292955" w:rsidRPr="00EF73B5">
        <w:rPr>
          <w:sz w:val="28"/>
        </w:rPr>
        <w:t>3</w:t>
      </w:r>
      <w:r w:rsidRPr="00EF73B5">
        <w:rPr>
          <w:sz w:val="28"/>
        </w:rPr>
        <w:t xml:space="preserve"> году”. М.: 2004 год. </w:t>
      </w:r>
    </w:p>
    <w:p w:rsidR="00F74257" w:rsidRPr="00EF73B5" w:rsidRDefault="00F74257" w:rsidP="00EF73B5">
      <w:pPr>
        <w:widowControl w:val="0"/>
        <w:numPr>
          <w:ilvl w:val="0"/>
          <w:numId w:val="12"/>
        </w:numPr>
        <w:tabs>
          <w:tab w:val="clear" w:pos="1440"/>
          <w:tab w:val="num" w:pos="567"/>
        </w:tabs>
        <w:spacing w:line="360" w:lineRule="auto"/>
        <w:ind w:left="0" w:firstLine="0"/>
        <w:jc w:val="both"/>
        <w:rPr>
          <w:sz w:val="28"/>
        </w:rPr>
      </w:pPr>
      <w:r w:rsidRPr="00EF73B5">
        <w:rPr>
          <w:sz w:val="28"/>
        </w:rPr>
        <w:t xml:space="preserve">Численность населения Российской Федерации по городам, поселкам городского типа и районам на 1 января </w:t>
      </w:r>
      <w:r w:rsidR="00145E2F" w:rsidRPr="00EF73B5">
        <w:rPr>
          <w:sz w:val="28"/>
        </w:rPr>
        <w:t>2002</w:t>
      </w:r>
      <w:r w:rsidRPr="00EF73B5">
        <w:rPr>
          <w:sz w:val="28"/>
        </w:rPr>
        <w:t xml:space="preserve"> г./Стат. сб. М., "Госкомстат России", </w:t>
      </w:r>
      <w:r w:rsidR="00145E2F" w:rsidRPr="00EF73B5">
        <w:rPr>
          <w:sz w:val="28"/>
        </w:rPr>
        <w:t>2003</w:t>
      </w:r>
      <w:r w:rsidRPr="00EF73B5">
        <w:rPr>
          <w:sz w:val="28"/>
        </w:rPr>
        <w:t xml:space="preserve">. 219 с. </w:t>
      </w:r>
    </w:p>
    <w:p w:rsidR="00F74257" w:rsidRPr="00EF73B5" w:rsidRDefault="00F74257" w:rsidP="00EF73B5">
      <w:pPr>
        <w:widowControl w:val="0"/>
        <w:numPr>
          <w:ilvl w:val="0"/>
          <w:numId w:val="12"/>
        </w:numPr>
        <w:tabs>
          <w:tab w:val="clear" w:pos="1440"/>
          <w:tab w:val="num" w:pos="567"/>
        </w:tabs>
        <w:spacing w:line="360" w:lineRule="auto"/>
        <w:ind w:left="0" w:firstLine="0"/>
        <w:jc w:val="both"/>
        <w:rPr>
          <w:sz w:val="28"/>
        </w:rPr>
      </w:pPr>
      <w:r w:rsidRPr="00EF73B5">
        <w:rPr>
          <w:sz w:val="28"/>
        </w:rPr>
        <w:t xml:space="preserve">Экологические проблемы больших городов. Инженерные решения. М. РЭФИА, </w:t>
      </w:r>
      <w:r w:rsidR="00145E2F" w:rsidRPr="00EF73B5">
        <w:rPr>
          <w:sz w:val="28"/>
        </w:rPr>
        <w:t>2001</w:t>
      </w:r>
      <w:r w:rsidRPr="00EF73B5">
        <w:rPr>
          <w:sz w:val="28"/>
        </w:rPr>
        <w:t xml:space="preserve">. </w:t>
      </w:r>
    </w:p>
    <w:p w:rsidR="00F74257" w:rsidRPr="00EF73B5" w:rsidRDefault="00F74257" w:rsidP="00EF73B5">
      <w:pPr>
        <w:widowControl w:val="0"/>
        <w:numPr>
          <w:ilvl w:val="0"/>
          <w:numId w:val="12"/>
        </w:numPr>
        <w:tabs>
          <w:tab w:val="clear" w:pos="1440"/>
          <w:tab w:val="num" w:pos="567"/>
        </w:tabs>
        <w:spacing w:line="360" w:lineRule="auto"/>
        <w:ind w:left="0" w:firstLine="0"/>
        <w:jc w:val="both"/>
        <w:rPr>
          <w:sz w:val="28"/>
        </w:rPr>
      </w:pPr>
      <w:r w:rsidRPr="00EF73B5">
        <w:rPr>
          <w:sz w:val="28"/>
        </w:rPr>
        <w:t>Эко</w:t>
      </w:r>
      <w:r w:rsidR="00292955" w:rsidRPr="00EF73B5">
        <w:rPr>
          <w:sz w:val="28"/>
        </w:rPr>
        <w:t>н</w:t>
      </w:r>
      <w:r w:rsidRPr="00EF73B5">
        <w:rPr>
          <w:sz w:val="28"/>
        </w:rPr>
        <w:t>о</w:t>
      </w:r>
      <w:r w:rsidR="00292955" w:rsidRPr="00EF73B5">
        <w:rPr>
          <w:sz w:val="28"/>
        </w:rPr>
        <w:t>м</w:t>
      </w:r>
      <w:r w:rsidRPr="00EF73B5">
        <w:rPr>
          <w:sz w:val="28"/>
        </w:rPr>
        <w:t xml:space="preserve">ические проблемы административных единиц. Тезисы докладов на конференции. М., </w:t>
      </w:r>
      <w:r w:rsidR="00145E2F" w:rsidRPr="00EF73B5">
        <w:rPr>
          <w:sz w:val="28"/>
        </w:rPr>
        <w:t>2002</w:t>
      </w:r>
      <w:r w:rsidRPr="00EF73B5">
        <w:rPr>
          <w:sz w:val="28"/>
        </w:rPr>
        <w:t xml:space="preserve">. </w:t>
      </w:r>
      <w:bookmarkStart w:id="26" w:name="_GoBack"/>
      <w:bookmarkEnd w:id="26"/>
    </w:p>
    <w:sectPr w:rsidR="00F74257" w:rsidRPr="00EF73B5" w:rsidSect="00EF73B5">
      <w:headerReference w:type="even" r:id="rId7"/>
      <w:footerReference w:type="even" r:id="rId8"/>
      <w:pgSz w:w="11906" w:h="16838" w:code="9"/>
      <w:pgMar w:top="1134" w:right="851" w:bottom="1134" w:left="1701" w:header="567"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A45" w:rsidRDefault="00D52A45">
      <w:pPr>
        <w:widowControl w:val="0"/>
        <w:spacing w:line="360" w:lineRule="auto"/>
        <w:ind w:firstLine="720"/>
        <w:jc w:val="both"/>
        <w:rPr>
          <w:sz w:val="28"/>
        </w:rPr>
      </w:pPr>
      <w:r>
        <w:rPr>
          <w:sz w:val="28"/>
        </w:rPr>
        <w:separator/>
      </w:r>
    </w:p>
  </w:endnote>
  <w:endnote w:type="continuationSeparator" w:id="0">
    <w:p w:rsidR="00D52A45" w:rsidRDefault="00D52A45">
      <w:pPr>
        <w:widowControl w:val="0"/>
        <w:spacing w:line="360" w:lineRule="auto"/>
        <w:ind w:firstLine="720"/>
        <w:jc w:val="both"/>
        <w:rPr>
          <w:sz w:val="28"/>
        </w:rPr>
      </w:pPr>
      <w:r>
        <w:rPr>
          <w:sz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C5D" w:rsidRDefault="008A0C5D" w:rsidP="00D858B7">
    <w:pPr>
      <w:pStyle w:val="ab"/>
      <w:framePr w:wrap="around" w:vAnchor="text" w:hAnchor="margin" w:xAlign="center" w:y="1"/>
      <w:rPr>
        <w:rStyle w:val="a8"/>
      </w:rPr>
    </w:pPr>
  </w:p>
  <w:p w:rsidR="008A0C5D" w:rsidRDefault="008A0C5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A45" w:rsidRDefault="00D52A45">
      <w:pPr>
        <w:widowControl w:val="0"/>
        <w:spacing w:line="360" w:lineRule="auto"/>
        <w:ind w:firstLine="720"/>
        <w:jc w:val="both"/>
        <w:rPr>
          <w:sz w:val="28"/>
        </w:rPr>
      </w:pPr>
      <w:r>
        <w:rPr>
          <w:sz w:val="28"/>
        </w:rPr>
        <w:separator/>
      </w:r>
    </w:p>
  </w:footnote>
  <w:footnote w:type="continuationSeparator" w:id="0">
    <w:p w:rsidR="00D52A45" w:rsidRDefault="00D52A45">
      <w:pPr>
        <w:widowControl w:val="0"/>
        <w:spacing w:line="360" w:lineRule="auto"/>
        <w:ind w:firstLine="720"/>
        <w:jc w:val="both"/>
        <w:rPr>
          <w:sz w:val="28"/>
        </w:rPr>
      </w:pPr>
      <w:r>
        <w:rPr>
          <w:sz w:val="28"/>
        </w:rPr>
        <w:continuationSeparator/>
      </w:r>
    </w:p>
  </w:footnote>
  <w:footnote w:id="1">
    <w:p w:rsidR="00D52A45" w:rsidRDefault="008A0C5D">
      <w:pPr>
        <w:pStyle w:val="af3"/>
      </w:pPr>
      <w:r>
        <w:rPr>
          <w:rStyle w:val="af5"/>
        </w:rPr>
        <w:footnoteRef/>
      </w:r>
      <w:r>
        <w:t xml:space="preserve">  Новая Россия. Информационно-статистический альманах. М.: СП “Вся Москва”, 2004</w:t>
      </w:r>
    </w:p>
  </w:footnote>
  <w:footnote w:id="2">
    <w:p w:rsidR="00D52A45" w:rsidRDefault="008A0C5D">
      <w:pPr>
        <w:pStyle w:val="af3"/>
      </w:pPr>
      <w:r>
        <w:rPr>
          <w:rStyle w:val="af5"/>
        </w:rPr>
        <w:footnoteRef/>
      </w:r>
      <w:r>
        <w:t xml:space="preserve">  Размещение производительных сил. Тексты лекций. Российская экономическая академия им. Г.В. Плеханова. М.: 1993</w:t>
      </w:r>
    </w:p>
  </w:footnote>
  <w:footnote w:id="3">
    <w:p w:rsidR="00D52A45" w:rsidRDefault="008A0C5D">
      <w:pPr>
        <w:pStyle w:val="af3"/>
      </w:pPr>
      <w:r>
        <w:rPr>
          <w:rStyle w:val="af5"/>
        </w:rPr>
        <w:footnoteRef/>
      </w:r>
      <w:r>
        <w:t xml:space="preserve">  Москва в годы реформ. Краткий статистический справочник./Комитет по телекоммуникации и средствам массовой информации Правительства Москвы. "Мосгоркомстат", 2000</w:t>
      </w:r>
    </w:p>
  </w:footnote>
  <w:footnote w:id="4">
    <w:p w:rsidR="00D52A45" w:rsidRDefault="008A0C5D">
      <w:pPr>
        <w:pStyle w:val="af3"/>
      </w:pPr>
      <w:r>
        <w:rPr>
          <w:rStyle w:val="af5"/>
        </w:rPr>
        <w:footnoteRef/>
      </w:r>
      <w:r>
        <w:t xml:space="preserve">  “Российская Федерация и регионы Центрального экономического района в 2003 году”. М.: 2004 г</w:t>
      </w:r>
    </w:p>
  </w:footnote>
  <w:footnote w:id="5">
    <w:p w:rsidR="00D52A45" w:rsidRDefault="008A0C5D">
      <w:pPr>
        <w:pStyle w:val="af3"/>
      </w:pPr>
      <w:r>
        <w:rPr>
          <w:rStyle w:val="af5"/>
        </w:rPr>
        <w:footnoteRef/>
      </w:r>
      <w:r>
        <w:t xml:space="preserve">  Новая Россия. Информационно-статистический альманах. М.: СП “Вся Москва”, 2004</w:t>
      </w:r>
    </w:p>
  </w:footnote>
  <w:footnote w:id="6">
    <w:p w:rsidR="00D52A45" w:rsidRDefault="008A0C5D">
      <w:pPr>
        <w:pStyle w:val="af3"/>
      </w:pPr>
      <w:r>
        <w:rPr>
          <w:rStyle w:val="af5"/>
        </w:rPr>
        <w:footnoteRef/>
      </w:r>
      <w:r>
        <w:t xml:space="preserve">  “Российская Федерация и регионы Центрального экономического р</w:t>
      </w:r>
      <w:r w:rsidR="00EF73B5">
        <w:t>айона в 2003 году”. М.: 2004 г</w:t>
      </w:r>
    </w:p>
  </w:footnote>
  <w:footnote w:id="7">
    <w:p w:rsidR="00D52A45" w:rsidRDefault="008A0C5D" w:rsidP="00672028">
      <w:pPr>
        <w:pStyle w:val="af3"/>
      </w:pPr>
      <w:r>
        <w:rPr>
          <w:rStyle w:val="af5"/>
        </w:rPr>
        <w:footnoteRef/>
      </w:r>
      <w:r>
        <w:t xml:space="preserve">  Москва в годы реформ. Краткий статистический справочник./Комитет по телекоммуникации и средствам массовой информации Правительства Москвы. "Мосгоркомстат", 2000</w:t>
      </w:r>
    </w:p>
  </w:footnote>
  <w:footnote w:id="8">
    <w:p w:rsidR="00D52A45" w:rsidRDefault="008A0C5D">
      <w:pPr>
        <w:pStyle w:val="af3"/>
      </w:pPr>
      <w:r>
        <w:rPr>
          <w:rStyle w:val="af5"/>
        </w:rPr>
        <w:footnoteRef/>
      </w:r>
      <w:r>
        <w:t xml:space="preserve">  “Российская Федерация и регионы Центрального экономического района в 2003 году”. М.: 2004 год</w:t>
      </w:r>
    </w:p>
  </w:footnote>
  <w:footnote w:id="9">
    <w:p w:rsidR="00D52A45" w:rsidRDefault="008A0C5D">
      <w:pPr>
        <w:pStyle w:val="af3"/>
      </w:pPr>
      <w:r>
        <w:rPr>
          <w:rStyle w:val="af5"/>
        </w:rPr>
        <w:footnoteRef/>
      </w:r>
      <w:r>
        <w:t xml:space="preserve">  Экономические проблемы административных единиц. Тезисы докладов на конференции. М., 2002</w:t>
      </w:r>
    </w:p>
  </w:footnote>
  <w:footnote w:id="10">
    <w:p w:rsidR="00D52A45" w:rsidRDefault="008A0C5D">
      <w:pPr>
        <w:pStyle w:val="af3"/>
      </w:pPr>
      <w:r>
        <w:rPr>
          <w:rStyle w:val="af5"/>
        </w:rPr>
        <w:footnoteRef/>
      </w:r>
      <w:r>
        <w:t xml:space="preserve">  “Российская Федерация и регионы Центрального экономического р</w:t>
      </w:r>
      <w:r w:rsidR="00EF73B5">
        <w:t>айона в 2003 году”. М.: 2004 г</w:t>
      </w:r>
    </w:p>
  </w:footnote>
  <w:footnote w:id="11">
    <w:p w:rsidR="00D52A45" w:rsidRDefault="008A0C5D">
      <w:pPr>
        <w:pStyle w:val="af3"/>
      </w:pPr>
      <w:r>
        <w:rPr>
          <w:rStyle w:val="af5"/>
        </w:rPr>
        <w:footnoteRef/>
      </w:r>
      <w:r>
        <w:t xml:space="preserve">  Новая Россия. Информационно-статистический альманах. М.: СП “Вся Москва”, 2004</w:t>
      </w:r>
    </w:p>
  </w:footnote>
  <w:footnote w:id="12">
    <w:p w:rsidR="00D52A45" w:rsidRDefault="008A0C5D">
      <w:pPr>
        <w:pStyle w:val="af3"/>
      </w:pPr>
      <w:r>
        <w:rPr>
          <w:rStyle w:val="af5"/>
        </w:rPr>
        <w:footnoteRef/>
      </w:r>
      <w:r>
        <w:t xml:space="preserve">  “Российская Федерация и регионы Центрального экономического района в 2003 году”. М.: 2004 год</w:t>
      </w:r>
    </w:p>
  </w:footnote>
  <w:footnote w:id="13">
    <w:p w:rsidR="00D52A45" w:rsidRDefault="008A0C5D">
      <w:pPr>
        <w:pStyle w:val="af3"/>
      </w:pPr>
      <w:r>
        <w:rPr>
          <w:rStyle w:val="af5"/>
        </w:rPr>
        <w:footnoteRef/>
      </w:r>
      <w:r>
        <w:t xml:space="preserve">  “Российская Федерация и регионы Центрального экономического района в 2003 году”. М.: 2004 год</w:t>
      </w:r>
    </w:p>
  </w:footnote>
  <w:footnote w:id="14">
    <w:p w:rsidR="00D52A45" w:rsidRDefault="008A0C5D">
      <w:pPr>
        <w:pStyle w:val="af3"/>
      </w:pPr>
      <w:r>
        <w:rPr>
          <w:rStyle w:val="af5"/>
        </w:rPr>
        <w:footnoteRef/>
      </w:r>
      <w:r>
        <w:t xml:space="preserve">  Прогноз социально-экономического развития Российской Федерации на период до 2010 года /Министерство экономического развития и торговли РФ. - Декабрь 2003.</w:t>
      </w:r>
    </w:p>
  </w:footnote>
  <w:footnote w:id="15">
    <w:p w:rsidR="00D52A45" w:rsidRDefault="008A0C5D">
      <w:pPr>
        <w:pStyle w:val="af3"/>
      </w:pPr>
      <w:r>
        <w:rPr>
          <w:rStyle w:val="af5"/>
        </w:rPr>
        <w:footnoteRef/>
      </w:r>
      <w:r>
        <w:t xml:space="preserve">  Москва в годы реформ. Краткий статистический справочник./Комитет по телекоммуникации и средствам массовой информации Правительства Москвы. "Мосгоркомстат", 2000</w:t>
      </w:r>
    </w:p>
  </w:footnote>
  <w:footnote w:id="16">
    <w:p w:rsidR="00D52A45" w:rsidRDefault="008A0C5D">
      <w:pPr>
        <w:pStyle w:val="af3"/>
      </w:pPr>
      <w:r>
        <w:rPr>
          <w:rStyle w:val="af5"/>
        </w:rPr>
        <w:footnoteRef/>
      </w:r>
      <w:r>
        <w:t xml:space="preserve">  Прогноз социально-экономического развития Российской Федерации на период до 2010 года /Министерство экономического развития и торговли РФ. - Декабрь 2003.</w:t>
      </w:r>
    </w:p>
  </w:footnote>
  <w:footnote w:id="17">
    <w:p w:rsidR="00D52A45" w:rsidRDefault="008A0C5D">
      <w:pPr>
        <w:pStyle w:val="af3"/>
      </w:pPr>
      <w:r>
        <w:rPr>
          <w:rStyle w:val="af5"/>
        </w:rPr>
        <w:footnoteRef/>
      </w:r>
      <w:r>
        <w:t xml:space="preserve">  Прогноз социально-экономического развития Российской Федерации на период до 2010 года /Министерство экономического развития и торговли РФ. - Декабрь 2003.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C5D" w:rsidRDefault="008A0C5D">
    <w:pPr>
      <w:pStyle w:val="a6"/>
      <w:framePr w:wrap="around" w:vAnchor="text" w:hAnchor="margin" w:xAlign="right" w:y="1"/>
      <w:rPr>
        <w:rStyle w:val="a8"/>
      </w:rPr>
    </w:pPr>
    <w:r>
      <w:rPr>
        <w:rStyle w:val="a8"/>
        <w:noProof/>
      </w:rPr>
      <w:t>1</w:t>
    </w:r>
  </w:p>
  <w:p w:rsidR="008A0C5D" w:rsidRDefault="008A0C5D">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43934"/>
    <w:multiLevelType w:val="hybridMultilevel"/>
    <w:tmpl w:val="85A6B6C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41077B6"/>
    <w:multiLevelType w:val="multilevel"/>
    <w:tmpl w:val="2556CC76"/>
    <w:lvl w:ilvl="0">
      <w:start w:val="1"/>
      <w:numFmt w:val="decimal"/>
      <w:pStyle w:val="1"/>
      <w:lvlText w:val="%1."/>
      <w:lvlJc w:val="left"/>
      <w:pPr>
        <w:tabs>
          <w:tab w:val="num" w:pos="57"/>
        </w:tabs>
        <w:ind w:left="58" w:hanging="58"/>
      </w:pPr>
      <w:rPr>
        <w:rFonts w:cs="Times New Roman" w:hint="default"/>
      </w:rPr>
    </w:lvl>
    <w:lvl w:ilvl="1">
      <w:start w:val="1"/>
      <w:numFmt w:val="decimal"/>
      <w:pStyle w:val="2"/>
      <w:lvlText w:val="%1.%2."/>
      <w:lvlJc w:val="left"/>
      <w:pPr>
        <w:tabs>
          <w:tab w:val="num" w:pos="1210"/>
        </w:tabs>
        <w:ind w:left="1210" w:hanging="432"/>
      </w:pPr>
      <w:rPr>
        <w:rFonts w:cs="Times New Roman" w:hint="default"/>
      </w:rPr>
    </w:lvl>
    <w:lvl w:ilvl="2">
      <w:start w:val="1"/>
      <w:numFmt w:val="decimal"/>
      <w:lvlText w:val="%1.%2.%3."/>
      <w:lvlJc w:val="left"/>
      <w:pPr>
        <w:tabs>
          <w:tab w:val="num" w:pos="2065"/>
        </w:tabs>
        <w:ind w:left="1849" w:hanging="504"/>
      </w:pPr>
      <w:rPr>
        <w:rFonts w:cs="Times New Roman" w:hint="default"/>
      </w:rPr>
    </w:lvl>
    <w:lvl w:ilvl="3">
      <w:start w:val="1"/>
      <w:numFmt w:val="decimal"/>
      <w:lvlText w:val="%1.%2.%3.%4."/>
      <w:lvlJc w:val="left"/>
      <w:pPr>
        <w:tabs>
          <w:tab w:val="num" w:pos="2785"/>
        </w:tabs>
        <w:ind w:left="2353" w:hanging="648"/>
      </w:pPr>
      <w:rPr>
        <w:rFonts w:cs="Times New Roman" w:hint="default"/>
      </w:rPr>
    </w:lvl>
    <w:lvl w:ilvl="4">
      <w:start w:val="1"/>
      <w:numFmt w:val="decimal"/>
      <w:lvlText w:val="%1.%2.%3.%4.%5."/>
      <w:lvlJc w:val="left"/>
      <w:pPr>
        <w:tabs>
          <w:tab w:val="num" w:pos="3145"/>
        </w:tabs>
        <w:ind w:left="2857" w:hanging="792"/>
      </w:pPr>
      <w:rPr>
        <w:rFonts w:cs="Times New Roman" w:hint="default"/>
      </w:rPr>
    </w:lvl>
    <w:lvl w:ilvl="5">
      <w:start w:val="1"/>
      <w:numFmt w:val="decimal"/>
      <w:lvlText w:val="%1.%2.%3.%4.%5.%6."/>
      <w:lvlJc w:val="left"/>
      <w:pPr>
        <w:tabs>
          <w:tab w:val="num" w:pos="3865"/>
        </w:tabs>
        <w:ind w:left="3361" w:hanging="936"/>
      </w:pPr>
      <w:rPr>
        <w:rFonts w:cs="Times New Roman" w:hint="default"/>
      </w:rPr>
    </w:lvl>
    <w:lvl w:ilvl="6">
      <w:start w:val="1"/>
      <w:numFmt w:val="decimal"/>
      <w:lvlText w:val="%1.%2.%3.%4.%5.%6.%7."/>
      <w:lvlJc w:val="left"/>
      <w:pPr>
        <w:tabs>
          <w:tab w:val="num" w:pos="4225"/>
        </w:tabs>
        <w:ind w:left="3865" w:hanging="1080"/>
      </w:pPr>
      <w:rPr>
        <w:rFonts w:cs="Times New Roman" w:hint="default"/>
      </w:rPr>
    </w:lvl>
    <w:lvl w:ilvl="7">
      <w:start w:val="1"/>
      <w:numFmt w:val="decimal"/>
      <w:lvlText w:val="%1.%2.%3.%4.%5.%6.%7.%8."/>
      <w:lvlJc w:val="left"/>
      <w:pPr>
        <w:tabs>
          <w:tab w:val="num" w:pos="4945"/>
        </w:tabs>
        <w:ind w:left="4369" w:hanging="1224"/>
      </w:pPr>
      <w:rPr>
        <w:rFonts w:cs="Times New Roman" w:hint="default"/>
      </w:rPr>
    </w:lvl>
    <w:lvl w:ilvl="8">
      <w:start w:val="1"/>
      <w:numFmt w:val="decimal"/>
      <w:lvlText w:val="%1.%2.%3.%4.%5.%6.%7.%8.%9."/>
      <w:lvlJc w:val="left"/>
      <w:pPr>
        <w:tabs>
          <w:tab w:val="num" w:pos="5665"/>
        </w:tabs>
        <w:ind w:left="4945" w:hanging="1440"/>
      </w:pPr>
      <w:rPr>
        <w:rFonts w:cs="Times New Roman" w:hint="default"/>
      </w:rPr>
    </w:lvl>
  </w:abstractNum>
  <w:abstractNum w:abstractNumId="2">
    <w:nsid w:val="09C03366"/>
    <w:multiLevelType w:val="hybridMultilevel"/>
    <w:tmpl w:val="F9BEB3DE"/>
    <w:lvl w:ilvl="0" w:tplc="135640B8">
      <w:start w:val="1"/>
      <w:numFmt w:val="bullet"/>
      <w:lvlText w:val=""/>
      <w:lvlJc w:val="left"/>
      <w:pPr>
        <w:tabs>
          <w:tab w:val="num" w:pos="1004"/>
        </w:tabs>
        <w:ind w:left="1004" w:hanging="284"/>
      </w:pPr>
      <w:rPr>
        <w:rFonts w:ascii="Symbol" w:hAnsi="Symbol"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140F46E5"/>
    <w:multiLevelType w:val="multilevel"/>
    <w:tmpl w:val="85A6B6CA"/>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4">
    <w:nsid w:val="26A36CCF"/>
    <w:multiLevelType w:val="hybridMultilevel"/>
    <w:tmpl w:val="9F7CD316"/>
    <w:lvl w:ilvl="0" w:tplc="FFFFFFFF">
      <w:start w:val="1"/>
      <w:numFmt w:val="decimal"/>
      <w:pStyle w:val="a"/>
      <w:lvlText w:val="Таблица %1"/>
      <w:lvlJc w:val="right"/>
      <w:pPr>
        <w:tabs>
          <w:tab w:val="num" w:pos="294"/>
        </w:tabs>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nsid w:val="319A19FB"/>
    <w:multiLevelType w:val="hybridMultilevel"/>
    <w:tmpl w:val="E7A6888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6">
    <w:nsid w:val="3B46281D"/>
    <w:multiLevelType w:val="hybridMultilevel"/>
    <w:tmpl w:val="48FC5F98"/>
    <w:lvl w:ilvl="0" w:tplc="C3A89C1E">
      <w:start w:val="1"/>
      <w:numFmt w:val="decimal"/>
      <w:lvlText w:val="%1."/>
      <w:lvlJc w:val="left"/>
      <w:pPr>
        <w:tabs>
          <w:tab w:val="num" w:pos="1069"/>
        </w:tabs>
        <w:ind w:left="1069" w:hanging="360"/>
      </w:pPr>
      <w:rPr>
        <w:rFonts w:cs="Times New Roman"/>
      </w:rPr>
    </w:lvl>
    <w:lvl w:ilvl="1" w:tplc="135640B8" w:tentative="1">
      <w:start w:val="1"/>
      <w:numFmt w:val="lowerLetter"/>
      <w:lvlText w:val="%2."/>
      <w:lvlJc w:val="left"/>
      <w:pPr>
        <w:tabs>
          <w:tab w:val="num" w:pos="1789"/>
        </w:tabs>
        <w:ind w:left="1789" w:hanging="360"/>
      </w:pPr>
      <w:rPr>
        <w:rFonts w:cs="Times New Roman"/>
      </w:rPr>
    </w:lvl>
    <w:lvl w:ilvl="2" w:tplc="04190005" w:tentative="1">
      <w:start w:val="1"/>
      <w:numFmt w:val="lowerRoman"/>
      <w:lvlText w:val="%3."/>
      <w:lvlJc w:val="right"/>
      <w:pPr>
        <w:tabs>
          <w:tab w:val="num" w:pos="2509"/>
        </w:tabs>
        <w:ind w:left="2509" w:hanging="180"/>
      </w:pPr>
      <w:rPr>
        <w:rFonts w:cs="Times New Roman"/>
      </w:rPr>
    </w:lvl>
    <w:lvl w:ilvl="3" w:tplc="04190001" w:tentative="1">
      <w:start w:val="1"/>
      <w:numFmt w:val="decimal"/>
      <w:lvlText w:val="%4."/>
      <w:lvlJc w:val="left"/>
      <w:pPr>
        <w:tabs>
          <w:tab w:val="num" w:pos="3229"/>
        </w:tabs>
        <w:ind w:left="3229" w:hanging="360"/>
      </w:pPr>
      <w:rPr>
        <w:rFonts w:cs="Times New Roman"/>
      </w:rPr>
    </w:lvl>
    <w:lvl w:ilvl="4" w:tplc="04190003" w:tentative="1">
      <w:start w:val="1"/>
      <w:numFmt w:val="lowerLetter"/>
      <w:lvlText w:val="%5."/>
      <w:lvlJc w:val="left"/>
      <w:pPr>
        <w:tabs>
          <w:tab w:val="num" w:pos="3949"/>
        </w:tabs>
        <w:ind w:left="3949" w:hanging="360"/>
      </w:pPr>
      <w:rPr>
        <w:rFonts w:cs="Times New Roman"/>
      </w:rPr>
    </w:lvl>
    <w:lvl w:ilvl="5" w:tplc="04190005" w:tentative="1">
      <w:start w:val="1"/>
      <w:numFmt w:val="lowerRoman"/>
      <w:lvlText w:val="%6."/>
      <w:lvlJc w:val="right"/>
      <w:pPr>
        <w:tabs>
          <w:tab w:val="num" w:pos="4669"/>
        </w:tabs>
        <w:ind w:left="4669" w:hanging="180"/>
      </w:pPr>
      <w:rPr>
        <w:rFonts w:cs="Times New Roman"/>
      </w:rPr>
    </w:lvl>
    <w:lvl w:ilvl="6" w:tplc="04190001" w:tentative="1">
      <w:start w:val="1"/>
      <w:numFmt w:val="decimal"/>
      <w:lvlText w:val="%7."/>
      <w:lvlJc w:val="left"/>
      <w:pPr>
        <w:tabs>
          <w:tab w:val="num" w:pos="5389"/>
        </w:tabs>
        <w:ind w:left="5389" w:hanging="360"/>
      </w:pPr>
      <w:rPr>
        <w:rFonts w:cs="Times New Roman"/>
      </w:rPr>
    </w:lvl>
    <w:lvl w:ilvl="7" w:tplc="04190003" w:tentative="1">
      <w:start w:val="1"/>
      <w:numFmt w:val="lowerLetter"/>
      <w:lvlText w:val="%8."/>
      <w:lvlJc w:val="left"/>
      <w:pPr>
        <w:tabs>
          <w:tab w:val="num" w:pos="6109"/>
        </w:tabs>
        <w:ind w:left="6109" w:hanging="360"/>
      </w:pPr>
      <w:rPr>
        <w:rFonts w:cs="Times New Roman"/>
      </w:rPr>
    </w:lvl>
    <w:lvl w:ilvl="8" w:tplc="04190005" w:tentative="1">
      <w:start w:val="1"/>
      <w:numFmt w:val="lowerRoman"/>
      <w:lvlText w:val="%9."/>
      <w:lvlJc w:val="right"/>
      <w:pPr>
        <w:tabs>
          <w:tab w:val="num" w:pos="6829"/>
        </w:tabs>
        <w:ind w:left="6829" w:hanging="180"/>
      </w:pPr>
      <w:rPr>
        <w:rFonts w:cs="Times New Roman"/>
      </w:rPr>
    </w:lvl>
  </w:abstractNum>
  <w:abstractNum w:abstractNumId="7">
    <w:nsid w:val="3CF95685"/>
    <w:multiLevelType w:val="hybridMultilevel"/>
    <w:tmpl w:val="508C718C"/>
    <w:lvl w:ilvl="0" w:tplc="224ADCBA">
      <w:start w:val="1"/>
      <w:numFmt w:val="decimal"/>
      <w:lvlText w:val="%1."/>
      <w:lvlJc w:val="left"/>
      <w:pPr>
        <w:tabs>
          <w:tab w:val="num" w:pos="720"/>
        </w:tabs>
        <w:ind w:left="720" w:hanging="360"/>
      </w:pPr>
      <w:rPr>
        <w:rFonts w:cs="Times New Roman"/>
        <w:sz w:val="28"/>
        <w:szCs w:val="28"/>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8">
    <w:nsid w:val="59DE5BC4"/>
    <w:multiLevelType w:val="hybridMultilevel"/>
    <w:tmpl w:val="5930F3A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nsid w:val="5A5361A4"/>
    <w:multiLevelType w:val="singleLevel"/>
    <w:tmpl w:val="C3A89C1E"/>
    <w:lvl w:ilvl="0">
      <w:start w:val="1"/>
      <w:numFmt w:val="bullet"/>
      <w:lvlText w:val=""/>
      <w:lvlJc w:val="left"/>
      <w:pPr>
        <w:tabs>
          <w:tab w:val="num" w:pos="360"/>
        </w:tabs>
        <w:ind w:left="360" w:hanging="360"/>
      </w:pPr>
      <w:rPr>
        <w:rFonts w:ascii="Symbol" w:hAnsi="Symbol" w:hint="default"/>
      </w:rPr>
    </w:lvl>
  </w:abstractNum>
  <w:abstractNum w:abstractNumId="10">
    <w:nsid w:val="6B817575"/>
    <w:multiLevelType w:val="hybridMultilevel"/>
    <w:tmpl w:val="FB7EB112"/>
    <w:lvl w:ilvl="0" w:tplc="C9E039E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761675C9"/>
    <w:multiLevelType w:val="singleLevel"/>
    <w:tmpl w:val="F59E3500"/>
    <w:lvl w:ilvl="0">
      <w:start w:val="1"/>
      <w:numFmt w:val="decimal"/>
      <w:lvlText w:val="%1."/>
      <w:lvlJc w:val="left"/>
      <w:pPr>
        <w:tabs>
          <w:tab w:val="num" w:pos="786"/>
        </w:tabs>
        <w:ind w:left="786" w:hanging="360"/>
      </w:pPr>
      <w:rPr>
        <w:rFonts w:cs="Times New Roman" w:hint="default"/>
      </w:rPr>
    </w:lvl>
  </w:abstractNum>
  <w:abstractNum w:abstractNumId="12">
    <w:nsid w:val="765032CE"/>
    <w:multiLevelType w:val="hybridMultilevel"/>
    <w:tmpl w:val="A80A1698"/>
    <w:lvl w:ilvl="0" w:tplc="B8365E76">
      <w:start w:val="1"/>
      <w:numFmt w:val="decimal"/>
      <w:lvlText w:val="%1."/>
      <w:lvlJc w:val="left"/>
      <w:pPr>
        <w:tabs>
          <w:tab w:val="num" w:pos="57"/>
        </w:tabs>
        <w:ind w:left="57" w:hanging="5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1"/>
  </w:num>
  <w:num w:numId="3">
    <w:abstractNumId w:val="4"/>
  </w:num>
  <w:num w:numId="4">
    <w:abstractNumId w:val="6"/>
  </w:num>
  <w:num w:numId="5">
    <w:abstractNumId w:val="2"/>
  </w:num>
  <w:num w:numId="6">
    <w:abstractNumId w:val="9"/>
  </w:num>
  <w:num w:numId="7">
    <w:abstractNumId w:val="8"/>
  </w:num>
  <w:num w:numId="8">
    <w:abstractNumId w:val="7"/>
  </w:num>
  <w:num w:numId="9">
    <w:abstractNumId w:val="0"/>
  </w:num>
  <w:num w:numId="10">
    <w:abstractNumId w:val="3"/>
  </w:num>
  <w:num w:numId="11">
    <w:abstractNumId w:val="12"/>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0801" w:allStyles="1" w:customStyles="0" w:latentStyles="0" w:stylesInUse="0" w:headingStyles="0" w:numberingStyles="0" w:tableStyles="0" w:directFormattingOnRuns="0" w:directFormattingOnParagraphs="0" w:directFormattingOnNumbering="0" w:directFormattingOnTables="1" w:clearFormatting="0" w:top3HeadingStyles="0" w:visibleStyles="0" w:alternateStyleNames="0"/>
  <w:revisionView w:markup="0"/>
  <w:doNotTrackMoves/>
  <w:doNotTrackFormatting/>
  <w:defaultTabStop w:val="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615E"/>
    <w:rsid w:val="00014117"/>
    <w:rsid w:val="000144A6"/>
    <w:rsid w:val="00014608"/>
    <w:rsid w:val="000217F3"/>
    <w:rsid w:val="00046173"/>
    <w:rsid w:val="00092785"/>
    <w:rsid w:val="000A03FA"/>
    <w:rsid w:val="000A77B5"/>
    <w:rsid w:val="000B398D"/>
    <w:rsid w:val="000D47F6"/>
    <w:rsid w:val="000D5C05"/>
    <w:rsid w:val="000D63CB"/>
    <w:rsid w:val="000E3E1D"/>
    <w:rsid w:val="000E6F31"/>
    <w:rsid w:val="000F2B0F"/>
    <w:rsid w:val="001030C0"/>
    <w:rsid w:val="00106A7B"/>
    <w:rsid w:val="00121682"/>
    <w:rsid w:val="00140A9D"/>
    <w:rsid w:val="00144110"/>
    <w:rsid w:val="001442C2"/>
    <w:rsid w:val="00145E2F"/>
    <w:rsid w:val="00147E8E"/>
    <w:rsid w:val="00150DA9"/>
    <w:rsid w:val="00191FB4"/>
    <w:rsid w:val="00197B9F"/>
    <w:rsid w:val="001E3953"/>
    <w:rsid w:val="001F174F"/>
    <w:rsid w:val="001F2FF4"/>
    <w:rsid w:val="001F5056"/>
    <w:rsid w:val="002020DC"/>
    <w:rsid w:val="00202F4C"/>
    <w:rsid w:val="00212C13"/>
    <w:rsid w:val="0022536F"/>
    <w:rsid w:val="00233B53"/>
    <w:rsid w:val="00246D40"/>
    <w:rsid w:val="00272297"/>
    <w:rsid w:val="0027327A"/>
    <w:rsid w:val="00292955"/>
    <w:rsid w:val="002A2D62"/>
    <w:rsid w:val="002A6A19"/>
    <w:rsid w:val="002E0F35"/>
    <w:rsid w:val="002E4D56"/>
    <w:rsid w:val="002E5610"/>
    <w:rsid w:val="002E6661"/>
    <w:rsid w:val="002F67A7"/>
    <w:rsid w:val="00301BB3"/>
    <w:rsid w:val="003255DE"/>
    <w:rsid w:val="003330B4"/>
    <w:rsid w:val="00355EC9"/>
    <w:rsid w:val="00374100"/>
    <w:rsid w:val="00383ED8"/>
    <w:rsid w:val="003B58FA"/>
    <w:rsid w:val="003D10FB"/>
    <w:rsid w:val="0040198F"/>
    <w:rsid w:val="0040250B"/>
    <w:rsid w:val="00417909"/>
    <w:rsid w:val="00421A4C"/>
    <w:rsid w:val="00440CEB"/>
    <w:rsid w:val="0044781A"/>
    <w:rsid w:val="00451595"/>
    <w:rsid w:val="004A20CC"/>
    <w:rsid w:val="004B3970"/>
    <w:rsid w:val="004C0512"/>
    <w:rsid w:val="004C0677"/>
    <w:rsid w:val="004F4343"/>
    <w:rsid w:val="00515E3F"/>
    <w:rsid w:val="00530EE8"/>
    <w:rsid w:val="005433A5"/>
    <w:rsid w:val="00543DAC"/>
    <w:rsid w:val="005A6DF2"/>
    <w:rsid w:val="005C031D"/>
    <w:rsid w:val="005E4805"/>
    <w:rsid w:val="006109D5"/>
    <w:rsid w:val="0064491D"/>
    <w:rsid w:val="00672028"/>
    <w:rsid w:val="006A045B"/>
    <w:rsid w:val="006A12E8"/>
    <w:rsid w:val="006A5539"/>
    <w:rsid w:val="006B6D0C"/>
    <w:rsid w:val="00715C4A"/>
    <w:rsid w:val="007169CE"/>
    <w:rsid w:val="00725114"/>
    <w:rsid w:val="0074077B"/>
    <w:rsid w:val="00745F2C"/>
    <w:rsid w:val="00754948"/>
    <w:rsid w:val="007D7D67"/>
    <w:rsid w:val="007D7E6E"/>
    <w:rsid w:val="007E0978"/>
    <w:rsid w:val="007E1470"/>
    <w:rsid w:val="00833BD9"/>
    <w:rsid w:val="00833D7D"/>
    <w:rsid w:val="00840C36"/>
    <w:rsid w:val="00846E8D"/>
    <w:rsid w:val="00863BC4"/>
    <w:rsid w:val="008705E7"/>
    <w:rsid w:val="008833EA"/>
    <w:rsid w:val="00884F83"/>
    <w:rsid w:val="008873FE"/>
    <w:rsid w:val="00891243"/>
    <w:rsid w:val="008A0C5D"/>
    <w:rsid w:val="008A751D"/>
    <w:rsid w:val="008E1963"/>
    <w:rsid w:val="009014E7"/>
    <w:rsid w:val="00910332"/>
    <w:rsid w:val="00911828"/>
    <w:rsid w:val="00920936"/>
    <w:rsid w:val="00936797"/>
    <w:rsid w:val="00971CC2"/>
    <w:rsid w:val="00986014"/>
    <w:rsid w:val="009A4E71"/>
    <w:rsid w:val="009C6426"/>
    <w:rsid w:val="009D6FDD"/>
    <w:rsid w:val="009E459E"/>
    <w:rsid w:val="00A0133C"/>
    <w:rsid w:val="00A0429E"/>
    <w:rsid w:val="00A40195"/>
    <w:rsid w:val="00A56581"/>
    <w:rsid w:val="00A86BD7"/>
    <w:rsid w:val="00A87386"/>
    <w:rsid w:val="00AA3FA8"/>
    <w:rsid w:val="00AB0AA2"/>
    <w:rsid w:val="00AC68D0"/>
    <w:rsid w:val="00AC7CB3"/>
    <w:rsid w:val="00AD2478"/>
    <w:rsid w:val="00AE7C8D"/>
    <w:rsid w:val="00B13BC0"/>
    <w:rsid w:val="00B25119"/>
    <w:rsid w:val="00B419DC"/>
    <w:rsid w:val="00B709A6"/>
    <w:rsid w:val="00B80069"/>
    <w:rsid w:val="00B81236"/>
    <w:rsid w:val="00C00863"/>
    <w:rsid w:val="00C16B1C"/>
    <w:rsid w:val="00C17CE2"/>
    <w:rsid w:val="00C26F4B"/>
    <w:rsid w:val="00C31214"/>
    <w:rsid w:val="00C54051"/>
    <w:rsid w:val="00C7177F"/>
    <w:rsid w:val="00C739AA"/>
    <w:rsid w:val="00C913D3"/>
    <w:rsid w:val="00CB0040"/>
    <w:rsid w:val="00CE41B5"/>
    <w:rsid w:val="00CE594E"/>
    <w:rsid w:val="00D01AAB"/>
    <w:rsid w:val="00D042FA"/>
    <w:rsid w:val="00D52A45"/>
    <w:rsid w:val="00D6468F"/>
    <w:rsid w:val="00D84EC8"/>
    <w:rsid w:val="00D858B7"/>
    <w:rsid w:val="00D918B6"/>
    <w:rsid w:val="00D927E3"/>
    <w:rsid w:val="00DB116E"/>
    <w:rsid w:val="00DB5C2E"/>
    <w:rsid w:val="00DC1346"/>
    <w:rsid w:val="00DC526D"/>
    <w:rsid w:val="00E40935"/>
    <w:rsid w:val="00E4262C"/>
    <w:rsid w:val="00E50369"/>
    <w:rsid w:val="00E61DC3"/>
    <w:rsid w:val="00E72EEF"/>
    <w:rsid w:val="00E76759"/>
    <w:rsid w:val="00E82534"/>
    <w:rsid w:val="00EB741E"/>
    <w:rsid w:val="00EC1CC7"/>
    <w:rsid w:val="00EC6581"/>
    <w:rsid w:val="00ED00A1"/>
    <w:rsid w:val="00ED5CCA"/>
    <w:rsid w:val="00EF73B5"/>
    <w:rsid w:val="00F02071"/>
    <w:rsid w:val="00F2615E"/>
    <w:rsid w:val="00F74257"/>
    <w:rsid w:val="00F75221"/>
    <w:rsid w:val="00F75C96"/>
    <w:rsid w:val="00F8384C"/>
    <w:rsid w:val="00F86D85"/>
    <w:rsid w:val="00FD3D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3391B07-325C-4E06-A65F-FFB0895C0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semiHidden/>
    <w:pPr>
      <w:ind w:firstLine="480"/>
    </w:pPr>
    <w:rPr>
      <w:sz w:val="16"/>
    </w:rPr>
  </w:style>
  <w:style w:type="paragraph" w:styleId="1">
    <w:name w:val="heading 1"/>
    <w:basedOn w:val="a0"/>
    <w:next w:val="a0"/>
    <w:link w:val="10"/>
    <w:uiPriority w:val="9"/>
    <w:qFormat/>
    <w:pPr>
      <w:keepNext/>
      <w:pageBreakBefore/>
      <w:widowControl w:val="0"/>
      <w:numPr>
        <w:numId w:val="1"/>
      </w:numPr>
      <w:spacing w:line="360" w:lineRule="auto"/>
      <w:jc w:val="center"/>
      <w:outlineLvl w:val="0"/>
    </w:pPr>
    <w:rPr>
      <w:b/>
      <w:caps/>
      <w:sz w:val="28"/>
      <w:szCs w:val="28"/>
    </w:rPr>
  </w:style>
  <w:style w:type="paragraph" w:styleId="2">
    <w:name w:val="heading 2"/>
    <w:aliases w:val="Заголовок 2 Знак"/>
    <w:basedOn w:val="a0"/>
    <w:next w:val="a0"/>
    <w:link w:val="21"/>
    <w:uiPriority w:val="9"/>
    <w:qFormat/>
    <w:pPr>
      <w:keepNext/>
      <w:widowControl w:val="0"/>
      <w:numPr>
        <w:ilvl w:val="1"/>
        <w:numId w:val="1"/>
      </w:numPr>
      <w:spacing w:line="360" w:lineRule="auto"/>
      <w:jc w:val="center"/>
      <w:outlineLvl w:val="1"/>
    </w:pPr>
    <w:rPr>
      <w:b/>
      <w:sz w:val="28"/>
    </w:rPr>
  </w:style>
  <w:style w:type="paragraph" w:styleId="3">
    <w:name w:val="heading 3"/>
    <w:basedOn w:val="a0"/>
    <w:next w:val="a0"/>
    <w:link w:val="30"/>
    <w:uiPriority w:val="9"/>
    <w:qFormat/>
    <w:rsid w:val="001F174F"/>
    <w:pPr>
      <w:keepNext/>
      <w:widowControl w:val="0"/>
      <w:spacing w:before="120" w:after="240"/>
      <w:ind w:firstLine="0"/>
      <w:outlineLvl w:val="2"/>
    </w:pPr>
    <w:rPr>
      <w:b/>
      <w:sz w:val="28"/>
    </w:rPr>
  </w:style>
  <w:style w:type="paragraph" w:styleId="4">
    <w:name w:val="heading 4"/>
    <w:basedOn w:val="a0"/>
    <w:next w:val="a0"/>
    <w:link w:val="40"/>
    <w:uiPriority w:val="9"/>
    <w:qFormat/>
    <w:pPr>
      <w:keepNext/>
      <w:widowControl w:val="0"/>
      <w:spacing w:before="240" w:after="60" w:line="360" w:lineRule="auto"/>
      <w:ind w:firstLine="0"/>
      <w:jc w:val="both"/>
      <w:outlineLvl w:val="3"/>
    </w:pPr>
    <w:rPr>
      <w:b/>
      <w:sz w:val="28"/>
    </w:rPr>
  </w:style>
  <w:style w:type="paragraph" w:styleId="5">
    <w:name w:val="heading 5"/>
    <w:basedOn w:val="a0"/>
    <w:next w:val="a0"/>
    <w:link w:val="50"/>
    <w:uiPriority w:val="9"/>
    <w:qFormat/>
    <w:pPr>
      <w:widowControl w:val="0"/>
      <w:spacing w:before="240" w:after="60" w:line="360" w:lineRule="auto"/>
      <w:ind w:firstLine="0"/>
      <w:jc w:val="both"/>
      <w:outlineLvl w:val="4"/>
    </w:pPr>
    <w:rPr>
      <w:sz w:val="22"/>
    </w:rPr>
  </w:style>
  <w:style w:type="paragraph" w:styleId="6">
    <w:name w:val="heading 6"/>
    <w:basedOn w:val="a0"/>
    <w:next w:val="a0"/>
    <w:link w:val="60"/>
    <w:uiPriority w:val="9"/>
    <w:qFormat/>
    <w:pPr>
      <w:widowControl w:val="0"/>
      <w:spacing w:before="240" w:after="60" w:line="360" w:lineRule="auto"/>
      <w:ind w:firstLine="0"/>
      <w:jc w:val="both"/>
      <w:outlineLvl w:val="5"/>
    </w:pPr>
    <w:rPr>
      <w:rFonts w:ascii="Wingdings" w:hAnsi="Wingdings"/>
      <w:i/>
      <w:sz w:val="22"/>
    </w:rPr>
  </w:style>
  <w:style w:type="paragraph" w:styleId="7">
    <w:name w:val="heading 7"/>
    <w:basedOn w:val="a0"/>
    <w:next w:val="a0"/>
    <w:link w:val="70"/>
    <w:uiPriority w:val="9"/>
    <w:qFormat/>
    <w:pPr>
      <w:widowControl w:val="0"/>
      <w:spacing w:before="240" w:after="60" w:line="360" w:lineRule="auto"/>
      <w:ind w:firstLine="0"/>
      <w:jc w:val="both"/>
      <w:outlineLvl w:val="6"/>
    </w:pPr>
    <w:rPr>
      <w:sz w:val="20"/>
    </w:rPr>
  </w:style>
  <w:style w:type="paragraph" w:styleId="8">
    <w:name w:val="heading 8"/>
    <w:basedOn w:val="a0"/>
    <w:next w:val="a0"/>
    <w:link w:val="80"/>
    <w:uiPriority w:val="9"/>
    <w:qFormat/>
    <w:pPr>
      <w:widowControl w:val="0"/>
      <w:spacing w:before="240" w:after="60" w:line="360" w:lineRule="auto"/>
      <w:ind w:firstLine="0"/>
      <w:jc w:val="both"/>
      <w:outlineLvl w:val="7"/>
    </w:pPr>
    <w:rPr>
      <w:i/>
      <w:sz w:val="20"/>
    </w:rPr>
  </w:style>
  <w:style w:type="paragraph" w:styleId="9">
    <w:name w:val="heading 9"/>
    <w:basedOn w:val="a0"/>
    <w:next w:val="a0"/>
    <w:link w:val="90"/>
    <w:uiPriority w:val="9"/>
    <w:qFormat/>
    <w:pPr>
      <w:widowControl w:val="0"/>
      <w:spacing w:before="240" w:after="60" w:line="360" w:lineRule="auto"/>
      <w:ind w:firstLine="0"/>
      <w:jc w:val="both"/>
      <w:outlineLvl w:val="8"/>
    </w:pPr>
    <w:rPr>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1"/>
    <w:aliases w:val="Заголовок 2 Знак Знак"/>
    <w:link w:val="2"/>
    <w:uiPriority w:val="9"/>
    <w:locked/>
    <w:rPr>
      <w:rFonts w:cs="Times New Roman"/>
      <w:b/>
      <w:sz w:val="28"/>
      <w:lang w:val="ru-RU" w:eastAsia="ru-RU" w:bidi="ar-SA"/>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4">
    <w:name w:val="Body Text Indent"/>
    <w:basedOn w:val="a0"/>
    <w:link w:val="a5"/>
    <w:uiPriority w:val="99"/>
    <w:semiHidden/>
    <w:pPr>
      <w:widowControl w:val="0"/>
      <w:spacing w:line="360" w:lineRule="auto"/>
      <w:ind w:firstLine="720"/>
      <w:jc w:val="both"/>
    </w:pPr>
    <w:rPr>
      <w:sz w:val="28"/>
    </w:rPr>
  </w:style>
  <w:style w:type="character" w:customStyle="1" w:styleId="a5">
    <w:name w:val="Основний текст з відступом Знак"/>
    <w:link w:val="a4"/>
    <w:uiPriority w:val="99"/>
    <w:semiHidden/>
    <w:rPr>
      <w:sz w:val="28"/>
    </w:rPr>
  </w:style>
  <w:style w:type="paragraph" w:styleId="20">
    <w:name w:val="Body Text Indent 2"/>
    <w:basedOn w:val="a0"/>
    <w:link w:val="22"/>
    <w:uiPriority w:val="99"/>
    <w:semiHidden/>
    <w:pPr>
      <w:widowControl w:val="0"/>
      <w:spacing w:line="360" w:lineRule="auto"/>
      <w:ind w:firstLine="720"/>
      <w:jc w:val="both"/>
    </w:pPr>
    <w:rPr>
      <w:color w:val="FF0000"/>
      <w:sz w:val="28"/>
      <w:lang w:val="en-US"/>
    </w:rPr>
  </w:style>
  <w:style w:type="character" w:customStyle="1" w:styleId="22">
    <w:name w:val="Основний текст з відступом 2 Знак"/>
    <w:link w:val="20"/>
    <w:uiPriority w:val="99"/>
    <w:semiHidden/>
    <w:rPr>
      <w:sz w:val="28"/>
    </w:rPr>
  </w:style>
  <w:style w:type="paragraph" w:styleId="a6">
    <w:name w:val="header"/>
    <w:basedOn w:val="a0"/>
    <w:link w:val="a7"/>
    <w:uiPriority w:val="99"/>
    <w:pPr>
      <w:widowControl w:val="0"/>
      <w:tabs>
        <w:tab w:val="center" w:pos="4153"/>
        <w:tab w:val="right" w:pos="8306"/>
      </w:tabs>
      <w:ind w:firstLine="720"/>
      <w:jc w:val="both"/>
    </w:pPr>
    <w:rPr>
      <w:color w:val="000000"/>
      <w:sz w:val="28"/>
    </w:rPr>
  </w:style>
  <w:style w:type="character" w:customStyle="1" w:styleId="a7">
    <w:name w:val="Верхній колонтитул Знак"/>
    <w:link w:val="a6"/>
    <w:uiPriority w:val="99"/>
    <w:semiHidden/>
    <w:rPr>
      <w:sz w:val="28"/>
    </w:rPr>
  </w:style>
  <w:style w:type="character" w:styleId="a8">
    <w:name w:val="page number"/>
    <w:uiPriority w:val="99"/>
    <w:semiHidden/>
    <w:rPr>
      <w:rFonts w:ascii="Times New Roman" w:hAnsi="Times New Roman" w:cs="Times New Roman"/>
      <w:sz w:val="28"/>
      <w:szCs w:val="28"/>
      <w:vertAlign w:val="baseline"/>
    </w:rPr>
  </w:style>
  <w:style w:type="paragraph" w:styleId="a9">
    <w:name w:val="Body Text"/>
    <w:basedOn w:val="a0"/>
    <w:link w:val="aa"/>
    <w:uiPriority w:val="99"/>
    <w:semiHidden/>
    <w:pPr>
      <w:widowControl w:val="0"/>
      <w:spacing w:line="360" w:lineRule="auto"/>
      <w:ind w:firstLine="0"/>
      <w:jc w:val="both"/>
    </w:pPr>
    <w:rPr>
      <w:sz w:val="28"/>
    </w:rPr>
  </w:style>
  <w:style w:type="character" w:customStyle="1" w:styleId="aa">
    <w:name w:val="Основний текст Знак"/>
    <w:link w:val="a9"/>
    <w:uiPriority w:val="99"/>
    <w:semiHidden/>
    <w:rPr>
      <w:sz w:val="28"/>
    </w:rPr>
  </w:style>
  <w:style w:type="paragraph" w:styleId="23">
    <w:name w:val="Body Text 2"/>
    <w:basedOn w:val="a0"/>
    <w:link w:val="24"/>
    <w:uiPriority w:val="99"/>
    <w:semiHidden/>
    <w:pPr>
      <w:widowControl w:val="0"/>
      <w:spacing w:line="360" w:lineRule="auto"/>
      <w:ind w:firstLine="0"/>
      <w:jc w:val="both"/>
    </w:pPr>
    <w:rPr>
      <w:sz w:val="24"/>
    </w:rPr>
  </w:style>
  <w:style w:type="character" w:customStyle="1" w:styleId="24">
    <w:name w:val="Основний текст 2 Знак"/>
    <w:link w:val="23"/>
    <w:uiPriority w:val="99"/>
    <w:semiHidden/>
    <w:rPr>
      <w:sz w:val="28"/>
    </w:rPr>
  </w:style>
  <w:style w:type="paragraph" w:customStyle="1" w:styleId="ConsNormal">
    <w:name w:val="ConsNormal"/>
    <w:semiHidden/>
    <w:pPr>
      <w:widowControl w:val="0"/>
      <w:overflowPunct w:val="0"/>
      <w:autoSpaceDE w:val="0"/>
      <w:autoSpaceDN w:val="0"/>
      <w:adjustRightInd w:val="0"/>
      <w:ind w:firstLine="720"/>
      <w:textAlignment w:val="baseline"/>
    </w:pPr>
  </w:style>
  <w:style w:type="paragraph" w:styleId="31">
    <w:name w:val="Body Text Indent 3"/>
    <w:basedOn w:val="a0"/>
    <w:link w:val="32"/>
    <w:uiPriority w:val="99"/>
    <w:semiHidden/>
    <w:pPr>
      <w:widowControl w:val="0"/>
      <w:spacing w:line="360" w:lineRule="auto"/>
      <w:ind w:firstLine="720"/>
      <w:jc w:val="both"/>
    </w:pPr>
    <w:rPr>
      <w:b/>
      <w:i/>
      <w:sz w:val="28"/>
    </w:rPr>
  </w:style>
  <w:style w:type="character" w:customStyle="1" w:styleId="32">
    <w:name w:val="Основний текст з відступом 3 Знак"/>
    <w:link w:val="31"/>
    <w:uiPriority w:val="99"/>
    <w:semiHidden/>
    <w:rPr>
      <w:sz w:val="16"/>
      <w:szCs w:val="16"/>
    </w:rPr>
  </w:style>
  <w:style w:type="paragraph" w:styleId="11">
    <w:name w:val="toc 1"/>
    <w:basedOn w:val="a0"/>
    <w:next w:val="a0"/>
    <w:autoRedefine/>
    <w:uiPriority w:val="39"/>
    <w:semiHidden/>
    <w:pPr>
      <w:widowControl w:val="0"/>
      <w:tabs>
        <w:tab w:val="left" w:pos="567"/>
        <w:tab w:val="right" w:pos="9401"/>
      </w:tabs>
      <w:snapToGrid w:val="0"/>
      <w:spacing w:before="240" w:after="240"/>
      <w:ind w:firstLine="0"/>
    </w:pPr>
    <w:rPr>
      <w:bCs/>
      <w:sz w:val="28"/>
      <w:szCs w:val="28"/>
    </w:rPr>
  </w:style>
  <w:style w:type="paragraph" w:styleId="25">
    <w:name w:val="toc 2"/>
    <w:basedOn w:val="a0"/>
    <w:next w:val="a0"/>
    <w:autoRedefine/>
    <w:uiPriority w:val="39"/>
    <w:semiHidden/>
    <w:pPr>
      <w:widowControl w:val="0"/>
      <w:tabs>
        <w:tab w:val="left" w:pos="709"/>
        <w:tab w:val="right" w:pos="9401"/>
      </w:tabs>
      <w:ind w:firstLine="0"/>
    </w:pPr>
    <w:rPr>
      <w:sz w:val="28"/>
      <w:szCs w:val="28"/>
    </w:rPr>
  </w:style>
  <w:style w:type="paragraph" w:styleId="33">
    <w:name w:val="toc 3"/>
    <w:basedOn w:val="a0"/>
    <w:next w:val="a0"/>
    <w:autoRedefine/>
    <w:uiPriority w:val="39"/>
    <w:semiHidden/>
    <w:rsid w:val="006A045B"/>
    <w:pPr>
      <w:widowControl w:val="0"/>
      <w:tabs>
        <w:tab w:val="right" w:pos="9356"/>
      </w:tabs>
      <w:ind w:left="560" w:right="-30" w:firstLine="720"/>
    </w:pPr>
    <w:rPr>
      <w:iCs/>
      <w:sz w:val="28"/>
    </w:rPr>
  </w:style>
  <w:style w:type="paragraph" w:styleId="41">
    <w:name w:val="toc 4"/>
    <w:basedOn w:val="a0"/>
    <w:next w:val="a0"/>
    <w:autoRedefine/>
    <w:uiPriority w:val="39"/>
    <w:semiHidden/>
    <w:pPr>
      <w:widowControl w:val="0"/>
      <w:spacing w:line="360" w:lineRule="auto"/>
      <w:ind w:left="840" w:firstLine="720"/>
    </w:pPr>
    <w:rPr>
      <w:sz w:val="18"/>
      <w:szCs w:val="18"/>
    </w:rPr>
  </w:style>
  <w:style w:type="paragraph" w:styleId="51">
    <w:name w:val="toc 5"/>
    <w:basedOn w:val="a0"/>
    <w:next w:val="a0"/>
    <w:autoRedefine/>
    <w:uiPriority w:val="39"/>
    <w:semiHidden/>
    <w:pPr>
      <w:widowControl w:val="0"/>
      <w:spacing w:line="360" w:lineRule="auto"/>
      <w:ind w:left="1120" w:firstLine="720"/>
    </w:pPr>
    <w:rPr>
      <w:sz w:val="18"/>
      <w:szCs w:val="18"/>
    </w:rPr>
  </w:style>
  <w:style w:type="paragraph" w:styleId="61">
    <w:name w:val="toc 6"/>
    <w:basedOn w:val="a0"/>
    <w:next w:val="a0"/>
    <w:autoRedefine/>
    <w:uiPriority w:val="39"/>
    <w:semiHidden/>
    <w:pPr>
      <w:widowControl w:val="0"/>
      <w:spacing w:line="360" w:lineRule="auto"/>
      <w:ind w:left="1400" w:firstLine="720"/>
    </w:pPr>
    <w:rPr>
      <w:sz w:val="18"/>
      <w:szCs w:val="18"/>
    </w:rPr>
  </w:style>
  <w:style w:type="paragraph" w:styleId="71">
    <w:name w:val="toc 7"/>
    <w:basedOn w:val="a0"/>
    <w:next w:val="a0"/>
    <w:autoRedefine/>
    <w:uiPriority w:val="39"/>
    <w:semiHidden/>
    <w:pPr>
      <w:widowControl w:val="0"/>
      <w:spacing w:line="360" w:lineRule="auto"/>
      <w:ind w:left="1680" w:firstLine="720"/>
    </w:pPr>
    <w:rPr>
      <w:sz w:val="18"/>
      <w:szCs w:val="18"/>
    </w:rPr>
  </w:style>
  <w:style w:type="paragraph" w:styleId="81">
    <w:name w:val="toc 8"/>
    <w:basedOn w:val="a0"/>
    <w:next w:val="a0"/>
    <w:autoRedefine/>
    <w:uiPriority w:val="39"/>
    <w:semiHidden/>
    <w:pPr>
      <w:widowControl w:val="0"/>
      <w:spacing w:line="360" w:lineRule="auto"/>
      <w:ind w:left="1960" w:firstLine="720"/>
    </w:pPr>
    <w:rPr>
      <w:sz w:val="18"/>
      <w:szCs w:val="18"/>
    </w:rPr>
  </w:style>
  <w:style w:type="paragraph" w:styleId="91">
    <w:name w:val="toc 9"/>
    <w:basedOn w:val="a0"/>
    <w:next w:val="a0"/>
    <w:autoRedefine/>
    <w:uiPriority w:val="39"/>
    <w:semiHidden/>
    <w:pPr>
      <w:widowControl w:val="0"/>
      <w:spacing w:line="360" w:lineRule="auto"/>
      <w:ind w:left="2240" w:firstLine="720"/>
    </w:pPr>
    <w:rPr>
      <w:sz w:val="18"/>
      <w:szCs w:val="18"/>
    </w:rPr>
  </w:style>
  <w:style w:type="paragraph" w:styleId="ab">
    <w:name w:val="footer"/>
    <w:basedOn w:val="a0"/>
    <w:link w:val="ac"/>
    <w:uiPriority w:val="99"/>
    <w:semiHidden/>
    <w:pPr>
      <w:widowControl w:val="0"/>
      <w:tabs>
        <w:tab w:val="center" w:pos="4153"/>
        <w:tab w:val="right" w:pos="8306"/>
      </w:tabs>
      <w:spacing w:line="360" w:lineRule="auto"/>
      <w:ind w:firstLine="720"/>
      <w:jc w:val="both"/>
    </w:pPr>
    <w:rPr>
      <w:sz w:val="28"/>
    </w:rPr>
  </w:style>
  <w:style w:type="character" w:customStyle="1" w:styleId="ac">
    <w:name w:val="Нижній колонтитул Знак"/>
    <w:link w:val="ab"/>
    <w:uiPriority w:val="99"/>
    <w:semiHidden/>
    <w:rPr>
      <w:sz w:val="28"/>
    </w:rPr>
  </w:style>
  <w:style w:type="paragraph" w:customStyle="1" w:styleId="a">
    <w:name w:val="таблица"/>
    <w:basedOn w:val="a0"/>
    <w:pPr>
      <w:widowControl w:val="0"/>
      <w:numPr>
        <w:numId w:val="3"/>
      </w:numPr>
      <w:spacing w:after="240" w:line="264" w:lineRule="auto"/>
      <w:ind w:right="284" w:firstLine="0"/>
      <w:contextualSpacing/>
      <w:jc w:val="right"/>
    </w:pPr>
    <w:rPr>
      <w:sz w:val="28"/>
      <w:szCs w:val="26"/>
    </w:rPr>
  </w:style>
  <w:style w:type="paragraph" w:customStyle="1" w:styleId="ad">
    <w:name w:val="название таблицы"/>
    <w:basedOn w:val="a0"/>
    <w:pPr>
      <w:widowControl w:val="0"/>
      <w:spacing w:line="264" w:lineRule="auto"/>
      <w:ind w:firstLine="0"/>
      <w:jc w:val="center"/>
    </w:pPr>
    <w:rPr>
      <w:sz w:val="28"/>
      <w:szCs w:val="26"/>
    </w:rPr>
  </w:style>
  <w:style w:type="table" w:styleId="ae">
    <w:name w:val="Table Grid"/>
    <w:basedOn w:val="a2"/>
    <w:uiPriority w:val="59"/>
    <w:semiHidden/>
    <w:pPr>
      <w:spacing w:line="360" w:lineRule="auto"/>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uiPriority w:val="99"/>
    <w:semiHidden/>
    <w:rPr>
      <w:rFonts w:cs="Times New Roman"/>
      <w:color w:val="0000FF"/>
      <w:u w:val="single"/>
    </w:rPr>
  </w:style>
  <w:style w:type="paragraph" w:customStyle="1" w:styleId="af0">
    <w:name w:val="таблица текст"/>
    <w:basedOn w:val="a0"/>
    <w:pPr>
      <w:widowControl w:val="0"/>
      <w:ind w:firstLine="0"/>
      <w:jc w:val="both"/>
    </w:pPr>
    <w:rPr>
      <w:sz w:val="24"/>
      <w:szCs w:val="22"/>
    </w:rPr>
  </w:style>
  <w:style w:type="paragraph" w:styleId="af1">
    <w:name w:val="Balloon Text"/>
    <w:basedOn w:val="a0"/>
    <w:link w:val="af2"/>
    <w:uiPriority w:val="99"/>
    <w:semiHidden/>
    <w:pPr>
      <w:widowControl w:val="0"/>
      <w:spacing w:line="360" w:lineRule="auto"/>
      <w:ind w:firstLine="720"/>
      <w:jc w:val="both"/>
    </w:pPr>
    <w:rPr>
      <w:szCs w:val="16"/>
    </w:rPr>
  </w:style>
  <w:style w:type="character" w:customStyle="1" w:styleId="af2">
    <w:name w:val="Текст у виносці Знак"/>
    <w:link w:val="af1"/>
    <w:uiPriority w:val="99"/>
    <w:semiHidden/>
    <w:rPr>
      <w:rFonts w:ascii="Tahoma" w:hAnsi="Tahoma" w:cs="Tahoma"/>
      <w:sz w:val="16"/>
      <w:szCs w:val="16"/>
    </w:rPr>
  </w:style>
  <w:style w:type="paragraph" w:styleId="af3">
    <w:name w:val="footnote text"/>
    <w:basedOn w:val="a0"/>
    <w:link w:val="af4"/>
    <w:uiPriority w:val="99"/>
    <w:semiHidden/>
    <w:pPr>
      <w:widowControl w:val="0"/>
      <w:spacing w:line="360" w:lineRule="auto"/>
      <w:ind w:firstLine="720"/>
      <w:jc w:val="both"/>
    </w:pPr>
    <w:rPr>
      <w:sz w:val="20"/>
    </w:rPr>
  </w:style>
  <w:style w:type="character" w:customStyle="1" w:styleId="af4">
    <w:name w:val="Текст виноски Знак"/>
    <w:link w:val="af3"/>
    <w:uiPriority w:val="99"/>
    <w:semiHidden/>
  </w:style>
  <w:style w:type="character" w:styleId="af5">
    <w:name w:val="footnote reference"/>
    <w:uiPriority w:val="99"/>
    <w:semiHidden/>
    <w:rPr>
      <w:rFonts w:cs="Times New Roman"/>
      <w:vertAlign w:val="superscript"/>
    </w:rPr>
  </w:style>
  <w:style w:type="paragraph" w:styleId="af6">
    <w:name w:val="Normal (Web)"/>
    <w:basedOn w:val="a0"/>
    <w:uiPriority w:val="99"/>
    <w:pPr>
      <w:spacing w:before="100" w:beforeAutospacing="1" w:after="100" w:afterAutospacing="1"/>
      <w:ind w:firstLine="0"/>
    </w:pPr>
    <w:rPr>
      <w:sz w:val="24"/>
      <w:szCs w:val="24"/>
    </w:rPr>
  </w:style>
  <w:style w:type="paragraph" w:customStyle="1" w:styleId="af7">
    <w:name w:val="таблица название"/>
    <w:basedOn w:val="a0"/>
    <w:pPr>
      <w:widowControl w:val="0"/>
      <w:spacing w:after="360"/>
      <w:ind w:firstLine="720"/>
      <w:jc w:val="center"/>
    </w:pPr>
    <w:rPr>
      <w:sz w:val="28"/>
    </w:rPr>
  </w:style>
  <w:style w:type="paragraph" w:customStyle="1" w:styleId="af8">
    <w:name w:val="таблица №"/>
    <w:basedOn w:val="af0"/>
    <w:pPr>
      <w:tabs>
        <w:tab w:val="num" w:pos="786"/>
      </w:tabs>
      <w:spacing w:before="120" w:after="240"/>
      <w:ind w:left="786" w:hanging="360"/>
      <w:jc w:val="right"/>
    </w:pPr>
    <w:rPr>
      <w:sz w:val="28"/>
      <w:szCs w:val="20"/>
    </w:rPr>
  </w:style>
  <w:style w:type="paragraph" w:customStyle="1" w:styleId="100">
    <w:name w:val="Стиль Заголовок 1 + Слева:  0 см Первая строка:  0 см"/>
    <w:basedOn w:val="1"/>
    <w:rsid w:val="00971CC2"/>
    <w:pPr>
      <w:ind w:left="0" w:firstLine="0"/>
    </w:pPr>
    <w:rPr>
      <w:bCs/>
      <w:caps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4221991">
      <w:marLeft w:val="0"/>
      <w:marRight w:val="0"/>
      <w:marTop w:val="0"/>
      <w:marBottom w:val="0"/>
      <w:divBdr>
        <w:top w:val="none" w:sz="0" w:space="0" w:color="auto"/>
        <w:left w:val="none" w:sz="0" w:space="0" w:color="auto"/>
        <w:bottom w:val="none" w:sz="0" w:space="0" w:color="auto"/>
        <w:right w:val="none" w:sz="0" w:space="0" w:color="auto"/>
      </w:divBdr>
    </w:div>
    <w:div w:id="1224221992">
      <w:marLeft w:val="0"/>
      <w:marRight w:val="0"/>
      <w:marTop w:val="0"/>
      <w:marBottom w:val="0"/>
      <w:divBdr>
        <w:top w:val="none" w:sz="0" w:space="0" w:color="auto"/>
        <w:left w:val="none" w:sz="0" w:space="0" w:color="auto"/>
        <w:bottom w:val="none" w:sz="0" w:space="0" w:color="auto"/>
        <w:right w:val="none" w:sz="0" w:space="0" w:color="auto"/>
      </w:divBdr>
    </w:div>
    <w:div w:id="1224221993">
      <w:marLeft w:val="0"/>
      <w:marRight w:val="0"/>
      <w:marTop w:val="0"/>
      <w:marBottom w:val="0"/>
      <w:divBdr>
        <w:top w:val="none" w:sz="0" w:space="0" w:color="auto"/>
        <w:left w:val="none" w:sz="0" w:space="0" w:color="auto"/>
        <w:bottom w:val="none" w:sz="0" w:space="0" w:color="auto"/>
        <w:right w:val="none" w:sz="0" w:space="0" w:color="auto"/>
      </w:divBdr>
    </w:div>
    <w:div w:id="1224221994">
      <w:marLeft w:val="0"/>
      <w:marRight w:val="0"/>
      <w:marTop w:val="0"/>
      <w:marBottom w:val="0"/>
      <w:divBdr>
        <w:top w:val="none" w:sz="0" w:space="0" w:color="auto"/>
        <w:left w:val="none" w:sz="0" w:space="0" w:color="auto"/>
        <w:bottom w:val="none" w:sz="0" w:space="0" w:color="auto"/>
        <w:right w:val="none" w:sz="0" w:space="0" w:color="auto"/>
      </w:divBdr>
    </w:div>
    <w:div w:id="1224221995">
      <w:marLeft w:val="0"/>
      <w:marRight w:val="0"/>
      <w:marTop w:val="0"/>
      <w:marBottom w:val="0"/>
      <w:divBdr>
        <w:top w:val="none" w:sz="0" w:space="0" w:color="auto"/>
        <w:left w:val="none" w:sz="0" w:space="0" w:color="auto"/>
        <w:bottom w:val="none" w:sz="0" w:space="0" w:color="auto"/>
        <w:right w:val="none" w:sz="0" w:space="0" w:color="auto"/>
      </w:divBdr>
    </w:div>
    <w:div w:id="1224221996">
      <w:marLeft w:val="0"/>
      <w:marRight w:val="0"/>
      <w:marTop w:val="0"/>
      <w:marBottom w:val="0"/>
      <w:divBdr>
        <w:top w:val="none" w:sz="0" w:space="0" w:color="auto"/>
        <w:left w:val="none" w:sz="0" w:space="0" w:color="auto"/>
        <w:bottom w:val="none" w:sz="0" w:space="0" w:color="auto"/>
        <w:right w:val="none" w:sz="0" w:space="0" w:color="auto"/>
      </w:divBdr>
    </w:div>
    <w:div w:id="1224221997">
      <w:marLeft w:val="0"/>
      <w:marRight w:val="0"/>
      <w:marTop w:val="0"/>
      <w:marBottom w:val="0"/>
      <w:divBdr>
        <w:top w:val="none" w:sz="0" w:space="0" w:color="auto"/>
        <w:left w:val="none" w:sz="0" w:space="0" w:color="auto"/>
        <w:bottom w:val="none" w:sz="0" w:space="0" w:color="auto"/>
        <w:right w:val="none" w:sz="0" w:space="0" w:color="auto"/>
      </w:divBdr>
    </w:div>
    <w:div w:id="1224221998">
      <w:marLeft w:val="0"/>
      <w:marRight w:val="0"/>
      <w:marTop w:val="0"/>
      <w:marBottom w:val="0"/>
      <w:divBdr>
        <w:top w:val="none" w:sz="0" w:space="0" w:color="auto"/>
        <w:left w:val="none" w:sz="0" w:space="0" w:color="auto"/>
        <w:bottom w:val="none" w:sz="0" w:space="0" w:color="auto"/>
        <w:right w:val="none" w:sz="0" w:space="0" w:color="auto"/>
      </w:divBdr>
    </w:div>
    <w:div w:id="1224221999">
      <w:marLeft w:val="0"/>
      <w:marRight w:val="0"/>
      <w:marTop w:val="0"/>
      <w:marBottom w:val="0"/>
      <w:divBdr>
        <w:top w:val="none" w:sz="0" w:space="0" w:color="auto"/>
        <w:left w:val="none" w:sz="0" w:space="0" w:color="auto"/>
        <w:bottom w:val="none" w:sz="0" w:space="0" w:color="auto"/>
        <w:right w:val="none" w:sz="0" w:space="0" w:color="auto"/>
      </w:divBdr>
    </w:div>
    <w:div w:id="1224222000">
      <w:marLeft w:val="0"/>
      <w:marRight w:val="0"/>
      <w:marTop w:val="0"/>
      <w:marBottom w:val="0"/>
      <w:divBdr>
        <w:top w:val="none" w:sz="0" w:space="0" w:color="auto"/>
        <w:left w:val="none" w:sz="0" w:space="0" w:color="auto"/>
        <w:bottom w:val="none" w:sz="0" w:space="0" w:color="auto"/>
        <w:right w:val="none" w:sz="0" w:space="0" w:color="auto"/>
      </w:divBdr>
    </w:div>
    <w:div w:id="1224222001">
      <w:marLeft w:val="0"/>
      <w:marRight w:val="0"/>
      <w:marTop w:val="0"/>
      <w:marBottom w:val="0"/>
      <w:divBdr>
        <w:top w:val="none" w:sz="0" w:space="0" w:color="auto"/>
        <w:left w:val="none" w:sz="0" w:space="0" w:color="auto"/>
        <w:bottom w:val="none" w:sz="0" w:space="0" w:color="auto"/>
        <w:right w:val="none" w:sz="0" w:space="0" w:color="auto"/>
      </w:divBdr>
    </w:div>
    <w:div w:id="1224222002">
      <w:marLeft w:val="0"/>
      <w:marRight w:val="0"/>
      <w:marTop w:val="0"/>
      <w:marBottom w:val="0"/>
      <w:divBdr>
        <w:top w:val="none" w:sz="0" w:space="0" w:color="auto"/>
        <w:left w:val="none" w:sz="0" w:space="0" w:color="auto"/>
        <w:bottom w:val="none" w:sz="0" w:space="0" w:color="auto"/>
        <w:right w:val="none" w:sz="0" w:space="0" w:color="auto"/>
      </w:divBdr>
    </w:div>
    <w:div w:id="12242220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6048</Words>
  <Characters>34476</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В данной работе подробно изучаются существующие и действующие формы и системы оплаты труда на примере ООО "Стройтеплоремонт"</vt:lpstr>
    </vt:vector>
  </TitlesOfParts>
  <Company> </Company>
  <LinksUpToDate>false</LinksUpToDate>
  <CharactersWithSpaces>40444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данной работе подробно изучаются существующие и действующие формы и системы оплаты труда на примере ООО "Стройтеплоремонт"</dc:title>
  <dc:subject/>
  <dc:creator>Татьяна</dc:creator>
  <cp:keywords/>
  <dc:description/>
  <cp:lastModifiedBy>Irina</cp:lastModifiedBy>
  <cp:revision>2</cp:revision>
  <cp:lastPrinted>2004-10-23T10:00:00Z</cp:lastPrinted>
  <dcterms:created xsi:type="dcterms:W3CDTF">2014-09-30T07:33:00Z</dcterms:created>
  <dcterms:modified xsi:type="dcterms:W3CDTF">2014-09-30T07:33:00Z</dcterms:modified>
</cp:coreProperties>
</file>