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414" w:rsidRPr="00927414" w:rsidRDefault="00927414" w:rsidP="00927414">
      <w:pPr>
        <w:spacing w:before="120"/>
        <w:jc w:val="center"/>
        <w:rPr>
          <w:b/>
          <w:bCs/>
          <w:sz w:val="32"/>
          <w:szCs w:val="32"/>
        </w:rPr>
      </w:pPr>
      <w:r w:rsidRPr="00927414">
        <w:rPr>
          <w:b/>
          <w:bCs/>
          <w:sz w:val="32"/>
          <w:szCs w:val="32"/>
        </w:rPr>
        <w:t>Магнитные свойства горных пород</w:t>
      </w:r>
    </w:p>
    <w:p w:rsidR="00927414" w:rsidRPr="00927414" w:rsidRDefault="00927414" w:rsidP="00927414">
      <w:pPr>
        <w:spacing w:before="120"/>
        <w:jc w:val="center"/>
      </w:pPr>
      <w:r w:rsidRPr="00927414">
        <w:t>В. В. Орлёнок, доктор геолого-минералогических наук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 xml:space="preserve">Все горные породы, слагающие земную кору, по магнитным свойствам подразделяются на диамагнетики, парамагнетики и ферромагнетики. В свою очередь магнитные свойства диа-, пара- и ферромагнетиков определяются величиной магнитной восприимчивости </w:t>
      </w: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 xml:space="preserve"> и остаточной намагниченностью In.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Магнитная восприимчивость характеризует способность пород намагничиваться под действием внешнего магнитного поля Ii. Она определяется из соотношения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 xml:space="preserve"> = Ii/H,          (VI.30)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где Ii – интенсивность намагничивания. Остаточная намагниченность представляет как бы законсервированное магнитное поле прошлых геологических эпох, т.е. характеризует намагниченность пород, приобретенную ими в момент формирования.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Собственно намагниченностью I называется векторная величина, равная магнитному моменту единицы объема тела.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Величина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В = Н + 4</w:t>
      </w:r>
      <w:r w:rsidRPr="00927414">
        <w:rPr>
          <w:sz w:val="24"/>
          <w:szCs w:val="24"/>
        </w:rPr>
        <w:sym w:font="Symbol" w:char="F070"/>
      </w:r>
      <w:r w:rsidRPr="00927414">
        <w:rPr>
          <w:sz w:val="24"/>
          <w:szCs w:val="24"/>
        </w:rPr>
        <w:t>I             (VI.31)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называется магнитной индукцией и характеризует плотность магнитного потока, проходящего через поперечное сечение намагниченного тела. В системе СГС единицей магнитной индукции является гаусс, в системе СИ – тесла. Из выражения (VI.30), заменяя I=</w:t>
      </w: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>Н и подставляя его в (VI.31), получим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1 + 4</w:t>
      </w:r>
      <w:r w:rsidRPr="00927414">
        <w:rPr>
          <w:sz w:val="24"/>
          <w:szCs w:val="24"/>
        </w:rPr>
        <w:sym w:font="Symbol" w:char="F070"/>
      </w: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 xml:space="preserve"> = В/Н = </w:t>
      </w:r>
      <w:r w:rsidRPr="00927414">
        <w:rPr>
          <w:sz w:val="24"/>
          <w:szCs w:val="24"/>
        </w:rPr>
        <w:sym w:font="Symbol" w:char="F06D"/>
      </w:r>
      <w:r w:rsidRPr="00927414">
        <w:rPr>
          <w:sz w:val="24"/>
          <w:szCs w:val="24"/>
        </w:rPr>
        <w:t>.     (VI.32)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 xml:space="preserve">Величина </w:t>
      </w:r>
      <w:r w:rsidRPr="00927414">
        <w:rPr>
          <w:sz w:val="24"/>
          <w:szCs w:val="24"/>
        </w:rPr>
        <w:sym w:font="Symbol" w:char="F06D"/>
      </w:r>
      <w:r w:rsidRPr="00927414">
        <w:rPr>
          <w:sz w:val="24"/>
          <w:szCs w:val="24"/>
        </w:rPr>
        <w:t xml:space="preserve"> называется магнитной проницаемостью. В системе СИ она измеряется в генри/м.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 xml:space="preserve">Диамагнетики являются практически немагнитными породами. Коэффициент магнитной восприимчивости </w:t>
      </w: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 xml:space="preserve"> для них отрицательный (</w:t>
      </w: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>&lt;0) и обычно имеет порядок 10-7 – 10-6 ед. СГС. К диамагнетикам относится небольшое количество пород, например каменная соль, гипс, кварц, кальцит.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 xml:space="preserve">Парамагнетики имеют невысокую положительную магнитную восприимчивость </w:t>
      </w: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 xml:space="preserve"> (</w:t>
      </w: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 xml:space="preserve"> &gt; 0, порядка 10-6 ед. СГС). Парамагнитными свойствами обладает большинство горных пород и минералов, например почти все осадочные породы (известняки, доломиты, песчаники, глины), многие метаморфические и магматические породы (граниты, гнейсы, роговики и др.). Магнитная восприимчивость диамагнитных и парамагнитных пород не меняется при очень широких изменениях магнитного поля Н – от 0 до 104 эрстед. Кроме того, парамагнитные вещества не обладают самопроизвольной намагниченностью. В отсутствие внешнего поля их магнитный момент равен нулю. При наличии поля атомные магнитные моменты парамагнетиков ориентируются в направлении силовых линий поля.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 xml:space="preserve">Ферромагнетики характеризуются высокими положительными значениями </w:t>
      </w: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>, доходящими до целых единиц СГС (</w:t>
      </w: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 xml:space="preserve"> = 105 ед. СГС). Ферромагнитных минералов немного. Важнейшими из них являются магнетит (Fe3О4), титаномагнетит (Fе2ТiO4), гематит (Fе3О4), ильменит (FеТiO3), пирротин (FеS).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В отличие от диа- и парамагнетиков ферромагнитные минералы обладают свойством сохранять остаточную намагниченность. Поэтому их суммарная намагниченность складывается из остаточной намагниченности In и индуцированной внешним магнитным полем Н намагниченности Ii: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 xml:space="preserve">I = </w:t>
      </w: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>H + In               (VI.33)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т.е. их магнитный момент определяется соотношением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М = (</w:t>
      </w: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>Н + In)V,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где V – объем образца.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Намагниченность диа- и парамагнетиков определяется лишь первым членом уравнения (VI.33):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 xml:space="preserve">I i = </w:t>
      </w: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 xml:space="preserve">H; M = </w:t>
      </w: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>HV,     (VI.34)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ибо эти последние не обладают свойством сохранять остаточную намагниченность.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 xml:space="preserve">Магнитные свойства горных пород обусловлены содержанием ферромагнитных минералов. Эти минералы обычно рассеяны в виде мелких зерен в общей диа-парамагнитной массе, составляющей основной объем породы. Количество рассеянных (акцессорных) минералов и определяет магнитную восприимчивость </w:t>
      </w: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 xml:space="preserve"> и остаточную намагниченность In горных пород.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Свойство некоторых горных пород длительное время сохранять остаточную намагниченность явилось основой для развития палеомагнитных методов исследования горных пород, позволяющих получать ценные сведения о структуре геомагнитных полей прошлых геологических эпох.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Намагниченность горных пород зависит от целого ряда факторов и, в частности, от величины напряженности магнитного поля, температуры, давления, химических изменений, времени, механических деформаций и др. Наибольший интерес для палеомагнетизма представляет намагниченность, которую приобретает горная порода при остывании в земном магнитном поле, а также при химических изменениях, например при образовании гематита. Последний, как известно, образуется при окислении магнетита. Намагниченность, приобретаемая породой, в первом случае называется термоостаточной (ТРМ), во втором – химической остаточной намагниченностью (ХОН). Термическая и химическая остаточные намагниченности являются наиболее стабильными видами намагниченности. Однако наряду с ними горные породы претерпевают и другие виды намагниченности.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Приобретаемая при этом намагниченность называется вторичной остаточной намагниченностью. Вторичную остаточную намагниченность, т.е. дополнительное изменение первично индуцированной величины и направления вектора напряженности Н, горная порода приобретает в результате последующего умеренного разогрева (например, при метаморфизме) или механической деформации (при тектонических нарушениях, дислокациях, метаморфизме и т.д.), химических изменениях, а также при общем размагничивании в ходе времени или под влиянием переменных магнитных полей локального происхождения.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Намагниченность горных пород постепенно уменьшается с увеличением температуры и становится равной нулю в точке Кюри (порядка 6000С). Точка Кюри для различных ферромагнетиков различна. Например, для магнетита она равна 578°С, гематита – 675° С, ильменита – 100 – 150° С, пирротина – 300 – 325° С.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 xml:space="preserve">Поскольку вторичная остаточная намагниченность, накладываясь на первичную остаточную намагниченность, затрудняет получение истинных значений In и </w:t>
      </w: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>, образцы в процессе палеомагнитных измерений подвергают так называемой магнитной или термической чистке. Сущность магнитной чистки пород заключается в том, что образец подвергают размагничиванию в плавно меняющемся переменном магнитном поле, в результате чего нестабильная вторичная остаточная намагниченность удаляется, а более стабильная первичная остаточная намагниченность сохраняется как бы в чистом виде. Размагничивание производится в пространстве, изолированном от влияния геомагнитного поля Земли, для чего обычно используются кольца Гельмгольца.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 xml:space="preserve">Сущность термической чистки заключается в том, что образец нагревают до температуры несколько ниже точки Кюри и затем охлаждают. Цикл «нагревание – охлаждение» повторяют несколько раз, контролируя при этом изменение магнитной восприимчивости </w:t>
      </w: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 xml:space="preserve">. Последнее необходимо для исключения из опытов образцов, в которых в результате нагрева произошли необратимые химические и структурные изменения. Наличие этих изменений обычно контролируется по колебаниям </w:t>
      </w:r>
      <w:r w:rsidRPr="00927414">
        <w:rPr>
          <w:sz w:val="24"/>
          <w:szCs w:val="24"/>
        </w:rPr>
        <w:sym w:font="Symbol" w:char="F063"/>
      </w:r>
      <w:r w:rsidRPr="00927414">
        <w:rPr>
          <w:sz w:val="24"/>
          <w:szCs w:val="24"/>
        </w:rPr>
        <w:t xml:space="preserve"> (20 % от первоначального значения).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Отношение In/Ii = Q называется числом или фактором Кенигсбергера. Величина Q меняется от 1 до 100 и более единиц. Это свидетельствует о том, что локальные остаточные магнитные аномалии, наблюдаемые на поверхности Земли, обусловлены в большинстве случаев величиной In, а не Ii. Для термоостаточной намагниченности фактор Q, как правило, больше единицы. В то же время для нормальной намагниченности (например, осадочных пород) он составляет десятые, сотые доли единицы (Белоконь и др., 1973). С другой стороны, фактор Q до некоторой степени исключает влияние концентрации акцессорных, что позволяет сравнивать магнитные свойства различных пород. При наличии большого количества определений Q в разновозрастных толщах пород (порядка 100 и более) фактор Q может характеризовать релаксационный спад первичной намагниченности пород (рис. 39) и тем самым их относительный возраст.</w:t>
      </w:r>
    </w:p>
    <w:p w:rsidR="00927414" w:rsidRPr="00927414" w:rsidRDefault="00927414" w:rsidP="00927414">
      <w:pPr>
        <w:spacing w:before="120"/>
        <w:ind w:firstLine="567"/>
        <w:rPr>
          <w:sz w:val="24"/>
          <w:szCs w:val="24"/>
        </w:rPr>
      </w:pPr>
      <w:r w:rsidRPr="00927414">
        <w:rPr>
          <w:sz w:val="24"/>
          <w:szCs w:val="24"/>
        </w:rPr>
        <w:t>Промежуток времени, в течение которого магматические, метаморфические и осадочные породы приобретают тот или иной вид намагниченности, зависит от скорости остывания магм или скорости седиментации и диагенеза. Он может меняться в пределах от нескольких часов до десятков и тысяч лет. Следовательно, в одной и той же толще магматических или осадочных пород вектор In будет меняться по разрезу.</w:t>
      </w:r>
    </w:p>
    <w:p w:rsidR="00E12572" w:rsidRPr="00927414" w:rsidRDefault="00E12572" w:rsidP="00927414">
      <w:pPr>
        <w:spacing w:before="120"/>
        <w:ind w:firstLine="567"/>
        <w:rPr>
          <w:sz w:val="24"/>
          <w:szCs w:val="24"/>
        </w:rPr>
      </w:pPr>
      <w:bookmarkStart w:id="0" w:name="_GoBack"/>
      <w:bookmarkEnd w:id="0"/>
    </w:p>
    <w:sectPr w:rsidR="00E12572" w:rsidRPr="00927414" w:rsidSect="0092741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414"/>
    <w:rsid w:val="00051FB8"/>
    <w:rsid w:val="00095BA6"/>
    <w:rsid w:val="00205BC2"/>
    <w:rsid w:val="00210DB3"/>
    <w:rsid w:val="0031418A"/>
    <w:rsid w:val="00350B15"/>
    <w:rsid w:val="00377A3D"/>
    <w:rsid w:val="0052086C"/>
    <w:rsid w:val="005A2562"/>
    <w:rsid w:val="005B3906"/>
    <w:rsid w:val="00755964"/>
    <w:rsid w:val="008C19D7"/>
    <w:rsid w:val="00927414"/>
    <w:rsid w:val="00A44D32"/>
    <w:rsid w:val="00C919A3"/>
    <w:rsid w:val="00D03573"/>
    <w:rsid w:val="00D3377E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3A13DF1-FBD1-4B34-93C4-81C779174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1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 CYR" w:hAnsi="Times New Roman CYR" w:cs="Times New Roman CYR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ормула"/>
    <w:basedOn w:val="a"/>
    <w:uiPriority w:val="99"/>
    <w:rsid w:val="00927414"/>
    <w:pPr>
      <w:spacing w:before="120" w:after="120"/>
      <w:jc w:val="right"/>
    </w:pPr>
    <w:rPr>
      <w:sz w:val="24"/>
      <w:szCs w:val="24"/>
    </w:rPr>
  </w:style>
  <w:style w:type="character" w:styleId="a4">
    <w:name w:val="Hyperlink"/>
    <w:basedOn w:val="a0"/>
    <w:uiPriority w:val="99"/>
    <w:rsid w:val="009274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6721</Characters>
  <Application>Microsoft Office Word</Application>
  <DocSecurity>0</DocSecurity>
  <Lines>56</Lines>
  <Paragraphs>15</Paragraphs>
  <ScaleCrop>false</ScaleCrop>
  <Company>Home</Company>
  <LinksUpToDate>false</LinksUpToDate>
  <CharactersWithSpaces>7884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Магнитные свойства горных пород</dc:title>
  <dc:subject/>
  <dc:creator>Alena</dc:creator>
  <cp:keywords/>
  <dc:description/>
  <cp:lastModifiedBy>admin</cp:lastModifiedBy>
  <cp:revision>2</cp:revision>
  <dcterms:created xsi:type="dcterms:W3CDTF">2014-02-19T22:27:00Z</dcterms:created>
  <dcterms:modified xsi:type="dcterms:W3CDTF">2014-02-19T22:27:00Z</dcterms:modified>
</cp:coreProperties>
</file>