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D5" w:rsidRPr="00A411D2" w:rsidRDefault="00160956" w:rsidP="00A411D2">
      <w:pPr>
        <w:widowControl/>
        <w:spacing w:line="360" w:lineRule="auto"/>
        <w:ind w:firstLine="1418"/>
        <w:rPr>
          <w:b/>
          <w:sz w:val="28"/>
          <w:szCs w:val="28"/>
        </w:rPr>
      </w:pPr>
      <w:r w:rsidRPr="00A411D2">
        <w:rPr>
          <w:b/>
          <w:sz w:val="28"/>
          <w:szCs w:val="28"/>
        </w:rPr>
        <w:t>Содержание</w:t>
      </w:r>
    </w:p>
    <w:p w:rsidR="00160956" w:rsidRPr="00A411D2" w:rsidRDefault="00160956" w:rsidP="00A411D2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160956" w:rsidRPr="00A411D2" w:rsidRDefault="00160956" w:rsidP="00A411D2">
      <w:pPr>
        <w:widowControl/>
        <w:numPr>
          <w:ilvl w:val="0"/>
          <w:numId w:val="4"/>
        </w:numPr>
        <w:spacing w:line="360" w:lineRule="auto"/>
        <w:ind w:left="1418" w:hanging="709"/>
        <w:rPr>
          <w:sz w:val="28"/>
          <w:szCs w:val="28"/>
        </w:rPr>
      </w:pPr>
      <w:r w:rsidRPr="00A411D2">
        <w:rPr>
          <w:sz w:val="28"/>
          <w:szCs w:val="28"/>
        </w:rPr>
        <w:t xml:space="preserve">Правовое положение и порядок создания постоянных комиссий и президиума местных Советов </w:t>
      </w:r>
      <w:r w:rsidR="00957CC9" w:rsidRPr="00A411D2">
        <w:rPr>
          <w:sz w:val="28"/>
          <w:szCs w:val="28"/>
        </w:rPr>
        <w:t>депутатов в Республике Беларусь</w:t>
      </w:r>
    </w:p>
    <w:p w:rsidR="00160956" w:rsidRPr="00A411D2" w:rsidRDefault="00160956" w:rsidP="00A411D2">
      <w:pPr>
        <w:widowControl/>
        <w:numPr>
          <w:ilvl w:val="0"/>
          <w:numId w:val="4"/>
        </w:numPr>
        <w:spacing w:line="360" w:lineRule="auto"/>
        <w:ind w:left="1418" w:hanging="709"/>
        <w:rPr>
          <w:sz w:val="28"/>
          <w:szCs w:val="28"/>
        </w:rPr>
      </w:pPr>
      <w:r w:rsidRPr="00A411D2">
        <w:rPr>
          <w:sz w:val="28"/>
          <w:szCs w:val="28"/>
        </w:rPr>
        <w:t>Характеристика организаций местной власти в Конституциях БССР 1927 го</w:t>
      </w:r>
      <w:r w:rsidR="00957CC9" w:rsidRPr="00A411D2">
        <w:rPr>
          <w:sz w:val="28"/>
          <w:szCs w:val="28"/>
        </w:rPr>
        <w:t>да, 1937 года, 1978 года</w:t>
      </w:r>
    </w:p>
    <w:p w:rsidR="00160956" w:rsidRPr="00A411D2" w:rsidRDefault="00160956" w:rsidP="00A411D2">
      <w:pPr>
        <w:widowControl/>
        <w:numPr>
          <w:ilvl w:val="0"/>
          <w:numId w:val="4"/>
        </w:numPr>
        <w:spacing w:line="360" w:lineRule="auto"/>
        <w:ind w:left="1418" w:hanging="709"/>
        <w:rPr>
          <w:sz w:val="28"/>
          <w:szCs w:val="28"/>
        </w:rPr>
      </w:pPr>
      <w:r w:rsidRPr="00A411D2">
        <w:rPr>
          <w:sz w:val="28"/>
          <w:szCs w:val="28"/>
        </w:rPr>
        <w:t>Прокомментируйте регламент местного Совета депутатов (на примере конкретного Совета депутатов), дайте предложение по совершенствованию регламентов местных советов</w:t>
      </w:r>
    </w:p>
    <w:p w:rsidR="00160956" w:rsidRPr="00A411D2" w:rsidRDefault="00160956" w:rsidP="00A411D2">
      <w:pPr>
        <w:widowControl/>
        <w:spacing w:line="360" w:lineRule="auto"/>
        <w:ind w:firstLine="1418"/>
        <w:rPr>
          <w:sz w:val="28"/>
          <w:szCs w:val="28"/>
        </w:rPr>
      </w:pPr>
      <w:r w:rsidRPr="00A411D2">
        <w:rPr>
          <w:sz w:val="28"/>
          <w:szCs w:val="28"/>
        </w:rPr>
        <w:t>Список использованных источников</w:t>
      </w:r>
    </w:p>
    <w:p w:rsidR="00160956" w:rsidRPr="00A411D2" w:rsidRDefault="00160956" w:rsidP="00A411D2">
      <w:pPr>
        <w:widowControl/>
        <w:spacing w:line="360" w:lineRule="auto"/>
        <w:ind w:left="993" w:hanging="284"/>
        <w:rPr>
          <w:b/>
          <w:sz w:val="28"/>
          <w:szCs w:val="28"/>
        </w:rPr>
      </w:pPr>
      <w:r w:rsidRPr="00A411D2">
        <w:rPr>
          <w:sz w:val="28"/>
          <w:szCs w:val="28"/>
        </w:rPr>
        <w:br w:type="page"/>
      </w:r>
      <w:r w:rsidRPr="00A411D2">
        <w:rPr>
          <w:b/>
          <w:sz w:val="28"/>
          <w:szCs w:val="28"/>
        </w:rPr>
        <w:t xml:space="preserve">1. Правовое положение и порядок создания постоянных комиссий и президиума местных Советов </w:t>
      </w:r>
      <w:r w:rsidR="00957CC9" w:rsidRPr="00A411D2">
        <w:rPr>
          <w:b/>
          <w:sz w:val="28"/>
          <w:szCs w:val="28"/>
        </w:rPr>
        <w:t>депутатов в Республике Беларусь</w:t>
      </w:r>
    </w:p>
    <w:p w:rsidR="00160956" w:rsidRPr="00A411D2" w:rsidRDefault="00160956" w:rsidP="00A411D2">
      <w:pPr>
        <w:widowControl/>
        <w:spacing w:line="360" w:lineRule="auto"/>
        <w:ind w:firstLine="709"/>
        <w:rPr>
          <w:kern w:val="28"/>
          <w:sz w:val="28"/>
          <w:szCs w:val="28"/>
        </w:rPr>
      </w:pP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Для предварительного рассмотрения и подготовки вопросов, относящихся к ведению Советов, а также организации и контроля за выполнением решений Советов и вышестоящих государственных органов на сессиях Советов из числа депутатов Советов избираются постоянные комиссии. В сельских Советах постоянные комиссии, за исключением мандатных, могут не образовываться.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Порядок избрания и деятельности постоянных комиссий определяется регламентом Совета.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Для работы в комиссиях могут привлекаться в порядке, определенном регламентом Совета, консультанты и эксперты с правом совещательного голоса.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Рекомендации постоянных комиссий подлежат рассмотрению соответствующими государственными органами, предприятиями, организациями, учреждениями, объединениями, органами территориального общественного самоуправления. О результатах рассмотрения рекомендаций и принятых мерах сообщается комиссии в месячный срок.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bookmarkStart w:id="0" w:name="RichViewCheckpoint0"/>
      <w:bookmarkEnd w:id="0"/>
      <w:r w:rsidRPr="00A411D2">
        <w:rPr>
          <w:kern w:val="28"/>
          <w:sz w:val="28"/>
          <w:szCs w:val="28"/>
        </w:rPr>
        <w:t>В областных (Минском городском), районном, городском (города областного подчинения) Советах создаются президиумы. Работу городского (города районного подчинения), поселкового и сельского Советов организует председатель соответствующего Совета.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В состав президиума Совета входит председатель Совета, его заместитель (заместители), председатели постоянных комиссий Совета. По решению Совета в состав президиума могут входить иные депутаты Совета. Председатели постоянных комиссий, входящие в состав президиума, исполняют свои обязанности, не порывая с основной служебной или производственной деятельностью.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Основной формой деятельности президиума Совета является заседание. Заседания президиума Совета проводятся по мере необходимости, но не реже одного раза в квартал.</w:t>
      </w:r>
      <w:r w:rsidR="00957CC9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Заседания президиума Совета созывает и ведет председатель Совета, а в его отсутствие - заместитель председателя Совета. Решения президиума Совета принимаются большинством голосов от его состава. Заседание президиума Совета является правомочным, если на нем присутствует не менее двух третей от его состава.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Президиум Совета: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1)</w:t>
      </w:r>
      <w:r w:rsidRPr="00A411D2">
        <w:rPr>
          <w:kern w:val="28"/>
          <w:sz w:val="28"/>
          <w:szCs w:val="28"/>
        </w:rPr>
        <w:t xml:space="preserve"> организует работу по созыву сессий Совета, сообщает депутатам и доводит до сведения населения время и место проведения сессии, а также вопросы, вносимые на рассмотрение Совета, и принятые по ним решения;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2)</w:t>
      </w:r>
      <w:r w:rsidRPr="00A411D2">
        <w:rPr>
          <w:kern w:val="28"/>
          <w:sz w:val="28"/>
          <w:szCs w:val="28"/>
        </w:rPr>
        <w:t xml:space="preserve"> осуществляет руководство подготовкой сессий Совета и вопросов, вносимых на их рассмотрение;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3)</w:t>
      </w:r>
      <w:r w:rsidRPr="00A411D2">
        <w:rPr>
          <w:kern w:val="28"/>
          <w:sz w:val="28"/>
          <w:szCs w:val="28"/>
        </w:rPr>
        <w:t xml:space="preserve"> координирует деятельность постоянных и временных комиссий и депутатских групп, вносит на рассмотрение Совета предложения о создании постоянных комиссий Совета;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4)</w:t>
      </w:r>
      <w:r w:rsidRPr="00A411D2">
        <w:rPr>
          <w:kern w:val="28"/>
          <w:sz w:val="28"/>
          <w:szCs w:val="28"/>
        </w:rPr>
        <w:t xml:space="preserve"> организует контроль за выполнением решений Совета;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5)</w:t>
      </w:r>
      <w:r w:rsidRPr="00A411D2">
        <w:rPr>
          <w:kern w:val="28"/>
          <w:sz w:val="28"/>
          <w:szCs w:val="28"/>
        </w:rPr>
        <w:t xml:space="preserve"> информирует Совет о своей деятельности;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6)</w:t>
      </w:r>
      <w:r w:rsidRPr="00A411D2">
        <w:rPr>
          <w:kern w:val="28"/>
          <w:sz w:val="28"/>
          <w:szCs w:val="28"/>
        </w:rPr>
        <w:t xml:space="preserve"> оказывает содействие депутатам в осуществлении ими своих полномочий и обеспечивает их необходимой информацией;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7)</w:t>
      </w:r>
      <w:r w:rsidRPr="00A411D2">
        <w:rPr>
          <w:kern w:val="28"/>
          <w:sz w:val="28"/>
          <w:szCs w:val="28"/>
        </w:rPr>
        <w:t xml:space="preserve"> оказывает помощь депутатам в проведении приема граждан, подготовке отчетов перед избирателями, трудовыми коллективами;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8)</w:t>
      </w:r>
      <w:r w:rsidRPr="00A411D2">
        <w:rPr>
          <w:kern w:val="28"/>
          <w:sz w:val="28"/>
          <w:szCs w:val="28"/>
        </w:rPr>
        <w:t xml:space="preserve"> вносит на сессию Совета предложения по вопросам, связанным с реализацией прав и исполнением обязанностей депутатов, в том числе с освобождением депутатов от исполнения ими производственных обязанностей на время подготовки и проведения сессий Совета, заседаний его постоянных и временных комиссий;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9)</w:t>
      </w:r>
      <w:r w:rsidRPr="00A411D2">
        <w:rPr>
          <w:kern w:val="28"/>
          <w:sz w:val="28"/>
          <w:szCs w:val="28"/>
        </w:rPr>
        <w:t xml:space="preserve"> организует взаимодействие Совета с исполнительными комитетами и местными администрациями, общественными объединениями, трудовыми коллективами и органами территориального общественного самоуправления;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10)</w:t>
      </w:r>
      <w:r w:rsidRPr="00A411D2">
        <w:rPr>
          <w:kern w:val="28"/>
          <w:sz w:val="28"/>
          <w:szCs w:val="28"/>
        </w:rPr>
        <w:t xml:space="preserve"> обеспечивает гласность работы Совета;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11)</w:t>
      </w:r>
      <w:r w:rsidRPr="00A411D2">
        <w:rPr>
          <w:kern w:val="28"/>
          <w:sz w:val="28"/>
          <w:szCs w:val="28"/>
        </w:rPr>
        <w:t xml:space="preserve"> организует обсуждение гражданами проектов решений Совета, иных важнейших вопросов местного значения; обеспечивает широкое участие трудовых коллективов, общественных объединений и граждан в разработке, принятии и реализации решений по вопросам местного значения;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bookmarkStart w:id="1" w:name="RichViewCheckpoint1"/>
      <w:bookmarkEnd w:id="1"/>
      <w:r w:rsidRPr="00A411D2">
        <w:rPr>
          <w:bCs/>
          <w:kern w:val="28"/>
          <w:sz w:val="28"/>
          <w:szCs w:val="28"/>
        </w:rPr>
        <w:t>12)</w:t>
      </w:r>
      <w:r w:rsidRPr="00A411D2">
        <w:rPr>
          <w:kern w:val="28"/>
          <w:sz w:val="28"/>
          <w:szCs w:val="28"/>
        </w:rPr>
        <w:t xml:space="preserve"> обеспечивает рассмотрение обращений граждан, адресованных Совету, в соответствии с законодательством Республики Беларусь об обращениях граждан и при необходимости вносит предложения по обращениям граждан на рассмотрение сессии Совета;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13)</w:t>
      </w:r>
      <w:r w:rsidRPr="00A411D2">
        <w:rPr>
          <w:kern w:val="28"/>
          <w:sz w:val="28"/>
          <w:szCs w:val="28"/>
        </w:rPr>
        <w:t xml:space="preserve"> рассматривает вопросы о наградах и поощрениях трудовых коллективов и граждан в пределах компетенции Совета и вносит в установленном порядке предложения о представлении к наградам и поощрениям;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bookmarkStart w:id="2" w:name="RichViewCheckpoint2"/>
      <w:bookmarkEnd w:id="2"/>
      <w:r w:rsidRPr="00A411D2">
        <w:rPr>
          <w:bCs/>
          <w:kern w:val="28"/>
          <w:sz w:val="28"/>
          <w:szCs w:val="28"/>
        </w:rPr>
        <w:t>14)</w:t>
      </w:r>
      <w:r w:rsidRPr="00A411D2">
        <w:rPr>
          <w:kern w:val="28"/>
          <w:sz w:val="28"/>
          <w:szCs w:val="28"/>
        </w:rPr>
        <w:t xml:space="preserve"> осуществляет полномочия, предусмотренные Избирательным кодексом Республики Беларусь и иными актами законодательства Республики Беларусь о выборах, референдуме, отзыве депутата;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15)</w:t>
      </w:r>
      <w:r w:rsidRPr="00A411D2">
        <w:rPr>
          <w:kern w:val="28"/>
          <w:sz w:val="28"/>
          <w:szCs w:val="28"/>
        </w:rPr>
        <w:t xml:space="preserve"> вносит в случаях, предусмотренных законодательством Республики Беларусь, на рассмотрение Совета вопросы о досрочном прекращении полномочий депутатов;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16)</w:t>
      </w:r>
      <w:r w:rsidRPr="00A411D2">
        <w:rPr>
          <w:kern w:val="28"/>
          <w:sz w:val="28"/>
          <w:szCs w:val="28"/>
        </w:rPr>
        <w:t xml:space="preserve"> принимает к рассмотрению адресованные ему запросы и дает на них ответ в порядке и сроки, установленные законодательством Республики Беларусь;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17)</w:t>
      </w:r>
      <w:r w:rsidRPr="00A411D2">
        <w:rPr>
          <w:kern w:val="28"/>
          <w:sz w:val="28"/>
          <w:szCs w:val="28"/>
        </w:rPr>
        <w:t xml:space="preserve"> направляет на заключение соответствующих постоянных комиссий проекты решений Совета, при необходимости организует их предварительную юридическую и иную экспертизу;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18)</w:t>
      </w:r>
      <w:r w:rsidRPr="00A411D2">
        <w:rPr>
          <w:kern w:val="28"/>
          <w:sz w:val="28"/>
          <w:szCs w:val="28"/>
        </w:rPr>
        <w:t xml:space="preserve"> вносит на рассмотрение сессии Совета предложения по заявлениям и жалобам на решения и действия исполнительного комитета;</w:t>
      </w:r>
    </w:p>
    <w:p w:rsidR="00160956" w:rsidRPr="00A411D2" w:rsidRDefault="00160956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bCs/>
          <w:kern w:val="28"/>
          <w:sz w:val="28"/>
          <w:szCs w:val="28"/>
        </w:rPr>
        <w:t>19)</w:t>
      </w:r>
      <w:r w:rsidRPr="00A411D2">
        <w:rPr>
          <w:kern w:val="28"/>
          <w:sz w:val="28"/>
          <w:szCs w:val="28"/>
        </w:rPr>
        <w:t xml:space="preserve"> осуществляет иные определенные регламентом Совета функции в рамках полномочий Совета.</w:t>
      </w:r>
    </w:p>
    <w:p w:rsidR="00957CC9" w:rsidRPr="00A411D2" w:rsidRDefault="00160956" w:rsidP="00A411D2">
      <w:pPr>
        <w:widowControl/>
        <w:spacing w:line="360" w:lineRule="auto"/>
        <w:ind w:left="993" w:hanging="284"/>
        <w:rPr>
          <w:b/>
          <w:sz w:val="28"/>
          <w:szCs w:val="28"/>
        </w:rPr>
      </w:pPr>
      <w:r w:rsidRPr="00A411D2">
        <w:rPr>
          <w:color w:val="000000"/>
          <w:spacing w:val="15"/>
          <w:sz w:val="28"/>
          <w:szCs w:val="28"/>
        </w:rPr>
        <w:br w:type="page"/>
      </w:r>
      <w:r w:rsidR="00957CC9" w:rsidRPr="00A411D2">
        <w:rPr>
          <w:b/>
          <w:sz w:val="28"/>
          <w:szCs w:val="28"/>
        </w:rPr>
        <w:t>2. Характеристика организаций местной власти в Конституциях БССР 1927 года, 1937 года, 1978 года</w:t>
      </w:r>
    </w:p>
    <w:p w:rsidR="00F662DD" w:rsidRPr="00A411D2" w:rsidRDefault="00F662DD" w:rsidP="00A411D2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F662DD" w:rsidRPr="00A411D2" w:rsidRDefault="00F662DD" w:rsidP="00A411D2">
      <w:pPr>
        <w:pStyle w:val="a7"/>
        <w:spacing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A411D2">
        <w:rPr>
          <w:rFonts w:ascii="Times New Roman" w:hAnsi="Times New Roman"/>
          <w:kern w:val="28"/>
          <w:sz w:val="28"/>
          <w:szCs w:val="28"/>
        </w:rPr>
        <w:t>Советы согласно теории советского государственного права входят в политическую систему общества, прежде всего как политическая основа государства.</w:t>
      </w:r>
    </w:p>
    <w:p w:rsidR="00F662DD" w:rsidRPr="00A411D2" w:rsidRDefault="00F662DD" w:rsidP="00A411D2">
      <w:pPr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Конституция СССР 1924 года, провозглашая незыблемость основ Советской власти, не содержала специальной статьи по характеристике Советов, поскольку была посвящена закреплению на конституционном уровне образования нового государства – Союза Советских Социалистических Республик. Конституция БССР 1927 года сохранила общие принципы построения системы Советов, несколько изменив структуру согласно новому административно-территориальному делению. Советы депутатов образовывались также в городах и селениях. Положения Конституции БССР 1927 года были развиты в законодательстве.</w:t>
      </w:r>
    </w:p>
    <w:p w:rsidR="00F662DD" w:rsidRPr="00A411D2" w:rsidRDefault="00F662DD" w:rsidP="00A411D2">
      <w:pPr>
        <w:pStyle w:val="a6"/>
        <w:spacing w:before="0" w:beforeAutospacing="0" w:after="0" w:afterAutospacing="0" w:line="360" w:lineRule="auto"/>
        <w:ind w:firstLine="709"/>
        <w:rPr>
          <w:rFonts w:ascii="Times New Roman" w:hAnsi="Times New Roman"/>
          <w:kern w:val="28"/>
          <w:sz w:val="28"/>
          <w:szCs w:val="28"/>
        </w:rPr>
      </w:pPr>
      <w:r w:rsidRPr="00A411D2">
        <w:rPr>
          <w:rFonts w:ascii="Times New Roman" w:hAnsi="Times New Roman"/>
          <w:kern w:val="28"/>
          <w:sz w:val="28"/>
          <w:szCs w:val="28"/>
        </w:rPr>
        <w:t>По своей структуре и теоретической обработке Конституция 1937 года была более разработанной, чем предыдущая. В ней был намечен переход от принципа «вся власть Советам» к принципу разделения властей на законодательную, исполнительную и судебную. Конституция впервые содержала разделы о бюджете, суде и прокуратуре, хоть и образовывались они в соответствии с общесоюзным законодательством.</w:t>
      </w:r>
    </w:p>
    <w:p w:rsidR="00F662DD" w:rsidRPr="00A411D2" w:rsidRDefault="00F662DD" w:rsidP="00A411D2">
      <w:pPr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Конституция БССР 1937 года четко формулирует место Советов. Политическую основу составляют Советы депутатов трудящихся, выросшие и окрепшие в результате свержения власти помещиков и капиталистов и завоевания диктатуры пролетариата. Существенные изменения произошли в организации местных органов государственной власти. Вместо съездов Советов рабочих, крестьянских, красноармейских депутатов в губерниях, уездах, волостях местными органами власти, по Конституции 1937 года стали Советы депутатов трудящихся краев, областей, автономных областей, округов, районов, городов, сел в соответствии с новым административно-территориальным делением. Местные органы государственной власти различаются по объему полномочий, осуществляемым функциям, структуре аппарата и т. п. Однако эти различия действуют в рамках единства основных принципов организации и деятельности всех местных органов государственной власти. Исключительно важное место в системе местных органов государственной власти принадлежит областным Советам. Районные Советы депутатов трудящихся руководили сельскими и поселковыми Советами, а также и городскими Советами тех городов, которые согласно законодательству республики отнесены к городам районного подчинения.</w:t>
      </w:r>
    </w:p>
    <w:p w:rsidR="00F662DD" w:rsidRPr="00A411D2" w:rsidRDefault="00F662DD" w:rsidP="00A411D2">
      <w:pPr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Конституция БССР 1978 года в свою очередь опять изменила название органов государственной власти, оставляя неизменным характер этих органов.</w:t>
      </w:r>
    </w:p>
    <w:p w:rsidR="00F662DD" w:rsidRPr="00A411D2" w:rsidRDefault="00F662DD" w:rsidP="00A411D2">
      <w:pPr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Народ осуществляет государственную власть через Советы народных депутатов, составляющие политическую основу. Все другие государственные органы подконтрольны и подотчетны Советам народных депутатов.</w:t>
      </w:r>
    </w:p>
    <w:p w:rsidR="00F662DD" w:rsidRPr="00A411D2" w:rsidRDefault="00F662DD" w:rsidP="00A411D2">
      <w:pPr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Система местных органов согласно Основному Закону строилась в соответствии с административно-территориальным делением и охватывала областные, окружные, районные, городские, сельские и поселковые Советы народных депутатов. Районные Советы в союзных республиках, имеющих областное деление, выступали как связующее звено между органами власти областей (краев) и населенных пунктов. В остальных союзных республиках районные Советы являлись высшим звеном системы местных органов государственной власти. Соответственно этому различалась и подчиненность этих органов.</w:t>
      </w:r>
    </w:p>
    <w:p w:rsidR="00244991" w:rsidRPr="00A411D2" w:rsidRDefault="00406AA3" w:rsidP="00A411D2">
      <w:pPr>
        <w:widowControl/>
        <w:spacing w:line="360" w:lineRule="auto"/>
        <w:ind w:left="993" w:hanging="284"/>
        <w:rPr>
          <w:b/>
          <w:sz w:val="28"/>
          <w:szCs w:val="28"/>
        </w:rPr>
      </w:pPr>
      <w:r w:rsidRPr="00A411D2">
        <w:rPr>
          <w:sz w:val="28"/>
          <w:szCs w:val="28"/>
        </w:rPr>
        <w:br w:type="page"/>
      </w:r>
      <w:r w:rsidR="00244991" w:rsidRPr="00A411D2">
        <w:rPr>
          <w:b/>
          <w:sz w:val="28"/>
          <w:szCs w:val="28"/>
        </w:rPr>
        <w:t>3. Прокомментируйте регламент местного Совета депутатов (на примере конкретного Совета депутатов), дайте предложение по совершенствованию регламентов местных советов</w:t>
      </w:r>
    </w:p>
    <w:p w:rsidR="00244991" w:rsidRPr="00A411D2" w:rsidRDefault="00244991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Регламент Брестского областного исполнительного комитета определяет порядок организации работы по выполнению задач и полномочий, возложенных на Брестский областной исполнительный комитет. В соответствии с законодательством Республики Беларусь облисполком является исполнительным и распорядительным органом на территории Брестской области с правами юридического лица. Облисполком в своей деятельности руководствуется Конституцией Республики Беларусь, Законом Республики Беларусь от 20 февраля 1991 года "О местном управлении и самоуправлении в Республике Беларусь" (Ведамасцi Вярхоўнага Савета Беларускай ССР, 1991 г., № 11, ст.122; Национальный реестр правовых актов Республики Беларусь, 2000 г., № 8, 2/137), иными актами законодательства Республики Беларусь и настоящим Регламентом. Облисполком в своей деятельности подотчетен и подконтролен Президенту Республики Беларусь, Совету Министров Республики Беларусь по вопросам, входящим в компетенцию Совета Министров Республики Беларусь, ответственен перед Брестским областным Советом депутатов по вопросам, отнесенным к компетенции областного Совета депутатов.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План работы облисполкома составляется на год и утверждается на заседании облисполкома. План работы разрабатывается исходя из задач экономического и социального развития Брестской области с учетом состояния дел в хозяйственном и социально-культурном комплексах, анализа общественно-политической обстановки и решений вышестоящих органов государственного управления; служит основой для планирования работы структурных подразделений облисполкома, областных организаций. Для подготовки проекта плана работы облисполкома структурные подразделения облисполкома ежегодно до 1 ноября представляют предложения заместителям председателя облисполкома и управляющему делами облисполкома в соответствии с распределением обязанностей. Рассмотренные и обобщенные ими предложения передаются в управление организационно-кадровой работы облисполкома до 15 ноября и в декабре проект плана работы облисполкома вносится на рассмотрение облисполкома. Контроль за реализацией плана работы облисполкома осуществляют заместители председателя облисполкома и управляющий делами облисполкома в соответствии с распределением обязанностей. Общий контроль за ходом выполнения плана работы облисполкома возлагается на управление организационно-кадровой работы облисполкома и управление делами облисполкома. Управление организационно-кадровой работы облисполкома ежемесячно до 15-го числа текущего месяца составляет перечень основных организационно-массовых мероприятий, запланированных облисполкомом, структурными подразделениями облисполкома на предстоящий месяц, и направляет их председателю облисполкома, заместителям председателя облисполкома, управляющему делами облисполкома, членам облисполкома, отделам, управлениям и комитетам облисполкома, городским и районным исполнительным комитетам, администрациям районов г</w:t>
      </w:r>
      <w:r w:rsidR="00353AA1" w:rsidRPr="00A411D2">
        <w:rPr>
          <w:kern w:val="28"/>
          <w:sz w:val="28"/>
          <w:szCs w:val="28"/>
        </w:rPr>
        <w:t>. Б</w:t>
      </w:r>
      <w:r w:rsidRPr="00A411D2">
        <w:rPr>
          <w:kern w:val="28"/>
          <w:sz w:val="28"/>
          <w:szCs w:val="28"/>
        </w:rPr>
        <w:t>реста.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На рассмотрение облисполкома вносятся вопросы, которые отнесены к его компетенции, а также входящие в компетенцию областного Совета депутатов в пределах полномочий, предоставленных или делегированных ему областным Советом депутатов, и не могут быть разрешены сельскими, поселковыми, городскими Советами депутатов, горрайисполкомами, областными организациями самостоятельно или совместно.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Местные органы власти, организации независимо от формы собственности и подчиненности вносят вопросы в облисполком через соответствующие горрайисполкомы, за исключением жалоб и предложений об улучшении работы вышестоящих органов власти или при наличии принципиальных разногласий по механизму решения региональных вопросов.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Горрайисполкомы в инициативном порядке вносят в облисполком предложения только по вопросам, которые не могут быть решены на их уровне либо не входят в их компетенцию. Вопросы вносятся председателем горрайисполкома либо лицом, его замещающим.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Документы, поступающие в облисполком в нарушение установленного настоящим Регламентом порядка, возвращаются без регистрации и рассмотрения в соответствующий горрайисполком.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Для подготовки вопросов межотраслевого (комплексного) характера создаются, как правило, рабочие группы, состав которых утверждается заместителями председателя облисполкома, управляющим делами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Если вопрос, предусмотренный планом работы облисполкома, по объективным причинам не может быть внесен на заседание облисполкома в установленный срок, руководители структурных подразделений облисполкома с согласия заместителя председателя облисполкома в соответствии с распределением обязанностей и управляющего делами облисполкома за месяц до заседания исполкома вносят председателю облисполкома мотивированные предложения о переносе срока или снятии вопроса с обсуждения. Председатель облисполкома принимает соответствующее решение.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bCs/>
          <w:kern w:val="28"/>
          <w:sz w:val="28"/>
          <w:szCs w:val="28"/>
        </w:rPr>
        <w:t>14.</w:t>
      </w:r>
      <w:r w:rsidRPr="00A411D2">
        <w:rPr>
          <w:kern w:val="28"/>
          <w:sz w:val="28"/>
          <w:szCs w:val="28"/>
        </w:rPr>
        <w:t xml:space="preserve"> По каждому вопросу, вносимому на заседание облисполкома, исполнителем представляется проект решения облисполкома, справка, в необходимых случаях - финансово-экономическое обоснование, экспертное заключение о проекте (если они имеются), справка о согласовании проекта, копии ранее принятых решений по данному вопросу и информация о ходе их выполнения, подписанная руководителями органа, готовившего проект решения, и отдела контроля исполнения документов управления делами облисполкома. Информационно-аналитические материалы и проект решения должны быть логично построенными, четко определять цель, задачи, пути решения и желаемый конечный результат. Справка по обсуждаемому вопросу должна быть подписана руководителями организаций, ответственных за подготовку вопроса, и завизирована заместителем председателя облисполкома в соответствии с распределением обязанностей.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решений облисполкома и приложения к ним должны быть завизированы исполнителем, юристом, руководителем структурного подразделения или организации, вносящих вопрос, специалистами юридического отдела облисполкома, руководителями заинтересованных структурных подразделений облисполкома, областных организаций, заместителями председателя облисполкома в соответствии с распределением обязанностей, управляющим делами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решений облисполкома и распоряжений председателя облисполкома по вопросам использования финансовых средств, в том числе бюджетных, должны быть согласованы с финансовым управлением облисполкома или отделом бухгалтерского учета и контроля облисполкома; по вопросам, регулирующим отношения государственной собственности (реорганизация, ликвидация), по уставам юридических лиц - с управлением юстиции облисполкома.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Проекты нормативных правовых актов облисполкома по вопросам приватизации областной коммунальной собственности подлежат согласованию с Комитетом государственного контроля Брестской области, прокуратурой Брестской области, управлением внутренних дел облисполкома, управлением Комитета государственной безопасности Республики Беларусь по Брестской области, хозяйственным судом Брестской области, а в случаях, предусмотренных законодательными актами, с иными республиканскими органами государственного управления.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решений облисполкома по вопросам, связанным с организацией и осуществлением предпринимательской деятельности, согласовываются с комитетом экономики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Согласование проектов решений проводится посредством визирования руководителями заинтересованных структурных подразделений облисполкома, областных организаций на проекте решения или на отдельном листе согласования.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 xml:space="preserve">Проекты решений облисполкома согласовываются не </w:t>
      </w:r>
      <w:r w:rsidR="00353AA1" w:rsidRPr="00A411D2">
        <w:rPr>
          <w:kern w:val="28"/>
          <w:sz w:val="28"/>
          <w:szCs w:val="28"/>
        </w:rPr>
        <w:t>позднее,</w:t>
      </w:r>
      <w:r w:rsidRPr="00A411D2">
        <w:rPr>
          <w:kern w:val="28"/>
          <w:sz w:val="28"/>
          <w:szCs w:val="28"/>
        </w:rPr>
        <w:t xml:space="preserve"> чем на следующий день после их поступления на согласование (не считая выходных дней и дней, объявленных нерабочими), распоряжений председателя облисполкома - в день их поступления на согласование, если иной срок не установлен поручением председателя облисполкома. Отказ руководителей структурных подразделений облисполкома, областных организаций от визирования по причине наличия замечаний не допускается.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решений более 3 страниц согласовываются в трехдневный срок со дня поступления на согласование (не считая выходных дней и дней, объявленных нерабочими) для каждого согласующего.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решений облисполкома, распоряжений председателя облисполкома должны соответствовать требованиям нормотворческой техники, контроль за соблюдением которых осуществляет юридический отдел облисполкома, вносятся в облисполком подготовленными, отредактированными и не требующими доработки в аппарате облисполкома. Персональная ответственность за качество подготовки проекта возлагается на руководителя структурного подразделения, вносящего вопрос, и заместителя председателя облисполкома в соответствии с распределением обязанностей.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При подготовке и внесении на рассмотрение облисполкома проектов нормативных правовых актов к проекту документа на бумажном носителе прилагается справка, содержащая обоснование его принятия, сведения о ранее принятых правовых актах облисполкома по данному кругу правоотношений и текст документа на магнитном носителе (дискете) в формате Word.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Исполнитель, организующий подготовку проекта решения облисполкома или распоряжения председателя облисполкома, принимает меры к устранению высказанных по проекту замечаний до внесения его на рассмотрение облисполкома или председателя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Не включенные в проект решения облисполкома или распоряжения председателя облисполкома предложения или замечания, возникшие при согласовании, прилагаются к этому проекту.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При наличии существенных замечаний по проекту решения облисполкома или распоряжения председателя облисполкома председателем облисполкома или его заместителем в соответствии с распределением обязанностей, управляющим делами облисполкома может быть принято решение о доработке данного проекта.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Если в процессе согласования проекта разногласия устранить не удалось, руководитель органа государственного управления, организующего подготовку проекта, излагает в справке свое мотивированное мнение по каждому неучтенному замечанию. Окончательное решение по внесению данного проекта на рассмотрение облисполкома принимает председатель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Проекты распоряжений председателя облисполкома, решений облисполкома, внесенные на рассмотрение без соблюдения требований, предусмотренных в настоящем Регламенте, возвращаются исполнителю для надлежащего оформления. Рассмотрение отдельных вопросов может оформляться протоколами совещаний у председателя облисполкома и его заместителей и их поручениями.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Заседания облисполкома являются основной организационно-правовой формой его деятельности, обеспечивающей коллегиальное обсуждение стоящих перед Брестской областью задач и принятие решений по их выполнению.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Заседания облисполкома проводятся в соответствии с планом работы облисполкома, как правило, один раз в третий понедельник месяца.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Заседания облисполкома считаются правомочными, если в них принимает участие не менее двух третей членов от установленного состава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Внеочередные заседания облисполкома назначаются председателем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Заседания облисполкома проводит председатель облисполкома, а в его отсутствие - заместитель председателя, его замещающий.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Повестка заседания и порядок рассмотрения вопросов утверждаются в начале заседания.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Облисполком на основании и во исполнение Конституции Республики Беларусь, актов законодательства Республики Беларусь, распоряжений Президента Республики Беларусь и Совета Министров Республики Беларусь принимает решения, организует и проверяет их выполнение.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Председатель облисполкома в пределах его компетенции издает распоряжения в порядке оперативного руководства по вопросам, не требующим коллегиального рассмотрения, для организации работы облисполкома и его аппарата, а также во исполнение решений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Распоряжения председателя облисполкома не могут отменять или изменять решения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Порядок подготовки проектов распоряжений председателя облисполкома и рассылки их копий аналогичен порядку подготовки проектов решений облисполкома и их рассылки.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Распоряжения председателя облисполкома подписываются председателем облисполкома, а в его отсутствие - заместителем председателя облисполкома по поручению председателя облисполкома, приложения к распоряжениям - управляющим делами облисполкома.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 xml:space="preserve">По вопросам кадров обслуживающего персонала, а также хозяйственного обеспечения издаются </w:t>
      </w:r>
      <w:r w:rsidR="00353AA1" w:rsidRPr="00A411D2">
        <w:rPr>
          <w:kern w:val="28"/>
          <w:sz w:val="28"/>
          <w:szCs w:val="28"/>
        </w:rPr>
        <w:t>распоряжения,</w:t>
      </w:r>
      <w:r w:rsidRPr="00A411D2">
        <w:rPr>
          <w:kern w:val="28"/>
          <w:sz w:val="28"/>
          <w:szCs w:val="28"/>
        </w:rPr>
        <w:t xml:space="preserve"> управляющего делами облисполкома, которые подписывает управляющий делами облисполкома, а в его отсутствие - заместитель управляющего делами облисполкома. Решения облисполкома и распоряжения председателя облисполкома вступают в силу с момента их подписания, если в них не указан иной срок введения в действие.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Решения облисполкома, являющиеся нормативными правовыми актами, вступают в силу в порядке, установленном законодательством Республики Беларусь.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Копии решений облисполкома, распоряжений председателя облисполкома, управляющего делами облисполкома (кроме направленных на обязательную юридическую экспертизу в Министерство юстиции Республики Беларусь) не позже чем в трехдневный срок после подписания документов комплектуются протокольным сектором и передаются в службу делопроизводства общего отдела управления делами облисполкома для отправки заинтересованным организациям согласно указателю рассылки.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За правильность составления указателя рассылки ответственность несет работник, его составивший.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Государственные органы, организации и иные юридические и физические лица могут получить копию решения по письменному запросу.</w:t>
      </w:r>
      <w:r w:rsidR="00244991" w:rsidRPr="00A411D2">
        <w:rPr>
          <w:kern w:val="28"/>
          <w:sz w:val="28"/>
          <w:szCs w:val="28"/>
        </w:rPr>
        <w:t xml:space="preserve"> 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Протоколы заседаний и решения облисполкома, распоряжения председателя облисполкома и управляющего делами облисполкома и материалы к ним хранятся в протокольном секторе и могут быть предоставлены для ознакомления работникам аппарата и руководителям структурных подразделений облисполкома, вышестоящим и контролирующим органам, депутатам областного Совета депутатов. Иным лицам документы могут быть предоставлены только с разрешения председателя облисполкома, его первого заместителя или управляющего делами облисполкома.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Вынос протоколов из помещения протокольного сектора не допускается, кроме случаев, предусмотренных законодательством Республики Беларусь.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Все проекты решений облисполкома и распоряжений председателя облисполкома с прилагаемыми справочными материалами через протокольный сектор поступают к заместителю управляющего делами, заведующему общим отделом облисполкома. Представляет на подпись председателю облисполкома проекты распорядительных документов управляющий делами облисполкома, в его отсутствие - заместитель управляющего делами облисполкома.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Не принимаются к рассмотрению проекты решений облисполкома и распоряжений председателя облисполкома, не согласованные и не завизированные у заинтересованных должностных лиц и в юридическом отделе облисполкома, оформленные с нарушением установленных требований и Инструкции по оформлению документов с использованием компьютерных технологий в республиканских органах государственного управления и иных государственных организациях, подчиненных Правительству Республики Беларусь, утвержденной постановлением Комитета по архивам и делопроизводству при Совете Министров Республики Беларусь от 24 июля 2003 г. № 27 (Национальный реестр правовых актов Республики Беларусь, 2003 г., № 92, 8/9867).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Облисполком вносит на рассмотрение Президента Республики Беларусь и Совета Министров Республики Беларусь предложения по вопросам, относящимся к их компетенции.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Предложения, направляемые Президенту Республики Беларусь, представляются облисполкомом исключительно через Совет Министров Республики Беларусь.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bCs/>
          <w:kern w:val="28"/>
          <w:sz w:val="28"/>
          <w:szCs w:val="28"/>
        </w:rPr>
        <w:t>39.</w:t>
      </w:r>
      <w:r w:rsidRPr="00A411D2">
        <w:rPr>
          <w:kern w:val="28"/>
          <w:sz w:val="28"/>
          <w:szCs w:val="28"/>
        </w:rPr>
        <w:t xml:space="preserve"> Предложения Президенту Республики Беларусь, Премьер-министру Республики Беларусь, Государственному секретарю Совета Безопасности Республики Беларусь, Председателю Комитета государственного контроля Республики Беларусь, другим высшим должностным лицам, в Администрацию Президента Республики Беларусь, Совет Министров Республики Беларусь готовятся заместителями председателя облисполкома с детальным анализом положения дел по данной проблеме, ее экономическим обоснованием, необходимым справочным материалом и направляются за подписью председателя облисполкома или лица, исполняющего его обязанности.</w:t>
      </w:r>
    </w:p>
    <w:p w:rsidR="00406AA3" w:rsidRPr="00A411D2" w:rsidRDefault="00406AA3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  <w:r w:rsidRPr="00A411D2">
        <w:rPr>
          <w:kern w:val="28"/>
          <w:sz w:val="28"/>
          <w:szCs w:val="28"/>
        </w:rPr>
        <w:t>Контроль и проверка исполнения документов являются важнейшей составной частью деятельности облисполкома, его структурных подразделений.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Облисполком осуществляет контроль за выполнением собственных решений и распоряжений председателя облисполкома, законов Республики Беларусь, постановлений палат Национального собрания Республики Беларусь, декретов, указов и распоряжений Президента Республики Беларусь, постановлений и распоряжений Совета Министров Республики Беларусь, иных государственных органов, а также поручений по исполнению других служебных документов, рассмотрению писем и обращений граждан в соответствии с установленными законодательством требованиями.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Осуществление общего контроля за фактическим исполнением документов вышестоящих органов, решений облисполкома и распоряжений председателя облисполкома, служебной корреспонденции возлагается на руководителей комитетов, управлений, отделов облисполкома, областных организаций. Они несут персональную ответственность за проведение контрольной работы, разработку и реализацию мер по оперативному устранению выявленных недостатков, своевременно докладывают облисполкому о ходе выполнения контролируемых документов.</w:t>
      </w:r>
      <w:r w:rsidR="00244991" w:rsidRPr="00A411D2">
        <w:rPr>
          <w:kern w:val="28"/>
          <w:sz w:val="28"/>
          <w:szCs w:val="28"/>
        </w:rPr>
        <w:t xml:space="preserve"> </w:t>
      </w:r>
      <w:r w:rsidRPr="00A411D2">
        <w:rPr>
          <w:kern w:val="28"/>
          <w:sz w:val="28"/>
          <w:szCs w:val="28"/>
        </w:rPr>
        <w:t>Отдел контроля исполнения документов управления делами облисполкома осуществляет оперативный контроль за сроками выполнения документов вышестоящих органов, решений исполнительного комитета, распоряжений председателя и служебной переписки.</w:t>
      </w:r>
    </w:p>
    <w:p w:rsidR="00244991" w:rsidRPr="00A411D2" w:rsidRDefault="00244991" w:rsidP="00A411D2">
      <w:pPr>
        <w:widowControl/>
        <w:spacing w:line="360" w:lineRule="auto"/>
        <w:ind w:firstLine="1418"/>
        <w:rPr>
          <w:b/>
          <w:sz w:val="28"/>
          <w:szCs w:val="28"/>
        </w:rPr>
      </w:pPr>
      <w:r w:rsidRPr="00A411D2">
        <w:rPr>
          <w:kern w:val="28"/>
          <w:sz w:val="28"/>
          <w:szCs w:val="28"/>
        </w:rPr>
        <w:br w:type="page"/>
      </w:r>
      <w:r w:rsidRPr="00A411D2">
        <w:rPr>
          <w:b/>
          <w:sz w:val="28"/>
          <w:szCs w:val="28"/>
        </w:rPr>
        <w:t>Список использованных источников</w:t>
      </w:r>
    </w:p>
    <w:p w:rsidR="00244991" w:rsidRPr="00A411D2" w:rsidRDefault="00244991" w:rsidP="00A411D2">
      <w:pPr>
        <w:widowControl/>
        <w:autoSpaceDE w:val="0"/>
        <w:autoSpaceDN w:val="0"/>
        <w:adjustRightInd w:val="0"/>
        <w:spacing w:line="360" w:lineRule="auto"/>
        <w:ind w:firstLine="709"/>
        <w:rPr>
          <w:kern w:val="28"/>
          <w:sz w:val="28"/>
          <w:szCs w:val="28"/>
        </w:rPr>
      </w:pPr>
    </w:p>
    <w:p w:rsidR="00353AA1" w:rsidRPr="00A411D2" w:rsidRDefault="00353AA1" w:rsidP="00A411D2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720"/>
        <w:rPr>
          <w:sz w:val="28"/>
          <w:szCs w:val="28"/>
        </w:rPr>
      </w:pPr>
      <w:r w:rsidRPr="00A411D2">
        <w:rPr>
          <w:sz w:val="28"/>
          <w:szCs w:val="28"/>
        </w:rPr>
        <w:t>Конституция Республики Беларусь 1994 года. Принята на республиканском референдуме 24 ноября 1996 года. Минск «Беларусь» 1997г.</w:t>
      </w:r>
    </w:p>
    <w:p w:rsidR="00353AA1" w:rsidRPr="00A411D2" w:rsidRDefault="00353AA1" w:rsidP="00A411D2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720"/>
        <w:rPr>
          <w:sz w:val="28"/>
          <w:szCs w:val="28"/>
        </w:rPr>
      </w:pPr>
      <w:r w:rsidRPr="00A411D2">
        <w:rPr>
          <w:sz w:val="28"/>
          <w:szCs w:val="28"/>
        </w:rPr>
        <w:t>Закон Республики Беларусь от 20 февраля 1991 года «О местном управлении и самоуправлении в Республике Беларусь» (Ведамасцi Вярхоўнага Савета Беларускай ССР, 1991г., № 11).</w:t>
      </w:r>
    </w:p>
    <w:p w:rsidR="00353AA1" w:rsidRPr="00A411D2" w:rsidRDefault="00353AA1" w:rsidP="00A411D2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720"/>
        <w:rPr>
          <w:sz w:val="28"/>
          <w:szCs w:val="28"/>
        </w:rPr>
      </w:pPr>
      <w:r w:rsidRPr="00A411D2">
        <w:rPr>
          <w:sz w:val="28"/>
          <w:szCs w:val="28"/>
        </w:rPr>
        <w:t>Василевич Г. А. Конституционное право Республики Беларусь: Учебник. – Мн.: Книжный дом; Интерпрессервис, 2003. – 882с.</w:t>
      </w:r>
    </w:p>
    <w:p w:rsidR="00353AA1" w:rsidRPr="00A411D2" w:rsidRDefault="00353AA1" w:rsidP="00A411D2">
      <w:pPr>
        <w:widowControl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hanging="720"/>
        <w:rPr>
          <w:sz w:val="28"/>
          <w:szCs w:val="28"/>
        </w:rPr>
      </w:pPr>
      <w:r w:rsidRPr="00A411D2">
        <w:rPr>
          <w:sz w:val="28"/>
          <w:szCs w:val="28"/>
        </w:rPr>
        <w:t>Конституционное право России. Сборник конституционно-правовых актов / Отв. ред. акад. О.Е. Кутафин; сост. Проф. Н.А. Михалеева. М., 1998.</w:t>
      </w:r>
    </w:p>
    <w:p w:rsidR="00353AA1" w:rsidRPr="00A411D2" w:rsidRDefault="00353AA1" w:rsidP="00A411D2">
      <w:pPr>
        <w:widowControl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hanging="720"/>
        <w:rPr>
          <w:sz w:val="28"/>
          <w:szCs w:val="28"/>
        </w:rPr>
      </w:pPr>
      <w:r w:rsidRPr="00A411D2">
        <w:rPr>
          <w:sz w:val="28"/>
          <w:szCs w:val="28"/>
        </w:rPr>
        <w:t>К. Н. Кунцев «Конституционное право Республики Беларусь» Минск, Амалфея. – 2000г.</w:t>
      </w:r>
      <w:bookmarkStart w:id="3" w:name="_GoBack"/>
      <w:bookmarkEnd w:id="3"/>
    </w:p>
    <w:sectPr w:rsidR="00353AA1" w:rsidRPr="00A411D2" w:rsidSect="00A411D2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07A" w:rsidRDefault="0092407A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2407A" w:rsidRDefault="0092407A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07A" w:rsidRDefault="0092407A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2407A" w:rsidRDefault="0092407A">
      <w:pPr>
        <w:widowControl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956" w:rsidRDefault="00160956" w:rsidP="0083197F">
    <w:pPr>
      <w:pStyle w:val="a3"/>
      <w:framePr w:wrap="around" w:vAnchor="text" w:hAnchor="margin" w:xAlign="right" w:y="1"/>
      <w:rPr>
        <w:rStyle w:val="a5"/>
      </w:rPr>
    </w:pPr>
  </w:p>
  <w:p w:rsidR="00160956" w:rsidRDefault="00160956" w:rsidP="0016095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956" w:rsidRDefault="00684D2B" w:rsidP="0083197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60956" w:rsidRDefault="00160956" w:rsidP="0016095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D7222"/>
    <w:multiLevelType w:val="hybridMultilevel"/>
    <w:tmpl w:val="C81455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FA63AD3"/>
    <w:multiLevelType w:val="singleLevel"/>
    <w:tmpl w:val="E7EA7AB0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2">
    <w:nsid w:val="3DD43EBF"/>
    <w:multiLevelType w:val="hybridMultilevel"/>
    <w:tmpl w:val="D946D4F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8131441"/>
    <w:multiLevelType w:val="hybridMultilevel"/>
    <w:tmpl w:val="671CFB36"/>
    <w:lvl w:ilvl="0" w:tplc="436E5B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FC6"/>
    <w:rsid w:val="00144FC6"/>
    <w:rsid w:val="00160956"/>
    <w:rsid w:val="00165CBE"/>
    <w:rsid w:val="00244991"/>
    <w:rsid w:val="002957FB"/>
    <w:rsid w:val="00353AA1"/>
    <w:rsid w:val="003A0718"/>
    <w:rsid w:val="00406AA3"/>
    <w:rsid w:val="00470ADE"/>
    <w:rsid w:val="004A07C1"/>
    <w:rsid w:val="00684D2B"/>
    <w:rsid w:val="0083197F"/>
    <w:rsid w:val="0092407A"/>
    <w:rsid w:val="00957CC9"/>
    <w:rsid w:val="009C13E7"/>
    <w:rsid w:val="00A3623A"/>
    <w:rsid w:val="00A411D2"/>
    <w:rsid w:val="00BC7FD5"/>
    <w:rsid w:val="00C11AAE"/>
    <w:rsid w:val="00E6387E"/>
    <w:rsid w:val="00F6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3DE44A-49DE-4EB8-AC04-1DCC965B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62DD"/>
    <w:pPr>
      <w:widowControl w:val="0"/>
      <w:spacing w:line="320" w:lineRule="auto"/>
      <w:ind w:firstLine="46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0956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60956"/>
    <w:rPr>
      <w:rFonts w:cs="Times New Roman"/>
    </w:rPr>
  </w:style>
  <w:style w:type="paragraph" w:styleId="a6">
    <w:name w:val="Normal (Web)"/>
    <w:basedOn w:val="a"/>
    <w:uiPriority w:val="99"/>
    <w:rsid w:val="0083197F"/>
    <w:pPr>
      <w:widowControl/>
      <w:spacing w:before="100" w:beforeAutospacing="1" w:after="100" w:afterAutospacing="1" w:line="240" w:lineRule="auto"/>
      <w:ind w:firstLine="0"/>
    </w:pPr>
    <w:rPr>
      <w:rFonts w:ascii="Verdana" w:hAnsi="Verdana"/>
      <w:sz w:val="24"/>
      <w:szCs w:val="24"/>
    </w:rPr>
  </w:style>
  <w:style w:type="paragraph" w:styleId="a7">
    <w:name w:val="Plain Text"/>
    <w:basedOn w:val="a"/>
    <w:link w:val="a8"/>
    <w:uiPriority w:val="99"/>
    <w:rsid w:val="00F662DD"/>
    <w:pPr>
      <w:widowControl/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4034</Words>
  <Characters>22995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РУП РТЦ ТРК "Брест"</Company>
  <LinksUpToDate>false</LinksUpToDate>
  <CharactersWithSpaces>26976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</dc:creator>
  <cp:keywords/>
  <dc:description/>
  <cp:lastModifiedBy>admin</cp:lastModifiedBy>
  <cp:revision>2</cp:revision>
  <cp:lastPrinted>2006-04-19T06:02:00Z</cp:lastPrinted>
  <dcterms:created xsi:type="dcterms:W3CDTF">2014-03-06T20:21:00Z</dcterms:created>
  <dcterms:modified xsi:type="dcterms:W3CDTF">2014-03-06T20:21:00Z</dcterms:modified>
</cp:coreProperties>
</file>