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D0" w:rsidRDefault="00D747D0">
      <w:pPr>
        <w:pStyle w:val="1"/>
        <w:spacing w:line="480" w:lineRule="auto"/>
        <w:ind w:firstLine="567"/>
        <w:rPr>
          <w:rFonts w:ascii="Times New Roman" w:hAnsi="Times New Roman"/>
          <w:b/>
          <w:sz w:val="40"/>
          <w:lang w:val="uk-UA"/>
        </w:rPr>
      </w:pPr>
      <w:r>
        <w:rPr>
          <w:rFonts w:ascii="Times New Roman" w:hAnsi="Times New Roman"/>
          <w:b/>
          <w:sz w:val="40"/>
        </w:rPr>
        <w:t>З</w:t>
      </w:r>
      <w:r>
        <w:rPr>
          <w:rFonts w:ascii="Times New Roman" w:hAnsi="Times New Roman"/>
          <w:b/>
          <w:sz w:val="40"/>
          <w:lang w:val="uk-UA"/>
        </w:rPr>
        <w:t>міст роботи:</w:t>
      </w:r>
    </w:p>
    <w:p w:rsidR="00D747D0" w:rsidRDefault="00D747D0">
      <w:pPr>
        <w:spacing w:line="480" w:lineRule="auto"/>
        <w:ind w:firstLine="1134"/>
        <w:rPr>
          <w:b/>
          <w:sz w:val="32"/>
        </w:rPr>
      </w:pPr>
      <w:r>
        <w:rPr>
          <w:b/>
          <w:sz w:val="32"/>
        </w:rPr>
        <w:t>Вступ.</w:t>
      </w:r>
    </w:p>
    <w:p w:rsidR="00D747D0" w:rsidRDefault="00D747D0">
      <w:pPr>
        <w:pStyle w:val="1"/>
        <w:numPr>
          <w:ilvl w:val="0"/>
          <w:numId w:val="9"/>
        </w:numPr>
        <w:spacing w:line="480" w:lineRule="auto"/>
        <w:jc w:val="left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Населення і зайнятість.</w:t>
      </w:r>
    </w:p>
    <w:p w:rsidR="00D747D0" w:rsidRDefault="00D747D0">
      <w:pPr>
        <w:numPr>
          <w:ilvl w:val="0"/>
          <w:numId w:val="9"/>
        </w:numPr>
        <w:spacing w:line="480" w:lineRule="auto"/>
        <w:rPr>
          <w:b/>
          <w:sz w:val="32"/>
        </w:rPr>
      </w:pPr>
      <w:r>
        <w:rPr>
          <w:b/>
          <w:sz w:val="32"/>
        </w:rPr>
        <w:t>Промислові потенціали і матеріало-енергетичні ресурси.</w:t>
      </w:r>
    </w:p>
    <w:p w:rsidR="00D747D0" w:rsidRDefault="00D747D0">
      <w:pPr>
        <w:numPr>
          <w:ilvl w:val="0"/>
          <w:numId w:val="9"/>
        </w:numPr>
        <w:spacing w:line="480" w:lineRule="auto"/>
        <w:rPr>
          <w:b/>
          <w:sz w:val="32"/>
        </w:rPr>
      </w:pPr>
      <w:r>
        <w:rPr>
          <w:b/>
          <w:sz w:val="32"/>
        </w:rPr>
        <w:t>Природньо-ресурсні потенціали.</w:t>
      </w:r>
    </w:p>
    <w:p w:rsidR="00D747D0" w:rsidRDefault="00D747D0">
      <w:pPr>
        <w:numPr>
          <w:ilvl w:val="0"/>
          <w:numId w:val="9"/>
        </w:numPr>
        <w:spacing w:line="480" w:lineRule="auto"/>
        <w:rPr>
          <w:b/>
          <w:sz w:val="32"/>
        </w:rPr>
      </w:pPr>
      <w:r>
        <w:rPr>
          <w:b/>
          <w:sz w:val="32"/>
        </w:rPr>
        <w:t>Економічні зв’язки Одеської області.</w:t>
      </w:r>
    </w:p>
    <w:p w:rsidR="00D747D0" w:rsidRDefault="00D747D0">
      <w:pPr>
        <w:numPr>
          <w:ilvl w:val="0"/>
          <w:numId w:val="9"/>
        </w:numPr>
        <w:spacing w:line="480" w:lineRule="auto"/>
        <w:rPr>
          <w:b/>
          <w:sz w:val="32"/>
        </w:rPr>
      </w:pPr>
      <w:r>
        <w:rPr>
          <w:b/>
          <w:sz w:val="32"/>
        </w:rPr>
        <w:t>Розміщення і показники економіки сільського господарства.</w:t>
      </w:r>
    </w:p>
    <w:p w:rsidR="00D747D0" w:rsidRDefault="00D747D0">
      <w:pPr>
        <w:numPr>
          <w:ilvl w:val="0"/>
          <w:numId w:val="9"/>
        </w:numPr>
        <w:spacing w:line="480" w:lineRule="auto"/>
        <w:rPr>
          <w:b/>
          <w:sz w:val="32"/>
        </w:rPr>
      </w:pPr>
      <w:r>
        <w:rPr>
          <w:b/>
          <w:sz w:val="32"/>
        </w:rPr>
        <w:t>Проблеми та перспективи  РПС Одеської області.</w:t>
      </w:r>
    </w:p>
    <w:p w:rsidR="00D747D0" w:rsidRDefault="00D747D0">
      <w:pPr>
        <w:spacing w:line="480" w:lineRule="auto"/>
        <w:ind w:left="567" w:firstLine="567"/>
        <w:rPr>
          <w:b/>
          <w:sz w:val="32"/>
        </w:rPr>
      </w:pPr>
      <w:r>
        <w:rPr>
          <w:b/>
          <w:sz w:val="32"/>
        </w:rPr>
        <w:t>Висновок.</w:t>
      </w:r>
    </w:p>
    <w:p w:rsidR="00D747D0" w:rsidRDefault="00D747D0"/>
    <w:p w:rsidR="00D747D0" w:rsidRDefault="00D747D0">
      <w:pPr>
        <w:pStyle w:val="1"/>
        <w:spacing w:line="480" w:lineRule="auto"/>
        <w:ind w:left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  <w:t>Вступ.</w:t>
      </w:r>
    </w:p>
    <w:p w:rsidR="00D747D0" w:rsidRDefault="00D747D0">
      <w:pPr>
        <w:spacing w:line="360" w:lineRule="auto"/>
        <w:ind w:firstLine="567"/>
        <w:rPr>
          <w:sz w:val="28"/>
        </w:rPr>
      </w:pPr>
    </w:p>
    <w:p w:rsidR="00D747D0" w:rsidRDefault="00D747D0">
      <w:pPr>
        <w:pStyle w:val="2"/>
        <w:spacing w:line="480" w:lineRule="auto"/>
        <w:jc w:val="both"/>
      </w:pPr>
      <w:r>
        <w:t>Сім років  Україна виступає на світовій арені, як незалежна європейська країна. Молода держава отримала у спадок громіздку і неефективну постачальну структуру основних виробничих фондів, вичерпання і збідненість доступних родовищ корисних копалин, деградацію трудового і творчого потенціалу кадрів та депресійну корозію в суспільстві.</w:t>
      </w:r>
    </w:p>
    <w:p w:rsidR="00D747D0" w:rsidRDefault="00D747D0">
      <w:pPr>
        <w:pStyle w:val="a3"/>
        <w:spacing w:line="480" w:lineRule="auto"/>
        <w:jc w:val="both"/>
      </w:pPr>
      <w:r>
        <w:t>Народне господарство переживає затяжну економічну кризу, що викликана не тільки труднощами постколоніального розвитку і втратою переходу від командно-адміністративної економіки до ринкової, а й наслідком некомпетентності керівництва та відсутністю цілісної програми стабілізації виробництва яка б відзначалася комплексністю заходів на мікро і макроекономічних рівнях.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Щоб стати рівноправним і рівно спроможним учасником загальноєвропейського процесу інтеграції та раціоналізації України необхідно:</w:t>
      </w:r>
    </w:p>
    <w:p w:rsidR="00D747D0" w:rsidRDefault="00D747D0">
      <w:pPr>
        <w:numPr>
          <w:ilvl w:val="0"/>
          <w:numId w:val="1"/>
        </w:numPr>
        <w:tabs>
          <w:tab w:val="clear" w:pos="360"/>
          <w:tab w:val="num" w:pos="285"/>
          <w:tab w:val="num" w:pos="1002"/>
        </w:tabs>
        <w:spacing w:line="480" w:lineRule="auto"/>
        <w:ind w:left="0" w:firstLine="567"/>
        <w:jc w:val="both"/>
        <w:rPr>
          <w:sz w:val="28"/>
        </w:rPr>
      </w:pPr>
      <w:r>
        <w:rPr>
          <w:sz w:val="28"/>
        </w:rPr>
        <w:t>докорінно перетворити або створити нову економічну систему перейшовши перехідний стабілізаційний період, подолавши спочатку кризу економіки;</w:t>
      </w:r>
    </w:p>
    <w:p w:rsidR="00D747D0" w:rsidRDefault="00D747D0">
      <w:pPr>
        <w:numPr>
          <w:ilvl w:val="0"/>
          <w:numId w:val="1"/>
        </w:numPr>
        <w:tabs>
          <w:tab w:val="clear" w:pos="360"/>
          <w:tab w:val="num" w:pos="285"/>
          <w:tab w:val="num" w:pos="1002"/>
        </w:tabs>
        <w:spacing w:line="480" w:lineRule="auto"/>
        <w:ind w:left="0" w:firstLine="567"/>
        <w:jc w:val="both"/>
        <w:rPr>
          <w:sz w:val="28"/>
        </w:rPr>
      </w:pPr>
      <w:r>
        <w:rPr>
          <w:sz w:val="28"/>
        </w:rPr>
        <w:t>відкритись зовнішньому світові, усунувши бар’єри, що, гальмують торгівельних, науково-технічних і культурних зв’язків з іншими країнами;</w:t>
      </w:r>
    </w:p>
    <w:p w:rsidR="00D747D0" w:rsidRDefault="00D747D0">
      <w:pPr>
        <w:numPr>
          <w:ilvl w:val="0"/>
          <w:numId w:val="1"/>
        </w:numPr>
        <w:tabs>
          <w:tab w:val="clear" w:pos="360"/>
          <w:tab w:val="num" w:pos="285"/>
          <w:tab w:val="num" w:pos="1002"/>
        </w:tabs>
        <w:spacing w:line="480" w:lineRule="auto"/>
        <w:ind w:left="0" w:firstLine="567"/>
        <w:jc w:val="both"/>
        <w:rPr>
          <w:sz w:val="28"/>
        </w:rPr>
      </w:pPr>
      <w:r>
        <w:rPr>
          <w:sz w:val="28"/>
        </w:rPr>
        <w:t>налагодити і зробити активними взаємовигідні економічні зв’язки, насамперед з країнами-партнерами.</w:t>
      </w:r>
    </w:p>
    <w:p w:rsidR="00D747D0" w:rsidRDefault="00D747D0">
      <w:pPr>
        <w:pStyle w:val="a3"/>
        <w:tabs>
          <w:tab w:val="num" w:pos="1002"/>
        </w:tabs>
        <w:spacing w:line="480" w:lineRule="auto"/>
        <w:jc w:val="both"/>
      </w:pPr>
      <w:r>
        <w:t>Інакше кажучи в Україні має бути створена економічна структура, сумісна з західноєвропейською, здатна функціонувати в одній системі координат.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Розміщення продуктивних сил (РПС) – галузь економічної науки, що вивчає специфічні, просторові аспекти вияву економічних законів. Об</w:t>
      </w:r>
      <w:r>
        <w:rPr>
          <w:sz w:val="28"/>
          <w:lang w:val="en-US"/>
        </w:rPr>
        <w:t>’</w:t>
      </w:r>
      <w:r>
        <w:rPr>
          <w:sz w:val="28"/>
        </w:rPr>
        <w:t xml:space="preserve">єктом вивчення є продуктивні сили. 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Продуктивні сили – це система суб</w:t>
      </w:r>
      <w:r>
        <w:rPr>
          <w:sz w:val="28"/>
          <w:lang w:val="en-US"/>
        </w:rPr>
        <w:t>’</w:t>
      </w:r>
      <w:r>
        <w:rPr>
          <w:sz w:val="28"/>
        </w:rPr>
        <w:t>єктивних (людина) і речових (засобів виробництва) елементів, що виражають активне ставлення людей до природи. У процесі праці освоюються природні ресурси, відтворюються умови існування людей, відбувається соціальний розвиток. Наука про розміщення продуктивних сил вивчає територіальну організацію виробництва, яка обіймає не просто розташування виробництва, але й елемент управління.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Розглядаючи РПС України, то, з одного боку, Україна – одна з найбільших держав світу за економічним потенціалом. Вона займає в Європі друге (після Росії) місце за територією й шосте за чисельністю населення. За обсягом промислового й сільськогосподарського виробництва всередині 80-х років її можна було порівнювати з Францією, Великобританією, Італією. За такими видами сировини й виробництва, як залізна й марганцева руди, чорні метали, вугілля, електроенергія, металургійне та енергетичне устаткування, цукор, соняшникова олія тощо Україна посідала одне з перших місць у Європі. У нас є висококваліфіковані наукові й виробничі кадри. З іншого боку, продукування національного продукту на душу населення істотно відстає від багатьох розвинутих країн, падає природній приріст населення. Причини такого стану мають соціально-економічний характер, що, загалом беручи, виходить за межі курсу РПС.</w:t>
      </w:r>
    </w:p>
    <w:p w:rsidR="00D747D0" w:rsidRDefault="00D747D0">
      <w:pPr>
        <w:spacing w:line="360" w:lineRule="auto"/>
        <w:ind w:firstLine="567"/>
        <w:jc w:val="center"/>
        <w:rPr>
          <w:b/>
          <w:sz w:val="36"/>
        </w:rPr>
      </w:pPr>
      <w:r>
        <w:rPr>
          <w:sz w:val="28"/>
        </w:rPr>
        <w:br w:type="page"/>
      </w:r>
      <w:r>
        <w:rPr>
          <w:b/>
          <w:sz w:val="36"/>
        </w:rPr>
        <w:t>1.</w:t>
      </w:r>
      <w:r>
        <w:rPr>
          <w:sz w:val="36"/>
        </w:rPr>
        <w:t xml:space="preserve">  </w:t>
      </w:r>
      <w:r>
        <w:rPr>
          <w:b/>
          <w:sz w:val="36"/>
        </w:rPr>
        <w:t>Населення і зайнятість.</w:t>
      </w:r>
    </w:p>
    <w:p w:rsidR="00D747D0" w:rsidRDefault="00D747D0">
      <w:pPr>
        <w:spacing w:line="480" w:lineRule="auto"/>
        <w:ind w:firstLine="567"/>
        <w:jc w:val="both"/>
        <w:rPr>
          <w:sz w:val="28"/>
          <w:lang w:val="en-US"/>
        </w:rPr>
      </w:pP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В Одеській області українців</w:t>
      </w:r>
      <w:r>
        <w:rPr>
          <w:noProof/>
          <w:sz w:val="28"/>
        </w:rPr>
        <w:t xml:space="preserve"> 1433</w:t>
      </w:r>
      <w:r>
        <w:rPr>
          <w:sz w:val="28"/>
        </w:rPr>
        <w:t xml:space="preserve"> тис. чол.</w:t>
      </w:r>
      <w:r>
        <w:rPr>
          <w:noProof/>
          <w:sz w:val="28"/>
        </w:rPr>
        <w:t xml:space="preserve"> (54,6 %</w:t>
      </w:r>
      <w:r>
        <w:rPr>
          <w:sz w:val="28"/>
        </w:rPr>
        <w:t xml:space="preserve"> усього насе</w:t>
      </w:r>
      <w:r>
        <w:rPr>
          <w:sz w:val="28"/>
        </w:rPr>
        <w:softHyphen/>
        <w:t>лення), росіян</w:t>
      </w:r>
      <w:r>
        <w:rPr>
          <w:noProof/>
          <w:sz w:val="28"/>
        </w:rPr>
        <w:t xml:space="preserve"> – 719</w:t>
      </w:r>
      <w:r>
        <w:rPr>
          <w:sz w:val="28"/>
        </w:rPr>
        <w:t xml:space="preserve"> тис.</w:t>
      </w:r>
      <w:r>
        <w:rPr>
          <w:noProof/>
          <w:sz w:val="28"/>
        </w:rPr>
        <w:t xml:space="preserve"> (27,4 %),</w:t>
      </w:r>
      <w:r>
        <w:rPr>
          <w:sz w:val="28"/>
        </w:rPr>
        <w:t xml:space="preserve"> майже</w:t>
      </w:r>
      <w:r>
        <w:rPr>
          <w:noProof/>
          <w:sz w:val="28"/>
        </w:rPr>
        <w:t xml:space="preserve"> 430</w:t>
      </w:r>
      <w:r>
        <w:rPr>
          <w:sz w:val="28"/>
        </w:rPr>
        <w:t xml:space="preserve"> тис. представників інших національностей</w:t>
      </w:r>
      <w:r>
        <w:rPr>
          <w:noProof/>
          <w:sz w:val="28"/>
        </w:rPr>
        <w:t xml:space="preserve"> (18 %):</w:t>
      </w:r>
      <w:r>
        <w:rPr>
          <w:sz w:val="28"/>
        </w:rPr>
        <w:t xml:space="preserve"> болгар</w:t>
      </w:r>
      <w:r>
        <w:rPr>
          <w:noProof/>
          <w:sz w:val="28"/>
        </w:rPr>
        <w:t xml:space="preserve"> – 166</w:t>
      </w:r>
      <w:r>
        <w:rPr>
          <w:sz w:val="28"/>
        </w:rPr>
        <w:t xml:space="preserve"> тис.</w:t>
      </w:r>
      <w:r>
        <w:rPr>
          <w:noProof/>
          <w:sz w:val="28"/>
        </w:rPr>
        <w:t xml:space="preserve"> (6,3 %),</w:t>
      </w:r>
      <w:r>
        <w:rPr>
          <w:sz w:val="28"/>
        </w:rPr>
        <w:t xml:space="preserve"> молдаван</w:t>
      </w:r>
      <w:r>
        <w:rPr>
          <w:noProof/>
          <w:sz w:val="28"/>
        </w:rPr>
        <w:t xml:space="preserve"> – 144</w:t>
      </w:r>
      <w:r>
        <w:rPr>
          <w:sz w:val="28"/>
        </w:rPr>
        <w:t xml:space="preserve"> тис.</w:t>
      </w:r>
      <w:r>
        <w:rPr>
          <w:noProof/>
          <w:sz w:val="28"/>
        </w:rPr>
        <w:t xml:space="preserve"> (5,5 %),</w:t>
      </w:r>
      <w:r>
        <w:rPr>
          <w:sz w:val="28"/>
        </w:rPr>
        <w:t xml:space="preserve"> євреїв</w:t>
      </w:r>
      <w:r>
        <w:rPr>
          <w:noProof/>
          <w:sz w:val="28"/>
        </w:rPr>
        <w:t xml:space="preserve"> – 69</w:t>
      </w:r>
      <w:r>
        <w:rPr>
          <w:sz w:val="28"/>
        </w:rPr>
        <w:t xml:space="preserve"> тис.</w:t>
      </w:r>
      <w:r>
        <w:rPr>
          <w:noProof/>
          <w:sz w:val="28"/>
        </w:rPr>
        <w:t xml:space="preserve"> (2,6 %),</w:t>
      </w:r>
      <w:r>
        <w:rPr>
          <w:sz w:val="28"/>
        </w:rPr>
        <w:t xml:space="preserve"> гагаузів</w:t>
      </w:r>
      <w:r>
        <w:rPr>
          <w:noProof/>
          <w:sz w:val="28"/>
        </w:rPr>
        <w:t xml:space="preserve"> – 27</w:t>
      </w:r>
      <w:r>
        <w:rPr>
          <w:sz w:val="28"/>
        </w:rPr>
        <w:t xml:space="preserve"> тис.</w:t>
      </w:r>
      <w:r>
        <w:rPr>
          <w:noProof/>
          <w:sz w:val="28"/>
        </w:rPr>
        <w:t xml:space="preserve"> (1,0 %), </w:t>
      </w:r>
      <w:r>
        <w:rPr>
          <w:sz w:val="28"/>
        </w:rPr>
        <w:t>білорусів</w:t>
      </w:r>
      <w:r>
        <w:rPr>
          <w:noProof/>
          <w:sz w:val="28"/>
        </w:rPr>
        <w:t xml:space="preserve"> – 21</w:t>
      </w:r>
      <w:r>
        <w:rPr>
          <w:sz w:val="28"/>
        </w:rPr>
        <w:t xml:space="preserve"> тис.</w:t>
      </w:r>
      <w:r>
        <w:rPr>
          <w:noProof/>
          <w:sz w:val="28"/>
        </w:rPr>
        <w:t xml:space="preserve"> (0,8 %).</w:t>
      </w:r>
    </w:p>
    <w:p w:rsidR="00D747D0" w:rsidRDefault="00D747D0">
      <w:pPr>
        <w:pStyle w:val="a3"/>
        <w:spacing w:line="480" w:lineRule="auto"/>
        <w:jc w:val="both"/>
      </w:pPr>
      <w:r>
        <w:t>Демографічна ситуація в області характеризується тенденцією до скорочення загальної чисельності населення, що обумовлена зменшенням рівня народжуваності, від’ємним природним приростом та значним міграційним відтоком за межі області. Розглянемо таблицю природного руху населення:</w:t>
      </w:r>
    </w:p>
    <w:p w:rsidR="00D747D0" w:rsidRDefault="00D747D0">
      <w:pPr>
        <w:pStyle w:val="a3"/>
        <w:spacing w:line="480" w:lineRule="auto"/>
        <w:jc w:val="both"/>
      </w:pPr>
    </w:p>
    <w:p w:rsidR="00D747D0" w:rsidRDefault="00D747D0">
      <w:pPr>
        <w:pStyle w:val="a3"/>
        <w:spacing w:line="480" w:lineRule="auto"/>
        <w:jc w:val="both"/>
      </w:pPr>
      <w:r>
        <w:t>Таблиця 1. Природний рух населення Одеської області</w:t>
      </w:r>
    </w:p>
    <w:p w:rsidR="00D747D0" w:rsidRDefault="00D747D0">
      <w:pPr>
        <w:pStyle w:val="a3"/>
        <w:spacing w:line="480" w:lineRule="auto"/>
        <w:jc w:val="both"/>
      </w:pPr>
      <w:r>
        <w:t>(у розрахунку на 1000 жит.)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51"/>
        <w:gridCol w:w="2835"/>
        <w:gridCol w:w="2268"/>
      </w:tblGrid>
      <w:tr w:rsidR="00D747D0">
        <w:tc>
          <w:tcPr>
            <w:tcW w:w="1560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Роки</w:t>
            </w:r>
          </w:p>
        </w:tc>
        <w:tc>
          <w:tcPr>
            <w:tcW w:w="2551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Народжуваність</w:t>
            </w:r>
          </w:p>
        </w:tc>
        <w:tc>
          <w:tcPr>
            <w:tcW w:w="2835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Смертність</w:t>
            </w:r>
          </w:p>
        </w:tc>
        <w:tc>
          <w:tcPr>
            <w:tcW w:w="2268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Природній приріст</w:t>
            </w:r>
          </w:p>
          <w:p w:rsidR="00D747D0" w:rsidRDefault="00D747D0">
            <w:pPr>
              <w:pStyle w:val="a3"/>
              <w:spacing w:line="480" w:lineRule="auto"/>
              <w:jc w:val="both"/>
            </w:pPr>
          </w:p>
        </w:tc>
      </w:tr>
      <w:tr w:rsidR="00D747D0">
        <w:tc>
          <w:tcPr>
            <w:tcW w:w="1560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1970</w:t>
            </w:r>
          </w:p>
        </w:tc>
        <w:tc>
          <w:tcPr>
            <w:tcW w:w="2551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14,2</w:t>
            </w:r>
          </w:p>
        </w:tc>
        <w:tc>
          <w:tcPr>
            <w:tcW w:w="2835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10,4</w:t>
            </w:r>
          </w:p>
        </w:tc>
        <w:tc>
          <w:tcPr>
            <w:tcW w:w="2268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+3,8</w:t>
            </w:r>
          </w:p>
        </w:tc>
      </w:tr>
      <w:tr w:rsidR="00D747D0">
        <w:tc>
          <w:tcPr>
            <w:tcW w:w="1560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1985</w:t>
            </w:r>
          </w:p>
        </w:tc>
        <w:tc>
          <w:tcPr>
            <w:tcW w:w="2551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13,7</w:t>
            </w:r>
          </w:p>
        </w:tc>
        <w:tc>
          <w:tcPr>
            <w:tcW w:w="2835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14,4</w:t>
            </w:r>
          </w:p>
        </w:tc>
        <w:tc>
          <w:tcPr>
            <w:tcW w:w="2268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-0,7</w:t>
            </w:r>
          </w:p>
        </w:tc>
      </w:tr>
      <w:tr w:rsidR="00D747D0">
        <w:tc>
          <w:tcPr>
            <w:tcW w:w="1560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1991</w:t>
            </w:r>
          </w:p>
        </w:tc>
        <w:tc>
          <w:tcPr>
            <w:tcW w:w="2551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12,4</w:t>
            </w:r>
          </w:p>
        </w:tc>
        <w:tc>
          <w:tcPr>
            <w:tcW w:w="2835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14,5</w:t>
            </w:r>
          </w:p>
        </w:tc>
        <w:tc>
          <w:tcPr>
            <w:tcW w:w="2268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-2,1</w:t>
            </w:r>
          </w:p>
        </w:tc>
      </w:tr>
    </w:tbl>
    <w:p w:rsidR="00D747D0" w:rsidRDefault="00D747D0"/>
    <w:p w:rsidR="00D747D0" w:rsidRDefault="00D747D0">
      <w:pPr>
        <w:ind w:firstLine="567"/>
        <w:jc w:val="right"/>
        <w:rPr>
          <w:sz w:val="28"/>
        </w:rPr>
      </w:pPr>
      <w:r>
        <w:rPr>
          <w:sz w:val="28"/>
        </w:rPr>
        <w:t>Продовження таблиці 1.</w:t>
      </w:r>
    </w:p>
    <w:p w:rsidR="00D747D0" w:rsidRDefault="00D747D0">
      <w:pPr>
        <w:jc w:val="right"/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551"/>
        <w:gridCol w:w="2835"/>
        <w:gridCol w:w="2268"/>
      </w:tblGrid>
      <w:tr w:rsidR="00D747D0">
        <w:tc>
          <w:tcPr>
            <w:tcW w:w="1560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1993</w:t>
            </w:r>
          </w:p>
        </w:tc>
        <w:tc>
          <w:tcPr>
            <w:tcW w:w="2551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11,2</w:t>
            </w:r>
          </w:p>
        </w:tc>
        <w:tc>
          <w:tcPr>
            <w:tcW w:w="2835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16,6</w:t>
            </w:r>
          </w:p>
        </w:tc>
        <w:tc>
          <w:tcPr>
            <w:tcW w:w="2268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-5,4</w:t>
            </w:r>
          </w:p>
        </w:tc>
      </w:tr>
      <w:tr w:rsidR="00D747D0">
        <w:tc>
          <w:tcPr>
            <w:tcW w:w="1560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1995</w:t>
            </w:r>
          </w:p>
        </w:tc>
        <w:tc>
          <w:tcPr>
            <w:tcW w:w="2551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-</w:t>
            </w:r>
          </w:p>
        </w:tc>
        <w:tc>
          <w:tcPr>
            <w:tcW w:w="2835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-12,7</w:t>
            </w:r>
          </w:p>
        </w:tc>
      </w:tr>
    </w:tbl>
    <w:p w:rsidR="00D747D0" w:rsidRDefault="00D747D0">
      <w:pPr>
        <w:pStyle w:val="a3"/>
        <w:spacing w:line="480" w:lineRule="auto"/>
        <w:jc w:val="both"/>
      </w:pPr>
      <w:r>
        <w:t xml:space="preserve">                                 </w:t>
      </w:r>
    </w:p>
    <w:p w:rsidR="00D747D0" w:rsidRDefault="00D747D0">
      <w:pPr>
        <w:pStyle w:val="a3"/>
        <w:spacing w:line="480" w:lineRule="auto"/>
        <w:jc w:val="both"/>
      </w:pPr>
      <w:r>
        <w:t>З таблиці ми бачимо, що починаючи з 80-х років Одеська область має від’ємний природній приріст населення і на 1995 рік склав – 12,7%, в тому числі міського – 0,5%, сільського – 12,2%, а в 1998 році звичайно цей коефіцієнт ще збільшився.</w:t>
      </w:r>
    </w:p>
    <w:p w:rsidR="00D747D0" w:rsidRDefault="00D747D0">
      <w:pPr>
        <w:pStyle w:val="a3"/>
        <w:spacing w:line="480" w:lineRule="auto"/>
        <w:jc w:val="both"/>
      </w:pPr>
      <w:r>
        <w:t xml:space="preserve">За показниками відтворення населення область займає 11-те місце в Україні з народжуваності, 2-ге – зі смертності і 20-те – за природнім приростом. Показники природного руху населення відрізняються у міській та сільській місцевостях. Але як у містах, так і у сільській місцевості, коефіцієнт природного приросту негативний. Всі райони області мають від’ємний приріст населення. Лише у м. Одесі, Бєлгород-Дністровському   приріст населення додатній. </w:t>
      </w:r>
    </w:p>
    <w:p w:rsidR="00D747D0" w:rsidRDefault="00D747D0">
      <w:pPr>
        <w:pStyle w:val="a3"/>
        <w:spacing w:line="480" w:lineRule="auto"/>
        <w:jc w:val="both"/>
      </w:pPr>
      <w:r>
        <w:t>На стан народжуваності і смертності в будь-якому суспільстві впливає комплекс соціальних, економічних, природних та інших умов. Один з основних факторів, що визначає природний рух населення – його вікова і статева структура.</w:t>
      </w:r>
    </w:p>
    <w:p w:rsidR="00D747D0" w:rsidRDefault="00D747D0">
      <w:pPr>
        <w:pStyle w:val="a3"/>
        <w:spacing w:line="480" w:lineRule="auto"/>
        <w:jc w:val="both"/>
      </w:pPr>
      <w:r>
        <w:t>Одеська область характеризується вкрай несприятливою віковою структурою населення. З 80-х років, в області спостерігається процес старіння населення. Середній вік чоловіків за останні 15 років зріс від 34 до 36,1 року, жінок – з 41 до 42 років. Щодо статевої структури, то у Одеській області 45% населення – чоловічої статі.</w:t>
      </w:r>
    </w:p>
    <w:p w:rsidR="00D747D0" w:rsidRDefault="00D747D0">
      <w:pPr>
        <w:pStyle w:val="a3"/>
        <w:spacing w:line="480" w:lineRule="auto"/>
        <w:jc w:val="both"/>
      </w:pPr>
      <w:r>
        <w:t>У формуванні населення області провідну роль, як уже зазначалося, відіграють міграції. Масштаби переміщення населення із сіл в міста – найбільші в країні. Основні ж напрямки виїзду населення за межі області – Київська, Вінницька, Хмельницька та Чернівецька області.</w:t>
      </w:r>
    </w:p>
    <w:p w:rsidR="00D747D0" w:rsidRDefault="00D747D0">
      <w:pPr>
        <w:pStyle w:val="a3"/>
        <w:spacing w:line="480" w:lineRule="auto"/>
        <w:jc w:val="both"/>
      </w:pPr>
      <w:r>
        <w:t>Міграційні процеси суттєво торкаються і динаміки основного джерела формування трудових ресурсів – населення в працездатному віці. Трудові ресурси області складають 913 тис. чол. (48,7%). Таблиця 2 вміщує дані щодо розподілу працюючих в основних галузях народного господарства.</w:t>
      </w:r>
    </w:p>
    <w:p w:rsidR="00D747D0" w:rsidRDefault="00D747D0">
      <w:pPr>
        <w:pStyle w:val="a3"/>
        <w:spacing w:line="480" w:lineRule="auto"/>
        <w:jc w:val="both"/>
      </w:pPr>
    </w:p>
    <w:p w:rsidR="00D747D0" w:rsidRDefault="00D747D0">
      <w:pPr>
        <w:pStyle w:val="a3"/>
        <w:spacing w:line="480" w:lineRule="auto"/>
        <w:jc w:val="both"/>
      </w:pPr>
      <w:r>
        <w:t>Таблиця 2. Структура зайнятості працездатного населення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694"/>
        <w:gridCol w:w="1984"/>
      </w:tblGrid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Назва галузі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Кількість працюючих (тис. чол.)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Частка від заг. Кількості (%)</w:t>
            </w:r>
          </w:p>
          <w:p w:rsidR="00D747D0" w:rsidRDefault="00D747D0">
            <w:pPr>
              <w:pStyle w:val="a3"/>
              <w:spacing w:line="480" w:lineRule="auto"/>
              <w:jc w:val="both"/>
            </w:pPr>
          </w:p>
        </w:tc>
      </w:tr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Промисловість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310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23</w:t>
            </w:r>
          </w:p>
        </w:tc>
      </w:tr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Будівництво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55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3</w:t>
            </w:r>
          </w:p>
        </w:tc>
      </w:tr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Сільське господарство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265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19</w:t>
            </w:r>
          </w:p>
        </w:tc>
      </w:tr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Лісове господарство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3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0,3</w:t>
            </w:r>
          </w:p>
        </w:tc>
      </w:tr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Транспорт та зв’язок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233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18,3</w:t>
            </w:r>
          </w:p>
        </w:tc>
      </w:tr>
    </w:tbl>
    <w:p w:rsidR="00D747D0" w:rsidRDefault="00D747D0"/>
    <w:p w:rsidR="00D747D0" w:rsidRDefault="00D747D0">
      <w:pPr>
        <w:jc w:val="right"/>
      </w:pPr>
      <w:r>
        <w:rPr>
          <w:sz w:val="28"/>
        </w:rPr>
        <w:t>Продовження таблиці 2.</w:t>
      </w:r>
    </w:p>
    <w:p w:rsidR="00D747D0" w:rsidRDefault="00D747D0">
      <w:pPr>
        <w:jc w:val="righ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694"/>
        <w:gridCol w:w="1984"/>
      </w:tblGrid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Освіта, культура, наука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96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10,5</w:t>
            </w:r>
          </w:p>
        </w:tc>
      </w:tr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Охорона здоров’я, фізична культура, спорт та соціальне   забезпечення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</w:p>
          <w:p w:rsidR="00D747D0" w:rsidRDefault="00D747D0">
            <w:pPr>
              <w:pStyle w:val="a3"/>
              <w:spacing w:line="480" w:lineRule="auto"/>
              <w:jc w:val="both"/>
            </w:pPr>
            <w:r>
              <w:t>57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</w:p>
          <w:p w:rsidR="00D747D0" w:rsidRDefault="00D747D0">
            <w:pPr>
              <w:pStyle w:val="a3"/>
              <w:spacing w:line="480" w:lineRule="auto"/>
              <w:jc w:val="both"/>
            </w:pPr>
            <w:r>
              <w:t>3,2</w:t>
            </w:r>
          </w:p>
        </w:tc>
      </w:tr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Житлово-комунальне господарство та побутове обслуговування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</w:p>
          <w:p w:rsidR="00D747D0" w:rsidRDefault="00D747D0">
            <w:pPr>
              <w:pStyle w:val="a3"/>
              <w:spacing w:line="480" w:lineRule="auto"/>
              <w:jc w:val="both"/>
            </w:pPr>
            <w:r>
              <w:t>23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</w:p>
          <w:p w:rsidR="00D747D0" w:rsidRDefault="00D747D0">
            <w:pPr>
              <w:pStyle w:val="a3"/>
              <w:spacing w:line="480" w:lineRule="auto"/>
              <w:jc w:val="both"/>
            </w:pPr>
            <w:r>
              <w:t>1,5</w:t>
            </w:r>
          </w:p>
        </w:tc>
      </w:tr>
      <w:tr w:rsidR="00D747D0">
        <w:trPr>
          <w:jc w:val="center"/>
        </w:trPr>
        <w:tc>
          <w:tcPr>
            <w:tcW w:w="4536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Інші</w:t>
            </w:r>
          </w:p>
        </w:tc>
        <w:tc>
          <w:tcPr>
            <w:tcW w:w="269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331</w:t>
            </w:r>
          </w:p>
        </w:tc>
        <w:tc>
          <w:tcPr>
            <w:tcW w:w="1984" w:type="dxa"/>
            <w:vAlign w:val="center"/>
          </w:tcPr>
          <w:p w:rsidR="00D747D0" w:rsidRDefault="00D747D0">
            <w:pPr>
              <w:pStyle w:val="a3"/>
              <w:spacing w:line="480" w:lineRule="auto"/>
              <w:jc w:val="both"/>
            </w:pPr>
            <w:r>
              <w:t>23,2</w:t>
            </w:r>
          </w:p>
        </w:tc>
      </w:tr>
    </w:tbl>
    <w:p w:rsidR="00D747D0" w:rsidRDefault="00D747D0">
      <w:pPr>
        <w:pStyle w:val="a3"/>
        <w:spacing w:line="480" w:lineRule="auto"/>
        <w:jc w:val="both"/>
      </w:pPr>
    </w:p>
    <w:p w:rsidR="00D747D0" w:rsidRDefault="00D747D0">
      <w:pPr>
        <w:pStyle w:val="a3"/>
        <w:spacing w:line="480" w:lineRule="auto"/>
        <w:jc w:val="both"/>
      </w:pPr>
      <w:r>
        <w:t>В перспективі, за даними ради по вивченню виробничих сил України, спостерігатиметься значне скорочення кількості працюючих в таких матеріальних галузях як сільське господарство, промисловість, будівництво. На виконання обласної Програми зайнятості населення у 1998 році вживалися заходи щодо поліпшення становища на ринку праці та захисту не конкурентноздатної категорії незайнятого населення. За рік працевлаштовані 15,1 тис. чоловік (130% до передбачених Програмою), виконували оплачувані громадські роботи 7,7 тис. чол. (139%), пройшли профнавчання 4,3 тис. чол. (119,9%), надано профконсультаційних послуг 58,6 тис. чол. (116%).</w:t>
      </w:r>
    </w:p>
    <w:p w:rsidR="00D747D0" w:rsidRDefault="00D747D0">
      <w:pPr>
        <w:pStyle w:val="a3"/>
        <w:spacing w:line="480" w:lineRule="auto"/>
        <w:jc w:val="both"/>
      </w:pPr>
      <w:r>
        <w:t>Проте на зареєстрованому ринку праці в 1998 році продовжувалась тенденція зростання обсягів безробіття. Кількість громадян, яким надано статус безробітного, порівняно з минулим роком зросла в 1,33 рази і становила на початок 1999 року 29,5 тисяч чоловік. Рівень зареєстрованого безробіття за 1998 рік збільшився на 1,01 процентних пункта і на 1 січня 1999  року становив 3,2% працездатного населення працездатного віку. З державного фонду сприяння зайнятості населення на допомогу по безробіттю витрачено 5,8 млн. грн.</w:t>
      </w:r>
    </w:p>
    <w:p w:rsidR="00D747D0" w:rsidRDefault="00D747D0">
      <w:pPr>
        <w:pStyle w:val="a3"/>
        <w:spacing w:line="480" w:lineRule="auto"/>
        <w:jc w:val="both"/>
      </w:pPr>
      <w:r>
        <w:t>Працевлаштування незайнятих громадян стримується скороченням потреби в працівниках на підприємствах області та прихованим безробіттям. З метою попередження масового некерованого безробіття в 1998 році в області розроблені та затверджені на сесіях обласної, районних, міських рад регіональні та обласна Програми зайнятості населення на 1999 рік.</w:t>
      </w:r>
    </w:p>
    <w:p w:rsidR="00D747D0" w:rsidRDefault="00D747D0">
      <w:pPr>
        <w:pStyle w:val="a3"/>
        <w:spacing w:line="480" w:lineRule="auto"/>
        <w:jc w:val="both"/>
      </w:pPr>
      <w:r>
        <w:t>Середньомісячна заробітна плата одного працюючого за січень-листопад (без сільського господарства) в області становила 129,8 грн., що на 5,6% більше, ніж у відповідному періоді минулого року, в листопаді – 130,6 грн. (на 1,3% більше, ніж у листопаді 1997 року). Незважаючи на постійний контроль за виплатою зарплати, застосування натуральних форм виплати, в області заборгованість із зарплати працівникам закладів соціальної сфери порівняно з початком року збільшилась в 2,6 рази. На 01.12.1998 р. вона становила 18,7 млн. грн. Особливо складне становище спостерігається в галузі сільського господарства. Станом на 10.12.1998 р. заборгованість із виплати заробітної плати склала 132 млн. грн. і зросла в порівнянні з початком року в 1,6 рази.</w:t>
      </w:r>
    </w:p>
    <w:p w:rsidR="00D747D0" w:rsidRDefault="00D747D0">
      <w:pPr>
        <w:pStyle w:val="a3"/>
        <w:spacing w:line="480" w:lineRule="auto"/>
      </w:pPr>
      <w:r>
        <w:br w:type="page"/>
        <w:t xml:space="preserve">В області склався багатогалузевий промисловий комплекс, провідне місце в якому належить харчовій та легкій промисловості, машинобудуванню та металообробці, промисловості будівельних матеріалів. 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За вартістю валової продукції на першому місці стоїть харчова промисловість, на другому – машинобудування, на третьому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легка.</w:t>
      </w:r>
    </w:p>
    <w:p w:rsidR="00D747D0" w:rsidRDefault="00D747D0">
      <w:pPr>
        <w:pStyle w:val="a3"/>
        <w:spacing w:line="480" w:lineRule="auto"/>
      </w:pPr>
      <w:r>
        <w:t xml:space="preserve"> На території області кількість промислових підприємств на самостійному балансі складає 434 підприємства. З них електроенергетика – 8,</w:t>
      </w:r>
    </w:p>
    <w:p w:rsidR="00D747D0" w:rsidRDefault="00D747D0">
      <w:pPr>
        <w:pStyle w:val="a3"/>
        <w:spacing w:line="480" w:lineRule="auto"/>
        <w:ind w:firstLine="0"/>
      </w:pPr>
      <w:r>
        <w:t>паливна промисловість – 1, Чорна металургія – 5, хімічна і нафтохімічна – 17,</w:t>
      </w:r>
    </w:p>
    <w:p w:rsidR="00D747D0" w:rsidRDefault="00D747D0">
      <w:pPr>
        <w:pStyle w:val="a3"/>
        <w:spacing w:line="480" w:lineRule="auto"/>
        <w:ind w:firstLine="0"/>
      </w:pPr>
      <w:r>
        <w:t>машинобудування та металообробка – 108 з них машинобудування – 66 та інші.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В області споруджені теплові електростанції, працює нафтопереробний завод</w:t>
      </w:r>
      <w:r>
        <w:rPr>
          <w:noProof/>
          <w:sz w:val="28"/>
        </w:rPr>
        <w:t xml:space="preserve"> – </w:t>
      </w:r>
      <w:r>
        <w:rPr>
          <w:sz w:val="28"/>
        </w:rPr>
        <w:t xml:space="preserve">в Одесі, який виробляє моторне і дизельне паливо, гас, бітум, мастила тощо. </w:t>
      </w:r>
    </w:p>
    <w:p w:rsidR="00D747D0" w:rsidRDefault="00D747D0">
      <w:pPr>
        <w:pStyle w:val="a3"/>
        <w:spacing w:line="480" w:lineRule="auto"/>
      </w:pPr>
      <w:r>
        <w:t>На території області є гірничодобувна промисловість. Видобу</w:t>
      </w:r>
      <w:r>
        <w:softHyphen/>
        <w:t>вається залізна руда, яка готується і транспортується на маріупольські металургійні заводи. В Одесі є сталеплавильний завод та окремі ливарні цехи на інших підприєм</w:t>
      </w:r>
      <w:r>
        <w:softHyphen/>
        <w:t>ствах Одеси.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Є окремі судноремонтні заводи в Одесі. Виділяється Одеський завод великого кранобудування, що виго</w:t>
      </w:r>
      <w:r>
        <w:rPr>
          <w:sz w:val="28"/>
        </w:rPr>
        <w:softHyphen/>
        <w:t>товляє дизельні крани вантажністю до</w:t>
      </w:r>
      <w:r>
        <w:rPr>
          <w:noProof/>
          <w:sz w:val="28"/>
        </w:rPr>
        <w:t xml:space="preserve"> 100</w:t>
      </w:r>
      <w:r>
        <w:rPr>
          <w:sz w:val="28"/>
        </w:rPr>
        <w:t xml:space="preserve"> т, Одеський автоскла</w:t>
      </w:r>
      <w:r>
        <w:rPr>
          <w:sz w:val="28"/>
        </w:rPr>
        <w:softHyphen/>
        <w:t>дальний завод (причепи, напівпричепи, фургони).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Сільськогосподарське машинобудування представлене Одеським заводом, який робить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тракторні плуги, запасні частини й обладнання для сільськогосподарських машин.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Верстатобудування зосереджено в Одесі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два заводи, що про</w:t>
      </w:r>
      <w:r>
        <w:rPr>
          <w:sz w:val="28"/>
        </w:rPr>
        <w:softHyphen/>
        <w:t>дукують універсальні верстати та верстати з ЧПУ.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br w:type="page"/>
      </w:r>
    </w:p>
    <w:p w:rsidR="00D747D0" w:rsidRDefault="00D747D0">
      <w:pPr>
        <w:pStyle w:val="20"/>
        <w:numPr>
          <w:ilvl w:val="0"/>
          <w:numId w:val="6"/>
        </w:numPr>
      </w:pPr>
      <w:r>
        <w:t>Промислові потенціали та матеріально-енергетичні ресурси.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Виробництво кіноапаратури зосереджено на Одеському заводі "Кінап", поліграфічне машинобудування, світлокопіювальні й електронно-гравірувальні автомати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в Одесі.</w:t>
      </w:r>
    </w:p>
    <w:p w:rsidR="00D747D0" w:rsidRDefault="00D747D0">
      <w:pPr>
        <w:spacing w:line="480" w:lineRule="auto"/>
        <w:ind w:firstLine="567"/>
        <w:rPr>
          <w:sz w:val="28"/>
        </w:rPr>
      </w:pPr>
      <w:r>
        <w:rPr>
          <w:sz w:val="28"/>
        </w:rPr>
        <w:t>Хімічна промисловість працює здебільшого на власній сировині (ропі, солях озер і лиманів), частково використовує привізну. Най</w:t>
      </w:r>
      <w:r>
        <w:rPr>
          <w:sz w:val="28"/>
        </w:rPr>
        <w:softHyphen/>
        <w:t>більші підприємства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Одеський суперфосфатний, Одеський хіміко-фармацевтичний та фар</w:t>
      </w:r>
      <w:r>
        <w:rPr>
          <w:sz w:val="28"/>
        </w:rPr>
        <w:softHyphen/>
        <w:t xml:space="preserve">бовий. 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Промисловість будівельних матеріалів не досить розвинена, у значних кількостях видобувають лише вапняк-черепашник, на заво</w:t>
      </w:r>
      <w:r>
        <w:rPr>
          <w:sz w:val="28"/>
        </w:rPr>
        <w:softHyphen/>
        <w:t xml:space="preserve">дах виготовляють залізобетонні вироби, м'яку покрівлю, лінолеум тощо. Цемент виробляють в області, проте його не вистачає для власних потреб. </w:t>
      </w:r>
    </w:p>
    <w:p w:rsidR="00D747D0" w:rsidRDefault="00D747D0">
      <w:pPr>
        <w:spacing w:line="480" w:lineRule="auto"/>
        <w:ind w:firstLine="567"/>
        <w:jc w:val="center"/>
        <w:rPr>
          <w:sz w:val="28"/>
        </w:rPr>
      </w:pPr>
    </w:p>
    <w:p w:rsidR="00D747D0" w:rsidRDefault="00D747D0">
      <w:pPr>
        <w:spacing w:line="480" w:lineRule="auto"/>
        <w:ind w:firstLine="567"/>
        <w:jc w:val="center"/>
        <w:rPr>
          <w:sz w:val="28"/>
        </w:rPr>
      </w:pPr>
      <w:r>
        <w:rPr>
          <w:sz w:val="28"/>
        </w:rPr>
        <w:t>Таблиця 3. Виробництво цементу, тис. т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D747D0">
        <w:tc>
          <w:tcPr>
            <w:tcW w:w="3190" w:type="dxa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1995</w:t>
            </w:r>
          </w:p>
        </w:tc>
        <w:tc>
          <w:tcPr>
            <w:tcW w:w="3190" w:type="dxa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3190" w:type="dxa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1997</w:t>
            </w:r>
          </w:p>
        </w:tc>
      </w:tr>
      <w:tr w:rsidR="00D747D0">
        <w:tc>
          <w:tcPr>
            <w:tcW w:w="3190" w:type="dxa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267</w:t>
            </w:r>
          </w:p>
        </w:tc>
        <w:tc>
          <w:tcPr>
            <w:tcW w:w="3190" w:type="dxa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203</w:t>
            </w:r>
          </w:p>
        </w:tc>
        <w:tc>
          <w:tcPr>
            <w:tcW w:w="3190" w:type="dxa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242</w:t>
            </w:r>
          </w:p>
        </w:tc>
      </w:tr>
    </w:tbl>
    <w:p w:rsidR="00D747D0" w:rsidRDefault="00D747D0">
      <w:pPr>
        <w:spacing w:line="480" w:lineRule="auto"/>
        <w:ind w:firstLine="567"/>
        <w:jc w:val="both"/>
        <w:rPr>
          <w:sz w:val="28"/>
        </w:rPr>
      </w:pPr>
    </w:p>
    <w:p w:rsidR="00D747D0" w:rsidRDefault="00D747D0">
      <w:pPr>
        <w:pStyle w:val="a3"/>
        <w:spacing w:line="480" w:lineRule="auto"/>
        <w:jc w:val="both"/>
      </w:pPr>
      <w:r>
        <w:t>Целюлозно-паперова і деревообробна промисловість зосеред</w:t>
      </w:r>
      <w:r>
        <w:softHyphen/>
        <w:t>жена в Ізмаїлі.</w:t>
      </w:r>
    </w:p>
    <w:p w:rsidR="00D747D0" w:rsidRDefault="00D747D0">
      <w:pPr>
        <w:pStyle w:val="a3"/>
        <w:spacing w:line="480" w:lineRule="auto"/>
        <w:jc w:val="both"/>
      </w:pPr>
      <w:r>
        <w:t>У легкій промисловості виділяється текстильна галузь. Це Одеська конопле-джутова фабрика. Вовняні фабрики працюють в Одесі. Є трикотажні комбінати в Одесі. Взуття виготовляють також в Одесі.</w:t>
      </w:r>
    </w:p>
    <w:p w:rsidR="00D747D0" w:rsidRDefault="00D747D0">
      <w:pPr>
        <w:spacing w:line="480" w:lineRule="auto"/>
        <w:ind w:firstLine="567"/>
        <w:rPr>
          <w:sz w:val="28"/>
        </w:rPr>
      </w:pPr>
      <w:r>
        <w:rPr>
          <w:sz w:val="28"/>
        </w:rPr>
        <w:t>Велике значення має харчова промисловість, що ґрунтується на місцевій сировині. Широко розвинені консервна, молочна, ефіроо</w:t>
      </w:r>
      <w:r>
        <w:rPr>
          <w:sz w:val="28"/>
        </w:rPr>
        <w:softHyphen/>
        <w:t>лійна, рибна, м'ясна, тютюнова галузі. М'ясна пред</w:t>
      </w:r>
      <w:r>
        <w:rPr>
          <w:sz w:val="28"/>
        </w:rPr>
        <w:softHyphen/>
        <w:t>ставлена м'ясокомбінатами в Одесі та Ізмаїлі. Такі галузі, як масло</w:t>
      </w:r>
      <w:r>
        <w:rPr>
          <w:sz w:val="28"/>
        </w:rPr>
        <w:softHyphen/>
        <w:t>робна, молочна, сироварна, розташовані рівномірно на всій території області. В Одесі працює потужний олійно-екстрактовий завод. Пло</w:t>
      </w:r>
      <w:r>
        <w:rPr>
          <w:sz w:val="28"/>
        </w:rPr>
        <w:softHyphen/>
        <w:t xml:space="preserve">доконсервна промисловість ізмаїльським та одеським заводами. </w:t>
      </w:r>
    </w:p>
    <w:p w:rsidR="00D747D0" w:rsidRDefault="00D747D0">
      <w:pPr>
        <w:spacing w:line="480" w:lineRule="auto"/>
        <w:ind w:firstLine="567"/>
        <w:rPr>
          <w:sz w:val="28"/>
        </w:rPr>
      </w:pPr>
      <w:r>
        <w:rPr>
          <w:sz w:val="28"/>
        </w:rPr>
        <w:t>Раніше в області працювало понад</w:t>
      </w:r>
      <w:r>
        <w:rPr>
          <w:noProof/>
          <w:sz w:val="28"/>
        </w:rPr>
        <w:t xml:space="preserve"> 20 %</w:t>
      </w:r>
      <w:r>
        <w:rPr>
          <w:sz w:val="28"/>
        </w:rPr>
        <w:t xml:space="preserve"> виноробних підприємств, найбільші й найвідоміші з них були у Одесі, Ізмаїлі, Білгород-Дністровському та ін. У період так званої боротьби з алкоголізмом частину з них закрили, виноградники вирубали, тару знищили. Нині виноробні й виноградарські підприєм</w:t>
      </w:r>
      <w:r>
        <w:rPr>
          <w:sz w:val="28"/>
        </w:rPr>
        <w:softHyphen/>
        <w:t>ства і господарства починають відбудовуватись.</w:t>
      </w:r>
    </w:p>
    <w:p w:rsidR="00D747D0" w:rsidRDefault="00D747D0">
      <w:pPr>
        <w:spacing w:line="480" w:lineRule="auto"/>
        <w:ind w:firstLine="567"/>
        <w:rPr>
          <w:sz w:val="28"/>
        </w:rPr>
      </w:pPr>
      <w:r>
        <w:rPr>
          <w:sz w:val="28"/>
        </w:rPr>
        <w:t>У області є великі елеватори у Одесі. Менше розвинена цукрова промисловість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зосереджена у Одеському районі.</w:t>
      </w:r>
    </w:p>
    <w:p w:rsidR="00D747D0" w:rsidRDefault="00D747D0">
      <w:pPr>
        <w:numPr>
          <w:ilvl w:val="0"/>
          <w:numId w:val="5"/>
        </w:numPr>
        <w:spacing w:line="480" w:lineRule="auto"/>
        <w:jc w:val="center"/>
        <w:rPr>
          <w:b/>
          <w:sz w:val="36"/>
        </w:rPr>
      </w:pPr>
      <w:r>
        <w:rPr>
          <w:sz w:val="28"/>
        </w:rPr>
        <w:br w:type="page"/>
      </w:r>
      <w:r>
        <w:rPr>
          <w:b/>
          <w:sz w:val="36"/>
        </w:rPr>
        <w:t>Природньо-ресурсні потенціали.</w:t>
      </w:r>
    </w:p>
    <w:p w:rsidR="00D747D0" w:rsidRDefault="00D747D0">
      <w:pPr>
        <w:pStyle w:val="a4"/>
        <w:spacing w:before="100" w:after="100" w:line="480" w:lineRule="auto"/>
        <w:ind w:firstLine="567"/>
        <w:jc w:val="both"/>
        <w:rPr>
          <w:i/>
          <w:sz w:val="28"/>
          <w:lang w:val="uk-UA"/>
        </w:rPr>
      </w:pPr>
      <w:r>
        <w:rPr>
          <w:sz w:val="28"/>
          <w:lang w:val="uk-UA"/>
        </w:rPr>
        <w:t>Одеська область розташована на південному-заході України. На півночі межує з Вінницькою та Кіровоградською, на сході – з Миколаївською областями, на заході – з Молдовою, на південному-заході – частина державного кордону України з Румунією. На півдні і південному-сході омивається водами Чорного моря. До області належить острів Зміїний.</w:t>
      </w:r>
      <w:r>
        <w:rPr>
          <w:i/>
          <w:sz w:val="28"/>
          <w:lang w:val="uk-UA"/>
        </w:rPr>
        <w:t xml:space="preserve"> </w:t>
      </w:r>
      <w:r>
        <w:rPr>
          <w:sz w:val="28"/>
          <w:lang w:val="uk-UA"/>
        </w:rPr>
        <w:t>Площа 33,3 тисяч км кв. (5,5 % території України). Населення 2638,2 тисяч чоловік (1990, 5,1 % населення країни). Центр – місто Одеса.</w:t>
      </w:r>
      <w:r>
        <w:rPr>
          <w:i/>
          <w:sz w:val="28"/>
          <w:lang w:val="uk-UA"/>
        </w:rPr>
        <w:t xml:space="preserve"> </w:t>
      </w:r>
    </w:p>
    <w:p w:rsidR="00D747D0" w:rsidRDefault="00D747D0">
      <w:pPr>
        <w:pStyle w:val="a4"/>
        <w:spacing w:before="100" w:after="100" w:line="48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області – 26 районів, 17 міст, у тому числі 5 обласного підпорядкування (Одеса, Білгород–Дністровський, Ізмаїл, Іллічівськ, Котовськ), 33 селища міського типу та 1140 сільських населених пунктів. </w:t>
      </w:r>
    </w:p>
    <w:p w:rsidR="00D747D0" w:rsidRDefault="00D747D0">
      <w:pPr>
        <w:pStyle w:val="a4"/>
        <w:spacing w:before="100" w:after="100" w:line="480" w:lineRule="auto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Широкий вихід до Азово-Чорноморського басейну й великих річкових магістралей визначає головні позитивні риси економіко-географічного положення області і зумовлює її потужні транспортно-розподільчий і рекреаційний потенціали. З положенням у степовій та лісостеповій природних зонах пов'язане її головне природне багатство – земельні ресурси. 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Територія Одещини дуже витягнена, з півночі на південь вона простяглася від 45° до 48° північної широти. Тому окремі її частини помітно відрізняються своїми природними умовами.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Більша частина області лежить на Причорноморській низовині на північ і північний захід Одещини заходять відроги Подільської височини. Поверхня здебіль</w:t>
      </w:r>
      <w:r>
        <w:rPr>
          <w:sz w:val="28"/>
        </w:rPr>
        <w:softHyphen/>
        <w:t>шого рівнинна, з нахилом з північного заходу на південний схід, до узбережжя Чорного моря. Рівнину перетинають глибокі долини річок яри та балки особливо в межах відрогів Подільської височини де різниця між рівнем вододілів і долин становить пересічно 100 м. Чим далі на південь, тим спокійніший менш хвилястий рельєф.</w:t>
      </w:r>
    </w:p>
    <w:p w:rsidR="00D747D0" w:rsidRDefault="00D747D0">
      <w:pPr>
        <w:pStyle w:val="a3"/>
        <w:spacing w:line="480" w:lineRule="auto"/>
        <w:jc w:val="both"/>
      </w:pPr>
      <w:r>
        <w:t xml:space="preserve">Північна частина області розташована у лісостеповій зоні України, середня і південна – у степовій. У ґрунтовому покриві переважають звичайні і південні чорноземи. Лісів мало, більш-менш площі займають вони в лісостеповій зоні.        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Клімат переважно теплий і посушливий. Середньорічна температура тут коливається від +7,7° – на півночі області до +11,1° – на півдні. Безморозний період триває від 170 до 210 діб. Річна кількість опадів – від 350 мм на півдні до 460 мм на півночі. Природні умови сприятливі для вирощування найцінніших сільськогосподарських культур: озимої пшениці, кукурудзи, ячменю, проса, соняшнику. В північній і центральній частинах області добре ростуть цукрові буряки, в південній частині широко розвинуто виноградарство.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По території області протікає чимало річок. Північну її частину займають басейни Савранки і Кодими – правих приток Південного Бугу, який тече по границі між  Одещиною і Кіровоградщиною. На південному сході протікає Дністер який впадає в Дністровський лиман – велике водоймище площею в 360 кв. км розташоване в межах області. На півдні – нижня течія Дунаю та його Кілійське гирло, по яких проходить державний кордон між Україною і Румунією. На лівобережжі нижнього</w:t>
      </w:r>
      <w:r>
        <w:rPr>
          <w:smallCaps/>
          <w:sz w:val="28"/>
        </w:rPr>
        <w:t xml:space="preserve"> </w:t>
      </w:r>
      <w:r>
        <w:rPr>
          <w:sz w:val="28"/>
        </w:rPr>
        <w:t xml:space="preserve">Дунаю і в долині між Кілійським гирлом та Дністровським лиманом є чимало озер, серед них прісноводні – Кагул, Ялпуг, Катлабух і Китай. </w:t>
      </w:r>
    </w:p>
    <w:p w:rsidR="00D747D0" w:rsidRDefault="00D747D0">
      <w:pPr>
        <w:pStyle w:val="a3"/>
        <w:spacing w:line="480" w:lineRule="auto"/>
        <w:jc w:val="both"/>
      </w:pPr>
      <w:r>
        <w:t>Рельєф району в цілому не створює значних перешкод для меха</w:t>
      </w:r>
      <w:r>
        <w:softHyphen/>
        <w:t>нізації польових сільськогосподарських робіт, будівництва промисло</w:t>
      </w:r>
      <w:r>
        <w:softHyphen/>
        <w:t>вих споруд, розширення міст і селищ, шляхового будівництва, а неве</w:t>
      </w:r>
      <w:r>
        <w:softHyphen/>
        <w:t>ликий загальний нахил поверхні сприяє іригаційному будівництву.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Добре забезпечена Одеська область сировиною для будівельної індустрії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різноманітними вапняками, глинами, квар</w:t>
      </w:r>
      <w:r>
        <w:rPr>
          <w:sz w:val="28"/>
        </w:rPr>
        <w:softHyphen/>
        <w:t>цовими пісками, гранітами, мармуром, мергелем, каоліном, вулка</w:t>
      </w:r>
      <w:r>
        <w:rPr>
          <w:sz w:val="28"/>
        </w:rPr>
        <w:softHyphen/>
        <w:t>нічними туфами. Будівельні матеріали поширені скрізь.</w:t>
      </w:r>
    </w:p>
    <w:p w:rsidR="00D747D0" w:rsidRDefault="00D747D0">
      <w:pPr>
        <w:pStyle w:val="a3"/>
        <w:spacing w:line="480" w:lineRule="auto"/>
        <w:jc w:val="both"/>
      </w:pPr>
      <w:r>
        <w:t>У численних соляних озерах та лиманах є значні запаси солей натрію, хлору, брому, особливо у Сиваші, ресурси якого практично невичерпні. Солі озер та лиманів є цінною сировиною для хімічної промисловості.</w:t>
      </w:r>
    </w:p>
    <w:p w:rsidR="00D747D0" w:rsidRDefault="00D747D0">
      <w:pPr>
        <w:spacing w:line="480" w:lineRule="auto"/>
        <w:ind w:firstLine="567"/>
        <w:rPr>
          <w:sz w:val="28"/>
        </w:rPr>
      </w:pPr>
      <w:r>
        <w:rPr>
          <w:sz w:val="28"/>
        </w:rPr>
        <w:t>На півдні Одеської області виявлено родовища нафти і газу.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Велике значення мають лікувальні грязі, ропа та мінеральні джерела району.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Тривалість безморозного періоду коливається від</w:t>
      </w:r>
      <w:r>
        <w:rPr>
          <w:noProof/>
          <w:sz w:val="28"/>
        </w:rPr>
        <w:t xml:space="preserve"> 160–170</w:t>
      </w:r>
      <w:r>
        <w:rPr>
          <w:sz w:val="28"/>
        </w:rPr>
        <w:t xml:space="preserve"> днів на півночі району до</w:t>
      </w:r>
      <w:r>
        <w:rPr>
          <w:noProof/>
          <w:sz w:val="28"/>
        </w:rPr>
        <w:t xml:space="preserve"> 250</w:t>
      </w:r>
      <w:r>
        <w:rPr>
          <w:sz w:val="28"/>
        </w:rPr>
        <w:t xml:space="preserve"> днів на Південному березі Одеської області, вегетаційний період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відповідно від</w:t>
      </w:r>
      <w:r>
        <w:rPr>
          <w:noProof/>
          <w:sz w:val="28"/>
        </w:rPr>
        <w:t xml:space="preserve"> 215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297</w:t>
      </w:r>
      <w:r>
        <w:rPr>
          <w:sz w:val="28"/>
        </w:rPr>
        <w:t xml:space="preserve"> днів. Район дуже посушливий.</w:t>
      </w:r>
    </w:p>
    <w:p w:rsidR="00D747D0" w:rsidRDefault="00D747D0">
      <w:pPr>
        <w:spacing w:line="480" w:lineRule="auto"/>
        <w:ind w:firstLine="567"/>
        <w:jc w:val="both"/>
        <w:rPr>
          <w:noProof/>
          <w:sz w:val="28"/>
        </w:rPr>
      </w:pPr>
      <w:r>
        <w:rPr>
          <w:sz w:val="28"/>
        </w:rPr>
        <w:t>Максимум опадів на рівнинах влітку. Часто трапляються посу</w:t>
      </w:r>
      <w:r>
        <w:rPr>
          <w:sz w:val="28"/>
        </w:rPr>
        <w:softHyphen/>
        <w:t>хи, що супроводяться суховіями і пиловими бурями, які завдають значної шкоди сільському господарству.</w:t>
      </w:r>
      <w:r>
        <w:rPr>
          <w:noProof/>
          <w:sz w:val="28"/>
        </w:rPr>
        <w:t xml:space="preserve"> 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Ґрунти району різноманітні. Розміщення їх має добре вираже</w:t>
      </w:r>
      <w:r>
        <w:rPr>
          <w:sz w:val="28"/>
        </w:rPr>
        <w:softHyphen/>
        <w:t>ний зональний характер. У північно-західній частині області поши</w:t>
      </w:r>
      <w:r>
        <w:rPr>
          <w:sz w:val="28"/>
        </w:rPr>
        <w:softHyphen/>
        <w:t>рені опідзолені чорноземи, у степовій зоні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мало гумусні чорнозе</w:t>
      </w:r>
      <w:r>
        <w:rPr>
          <w:sz w:val="28"/>
        </w:rPr>
        <w:softHyphen/>
        <w:t>ми і темно-каштанові слабо солонцюваті ґрунти. Ґрунти району мають добру структурну будову і при застосуванні правильних агротехнічних методів обробітку та зрошення дають стійкі високі врожаї. Грунтово-кліматичні умови сприяють розвитку сільського господарства, а теплий клімат і при</w:t>
      </w:r>
      <w:r>
        <w:rPr>
          <w:sz w:val="28"/>
        </w:rPr>
        <w:softHyphen/>
        <w:t>морське положення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перетворенню району на велику здравницю.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Переважна більшість території району розташована у степовій зоні, лише на північному заході частина й лежить у лісостеповій зоні. Природна рослинність більшої частини району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степова. Під лісом зайнято не більше як </w:t>
      </w:r>
      <w:r>
        <w:rPr>
          <w:noProof/>
          <w:sz w:val="28"/>
        </w:rPr>
        <w:t>1,5–2,5 %</w:t>
      </w:r>
      <w:r>
        <w:rPr>
          <w:sz w:val="28"/>
        </w:rPr>
        <w:t xml:space="preserve"> його території. </w:t>
      </w:r>
    </w:p>
    <w:p w:rsidR="00D747D0" w:rsidRDefault="00D747D0">
      <w:pPr>
        <w:pStyle w:val="a3"/>
        <w:spacing w:line="480" w:lineRule="auto"/>
        <w:jc w:val="both"/>
      </w:pPr>
      <w:r>
        <w:t>Важливе народногосподарське значення в житті області має Чорне море. На його узбережжі знаходиться великий промисловий центр та порт Одеса. У водах цього моря водиться промислова риба (кефаль, скумбрія, пеламіда, камбала, осетрові, оселедці, бички). Найбільший вилов риби в Керченській протоці, коли риба восени йде з Азовського у води більш теплого взимку Чорного моря. У північно-західній частині Чорного моря росте водорість філофора, з якої виготовляють агар-агар, що застосовується в харчовій промисловості.</w:t>
      </w:r>
    </w:p>
    <w:p w:rsidR="00D747D0" w:rsidRDefault="00D747D0">
      <w:pPr>
        <w:pStyle w:val="a5"/>
      </w:pPr>
      <w:r>
        <w:br w:type="page"/>
        <w:t>4.  Економічні зв’язки Одеської області.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Зовнішньоекономічні зв’язки за січень-листопад 1998 року Одеська область здійснювала з 82 країнами.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За даний період спостерігається скорочення обсягів експорту-імпорту товарів. Оборот зовнішньої торгівлі товарами області за січень-листопад 1998 року склав 186436,19 тис. доларів США, що на 36,0% менше проти відповідного періоду минулого року. При цьому обсяги експорту склали 99087,93 тис. доларів США, імпорту – 87348,26 тис. доларів США, що, відповідно, на 40,3% і 30,2% менше, ніж за відповідний період минулого року. Коефіцієнт покриття імпорту-експорту становив 1,1 (за відповідний період 1997 року – 1,3).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Найбільшу частку експортних поставок області становив текстиль та текстильні вироби – 17,9% до загального обсягу експорту, де на одяг та предмети одягу припадає 16,5% цього обсягу. Значне місце експорту серед груп товарів займає експорт живих тварин та продукції тваринництва – 15,2%, в основному за рахунок м’яса і субпродуктів – 13,0%. Питома вага експортованих машин та устаткування складає – 12,7% (з них механічних – 12,1%, електричних – 0,6%).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На поставки продукції харчової промисловості також припадає 12,7% експорту (в тому числі виробів м’яса, риби – 5,6%, продуктів переробки плодів, овочів – 3,4%, цукру – 1,0%), продуктів рослинного походження – 10,3%, продукції хімічної та пов’язаних з нею галузей промисловості – 5,7%.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Триває процес зниження частки експортних поставок, які здійснюються за умови товарообмінних, тобто бартерних операцій. Товарообмінні операції підприємства області здійснювали з партнерами з 28 країн. За січень-листопад 1998 року питома вага експорту за бартерних умов склала 7,6% проти 17,7 відповідного періоду минулого року.</w:t>
      </w:r>
    </w:p>
    <w:p w:rsidR="00D747D0" w:rsidRDefault="00D747D0">
      <w:pPr>
        <w:pStyle w:val="a3"/>
        <w:spacing w:line="480" w:lineRule="auto"/>
        <w:jc w:val="both"/>
      </w:pPr>
      <w:r>
        <w:t>Найбільша питома вага від загального обсягу експорту серед товарів за умови прямого товарообміну у Російську Федерацію – 33,3%, Білорусь – 30,9%, Молдову – 14,7%, Туркменістан – 4,3%, Угорщину – 3,6%.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Питома вага бартерних (товарообмінних) операцій імпорту у порівнянні з відповідним періодом попереднього року зменшилась з 14,9% до 8,2%. Найбільші обсяги імпортних надходжень по бартеру здійснювались з Російської Федерації – 46,9% від загального обсягу бартерного імпорту області, Білорусі – 31,1%, Китаю – 4,6%, Італії – 2,3%, Угорщини – 2,0%.</w:t>
      </w:r>
    </w:p>
    <w:p w:rsidR="00D747D0" w:rsidRDefault="00D747D0">
      <w:pPr>
        <w:pStyle w:val="6"/>
        <w:spacing w:line="480" w:lineRule="auto"/>
        <w:jc w:val="center"/>
        <w:rPr>
          <w:rFonts w:ascii="Times New Roman" w:hAnsi="Times New Roman"/>
          <w:b/>
          <w:sz w:val="36"/>
        </w:rPr>
      </w:pPr>
      <w:r>
        <w:br w:type="page"/>
      </w:r>
      <w:r>
        <w:rPr>
          <w:rFonts w:ascii="Times New Roman" w:hAnsi="Times New Roman"/>
          <w:b/>
          <w:sz w:val="36"/>
        </w:rPr>
        <w:t>5.  Розміщення і показники економіки сільського господарства.</w:t>
      </w:r>
    </w:p>
    <w:p w:rsidR="00D747D0" w:rsidRDefault="00D747D0">
      <w:pPr>
        <w:pStyle w:val="6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Агропромисловий комплекс Вінниччини включає в себе сировинну, переробну й обслуговуючу ланки. Його основна сфера – сільськогосподарське виробництво – посідає провідне місце в країні. Область характеризується, з одного боку – відносно високим рівнем інтенсифікації, а з іншого – зниженням темпів росту валової продукції протягом останнього десятиліття. </w:t>
      </w:r>
    </w:p>
    <w:p w:rsidR="00D747D0" w:rsidRDefault="00D747D0">
      <w:pPr>
        <w:spacing w:line="480" w:lineRule="auto"/>
        <w:rPr>
          <w:sz w:val="28"/>
        </w:rPr>
      </w:pPr>
    </w:p>
    <w:p w:rsidR="00D747D0" w:rsidRDefault="00D747D0">
      <w:pPr>
        <w:spacing w:line="480" w:lineRule="auto"/>
        <w:rPr>
          <w:sz w:val="28"/>
        </w:rPr>
      </w:pPr>
      <w:r>
        <w:rPr>
          <w:sz w:val="28"/>
        </w:rPr>
        <w:t>Таблиця 4. Посівні плащі сільськогосподарських культур в Одеській області за 1997 рік.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D747D0">
        <w:tc>
          <w:tcPr>
            <w:tcW w:w="213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Вся посівна площа, тис. га</w:t>
            </w:r>
          </w:p>
        </w:tc>
        <w:tc>
          <w:tcPr>
            <w:tcW w:w="213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Зернові культури</w:t>
            </w:r>
          </w:p>
        </w:tc>
        <w:tc>
          <w:tcPr>
            <w:tcW w:w="213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Цукрові буряки</w:t>
            </w:r>
          </w:p>
        </w:tc>
        <w:tc>
          <w:tcPr>
            <w:tcW w:w="213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Соняшник</w:t>
            </w:r>
          </w:p>
        </w:tc>
      </w:tr>
      <w:tr w:rsidR="00D747D0">
        <w:tc>
          <w:tcPr>
            <w:tcW w:w="213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44,5</w:t>
            </w:r>
          </w:p>
        </w:tc>
        <w:tc>
          <w:tcPr>
            <w:tcW w:w="213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32,8</w:t>
            </w:r>
          </w:p>
        </w:tc>
        <w:tc>
          <w:tcPr>
            <w:tcW w:w="213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213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7,4</w:t>
            </w:r>
          </w:p>
        </w:tc>
      </w:tr>
    </w:tbl>
    <w:p w:rsidR="00D747D0" w:rsidRDefault="00D747D0">
      <w:pPr>
        <w:ind w:firstLine="567"/>
        <w:jc w:val="both"/>
        <w:rPr>
          <w:sz w:val="28"/>
        </w:rPr>
      </w:pP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Сільське господарство має зерново-тваринницький напрям з ши</w:t>
      </w:r>
      <w:r>
        <w:rPr>
          <w:sz w:val="28"/>
        </w:rPr>
        <w:softHyphen/>
        <w:t>роко розвиненим садівництвом і виноградарством. Структура сільсь</w:t>
      </w:r>
      <w:r>
        <w:rPr>
          <w:sz w:val="28"/>
        </w:rPr>
        <w:softHyphen/>
        <w:t>когосподарських земель така: понад</w:t>
      </w:r>
      <w:r>
        <w:rPr>
          <w:noProof/>
          <w:sz w:val="28"/>
        </w:rPr>
        <w:t xml:space="preserve"> 81 %</w:t>
      </w:r>
      <w:r>
        <w:rPr>
          <w:sz w:val="28"/>
        </w:rPr>
        <w:t xml:space="preserve"> припадає на ріллю, понад</w:t>
      </w:r>
      <w:r>
        <w:rPr>
          <w:noProof/>
          <w:sz w:val="28"/>
        </w:rPr>
        <w:t xml:space="preserve"> 13 %</w:t>
      </w:r>
      <w:r>
        <w:rPr>
          <w:sz w:val="28"/>
        </w:rPr>
        <w:t xml:space="preserve"> на пасовища і майже</w:t>
      </w:r>
      <w:r>
        <w:rPr>
          <w:noProof/>
          <w:sz w:val="28"/>
        </w:rPr>
        <w:t xml:space="preserve"> 1 %</w:t>
      </w:r>
      <w:r>
        <w:rPr>
          <w:sz w:val="28"/>
        </w:rPr>
        <w:t xml:space="preserve"> на сіножаті. </w:t>
      </w:r>
    </w:p>
    <w:p w:rsidR="00D747D0" w:rsidRDefault="00D747D0">
      <w:pPr>
        <w:spacing w:line="480" w:lineRule="auto"/>
        <w:jc w:val="center"/>
        <w:rPr>
          <w:sz w:val="28"/>
        </w:rPr>
      </w:pPr>
      <w:r>
        <w:rPr>
          <w:sz w:val="28"/>
        </w:rPr>
        <w:t>Таблиця 5. Наявність фермерських господарств в Одеській області.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D747D0">
        <w:tc>
          <w:tcPr>
            <w:tcW w:w="2840" w:type="dxa"/>
            <w:vAlign w:val="center"/>
          </w:tcPr>
          <w:p w:rsidR="00D747D0" w:rsidRDefault="00D747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Кількість господарств</w:t>
            </w:r>
          </w:p>
        </w:tc>
        <w:tc>
          <w:tcPr>
            <w:tcW w:w="2840" w:type="dxa"/>
            <w:vAlign w:val="center"/>
          </w:tcPr>
          <w:p w:rsidR="00D747D0" w:rsidRDefault="00D747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Площа сільськогосподарських угідь, тис. га</w:t>
            </w:r>
          </w:p>
        </w:tc>
        <w:tc>
          <w:tcPr>
            <w:tcW w:w="2840" w:type="dxa"/>
            <w:vAlign w:val="center"/>
          </w:tcPr>
          <w:p w:rsidR="00D747D0" w:rsidRDefault="00D747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 тому числі ріллі</w:t>
            </w:r>
          </w:p>
        </w:tc>
      </w:tr>
    </w:tbl>
    <w:p w:rsidR="00D747D0" w:rsidRDefault="00D747D0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Продовження таблиці 5.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1430"/>
        <w:gridCol w:w="1425"/>
        <w:gridCol w:w="1415"/>
        <w:gridCol w:w="1395"/>
        <w:gridCol w:w="1445"/>
      </w:tblGrid>
      <w:tr w:rsidR="00D747D0">
        <w:tc>
          <w:tcPr>
            <w:tcW w:w="141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143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1997</w:t>
            </w:r>
          </w:p>
        </w:tc>
        <w:tc>
          <w:tcPr>
            <w:tcW w:w="1425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1415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1997</w:t>
            </w:r>
          </w:p>
        </w:tc>
        <w:tc>
          <w:tcPr>
            <w:tcW w:w="1395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1445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1997</w:t>
            </w:r>
          </w:p>
        </w:tc>
      </w:tr>
      <w:tr w:rsidR="00D747D0">
        <w:tc>
          <w:tcPr>
            <w:tcW w:w="1410" w:type="dxa"/>
            <w:vAlign w:val="bottom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  4035</w:t>
            </w:r>
          </w:p>
        </w:tc>
        <w:tc>
          <w:tcPr>
            <w:tcW w:w="1430" w:type="dxa"/>
            <w:vAlign w:val="bottom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4257</w:t>
            </w:r>
          </w:p>
        </w:tc>
        <w:tc>
          <w:tcPr>
            <w:tcW w:w="1425" w:type="dxa"/>
            <w:vAlign w:val="bottom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61,3</w:t>
            </w:r>
          </w:p>
        </w:tc>
        <w:tc>
          <w:tcPr>
            <w:tcW w:w="1415" w:type="dxa"/>
            <w:vAlign w:val="bottom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69,4</w:t>
            </w:r>
          </w:p>
        </w:tc>
        <w:tc>
          <w:tcPr>
            <w:tcW w:w="1395" w:type="dxa"/>
            <w:vAlign w:val="bottom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56,3</w:t>
            </w:r>
          </w:p>
        </w:tc>
        <w:tc>
          <w:tcPr>
            <w:tcW w:w="1445" w:type="dxa"/>
            <w:vAlign w:val="bottom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64,4</w:t>
            </w:r>
          </w:p>
        </w:tc>
      </w:tr>
    </w:tbl>
    <w:p w:rsidR="00D747D0" w:rsidRDefault="00D747D0">
      <w:pPr>
        <w:pStyle w:val="a3"/>
        <w:spacing w:line="480" w:lineRule="auto"/>
        <w:jc w:val="both"/>
      </w:pPr>
    </w:p>
    <w:p w:rsidR="00D747D0" w:rsidRDefault="00D747D0">
      <w:pPr>
        <w:pStyle w:val="a3"/>
        <w:spacing w:line="480" w:lineRule="auto"/>
        <w:jc w:val="both"/>
      </w:pPr>
      <w:r>
        <w:t>Землеробство району продукує пшеницю, кукурудзу, соняшник та ін. Впроваджуються посі</w:t>
      </w:r>
      <w:r>
        <w:softHyphen/>
        <w:t>ви на поливних землях. В основному вирощують соняшник (пов</w:t>
      </w:r>
      <w:r>
        <w:softHyphen/>
        <w:t>сюдно), цукрові буряки (у північній частині). Культивуються ефі</w:t>
      </w:r>
      <w:r>
        <w:softHyphen/>
        <w:t>роолійні культури (казанлицька і червона троянди, ірис, лаванда, шавлія мускатна). Тут вирощують тютюн, гірчицю, лікарські росли</w:t>
      </w:r>
      <w:r>
        <w:softHyphen/>
        <w:t>ни, південні коноплі та овочево-баштанні культури: томати, бакла</w:t>
      </w:r>
      <w:r>
        <w:softHyphen/>
        <w:t>жани, кабачки, огірки, перець, дині, кавуни.</w:t>
      </w:r>
    </w:p>
    <w:p w:rsidR="00D747D0" w:rsidRDefault="00D747D0">
      <w:pPr>
        <w:pStyle w:val="a3"/>
        <w:spacing w:line="480" w:lineRule="auto"/>
        <w:jc w:val="both"/>
      </w:pPr>
      <w:r>
        <w:t>У районі поширені сади та виноградники. Найбільше плодів збирають в Одеській області. Виро</w:t>
      </w:r>
      <w:r>
        <w:softHyphen/>
        <w:t>щують кісточкові: абрикоси, вишні, черешні, сливи; зерняткові: яб</w:t>
      </w:r>
      <w:r>
        <w:softHyphen/>
        <w:t>луні, груші.</w:t>
      </w:r>
    </w:p>
    <w:p w:rsidR="00D747D0" w:rsidRDefault="00D747D0">
      <w:pPr>
        <w:pStyle w:val="a3"/>
      </w:pPr>
      <w:r>
        <w:t xml:space="preserve">Тваринництво має молочно-м'ясний напрям. </w:t>
      </w:r>
    </w:p>
    <w:p w:rsidR="00D747D0" w:rsidRDefault="00D747D0">
      <w:pPr>
        <w:spacing w:line="480" w:lineRule="auto"/>
        <w:rPr>
          <w:sz w:val="28"/>
        </w:rPr>
      </w:pPr>
    </w:p>
    <w:p w:rsidR="00D747D0" w:rsidRDefault="00D747D0">
      <w:pPr>
        <w:spacing w:line="480" w:lineRule="auto"/>
        <w:jc w:val="center"/>
        <w:rPr>
          <w:sz w:val="28"/>
        </w:rPr>
      </w:pPr>
      <w:r>
        <w:rPr>
          <w:sz w:val="28"/>
        </w:rPr>
        <w:t>Таблиця 6. Поголів’я худоби у фермерських господарствах в Одеській області.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"/>
        <w:gridCol w:w="1080"/>
        <w:gridCol w:w="1110"/>
        <w:gridCol w:w="1020"/>
        <w:gridCol w:w="1110"/>
        <w:gridCol w:w="1020"/>
        <w:gridCol w:w="1110"/>
        <w:gridCol w:w="1020"/>
      </w:tblGrid>
      <w:tr w:rsidR="00D747D0">
        <w:trPr>
          <w:jc w:val="center"/>
        </w:trPr>
        <w:tc>
          <w:tcPr>
            <w:tcW w:w="2130" w:type="dxa"/>
            <w:gridSpan w:val="2"/>
            <w:vAlign w:val="center"/>
          </w:tcPr>
          <w:p w:rsidR="00D747D0" w:rsidRDefault="00D747D0">
            <w:pPr>
              <w:pStyle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Велика рогата</w:t>
            </w:r>
          </w:p>
        </w:tc>
        <w:tc>
          <w:tcPr>
            <w:tcW w:w="2130" w:type="dxa"/>
            <w:gridSpan w:val="2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У тому числі корови</w:t>
            </w:r>
          </w:p>
        </w:tc>
        <w:tc>
          <w:tcPr>
            <w:tcW w:w="2130" w:type="dxa"/>
            <w:gridSpan w:val="2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Свині</w:t>
            </w:r>
          </w:p>
        </w:tc>
        <w:tc>
          <w:tcPr>
            <w:tcW w:w="2130" w:type="dxa"/>
            <w:gridSpan w:val="2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Вівці та кози</w:t>
            </w:r>
          </w:p>
        </w:tc>
      </w:tr>
      <w:tr w:rsidR="00D747D0">
        <w:trPr>
          <w:jc w:val="center"/>
        </w:trPr>
        <w:tc>
          <w:tcPr>
            <w:tcW w:w="105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108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1998</w:t>
            </w:r>
          </w:p>
        </w:tc>
        <w:tc>
          <w:tcPr>
            <w:tcW w:w="111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102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1998</w:t>
            </w:r>
          </w:p>
        </w:tc>
        <w:tc>
          <w:tcPr>
            <w:tcW w:w="111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102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1998</w:t>
            </w:r>
          </w:p>
        </w:tc>
        <w:tc>
          <w:tcPr>
            <w:tcW w:w="111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1996</w:t>
            </w:r>
          </w:p>
        </w:tc>
        <w:tc>
          <w:tcPr>
            <w:tcW w:w="102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1998</w:t>
            </w:r>
          </w:p>
        </w:tc>
      </w:tr>
    </w:tbl>
    <w:p w:rsidR="00D747D0" w:rsidRDefault="00D747D0">
      <w:pPr>
        <w:pStyle w:val="a6"/>
      </w:pPr>
      <w:r>
        <w:t xml:space="preserve">                                                                                Продовження таблиці 6.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"/>
        <w:gridCol w:w="1080"/>
        <w:gridCol w:w="1110"/>
        <w:gridCol w:w="1020"/>
        <w:gridCol w:w="1110"/>
        <w:gridCol w:w="1020"/>
        <w:gridCol w:w="1110"/>
        <w:gridCol w:w="1020"/>
      </w:tblGrid>
      <w:tr w:rsidR="00D747D0">
        <w:trPr>
          <w:trHeight w:val="274"/>
          <w:jc w:val="center"/>
        </w:trPr>
        <w:tc>
          <w:tcPr>
            <w:tcW w:w="105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2558</w:t>
            </w:r>
          </w:p>
        </w:tc>
        <w:tc>
          <w:tcPr>
            <w:tcW w:w="108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2061</w:t>
            </w:r>
          </w:p>
        </w:tc>
        <w:tc>
          <w:tcPr>
            <w:tcW w:w="111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1670</w:t>
            </w:r>
          </w:p>
        </w:tc>
        <w:tc>
          <w:tcPr>
            <w:tcW w:w="102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1575</w:t>
            </w:r>
          </w:p>
        </w:tc>
        <w:tc>
          <w:tcPr>
            <w:tcW w:w="111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2848</w:t>
            </w:r>
          </w:p>
        </w:tc>
        <w:tc>
          <w:tcPr>
            <w:tcW w:w="102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3053</w:t>
            </w:r>
          </w:p>
        </w:tc>
        <w:tc>
          <w:tcPr>
            <w:tcW w:w="111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5389</w:t>
            </w:r>
          </w:p>
        </w:tc>
        <w:tc>
          <w:tcPr>
            <w:tcW w:w="102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5309</w:t>
            </w:r>
          </w:p>
        </w:tc>
      </w:tr>
    </w:tbl>
    <w:p w:rsidR="00D747D0" w:rsidRDefault="00D747D0">
      <w:pPr>
        <w:pStyle w:val="a3"/>
      </w:pPr>
    </w:p>
    <w:p w:rsidR="00D747D0" w:rsidRDefault="00D747D0">
      <w:pPr>
        <w:spacing w:line="480" w:lineRule="auto"/>
        <w:ind w:firstLine="567"/>
        <w:rPr>
          <w:sz w:val="28"/>
        </w:rPr>
      </w:pPr>
      <w:r>
        <w:rPr>
          <w:sz w:val="28"/>
        </w:rPr>
        <w:t>Собівартість основної продукції сільського господарства нижча, ніж у середньому в Україні.</w:t>
      </w:r>
    </w:p>
    <w:p w:rsidR="00D747D0" w:rsidRDefault="00D747D0">
      <w:pPr>
        <w:spacing w:line="480" w:lineRule="auto"/>
        <w:ind w:firstLine="567"/>
        <w:rPr>
          <w:sz w:val="28"/>
        </w:rPr>
      </w:pPr>
    </w:p>
    <w:p w:rsidR="00D747D0" w:rsidRDefault="00D747D0">
      <w:pPr>
        <w:spacing w:line="480" w:lineRule="auto"/>
        <w:ind w:firstLine="567"/>
        <w:rPr>
          <w:sz w:val="28"/>
        </w:rPr>
      </w:pPr>
    </w:p>
    <w:p w:rsidR="00D747D0" w:rsidRDefault="00D747D0">
      <w:pPr>
        <w:spacing w:line="480" w:lineRule="auto"/>
        <w:jc w:val="center"/>
        <w:rPr>
          <w:sz w:val="28"/>
        </w:rPr>
      </w:pPr>
      <w:r>
        <w:rPr>
          <w:sz w:val="28"/>
        </w:rPr>
        <w:t>Таблиця 7. Виробництво продовольчих товарів.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718"/>
        <w:gridCol w:w="700"/>
        <w:gridCol w:w="709"/>
        <w:gridCol w:w="709"/>
        <w:gridCol w:w="567"/>
        <w:gridCol w:w="567"/>
        <w:gridCol w:w="567"/>
        <w:gridCol w:w="567"/>
        <w:gridCol w:w="708"/>
        <w:gridCol w:w="709"/>
        <w:gridCol w:w="709"/>
        <w:gridCol w:w="747"/>
        <w:gridCol w:w="708"/>
        <w:gridCol w:w="576"/>
      </w:tblGrid>
      <w:tr w:rsidR="00D747D0">
        <w:trPr>
          <w:jc w:val="center"/>
        </w:trPr>
        <w:tc>
          <w:tcPr>
            <w:tcW w:w="2089" w:type="dxa"/>
            <w:gridSpan w:val="3"/>
            <w:vAlign w:val="center"/>
          </w:tcPr>
          <w:p w:rsidR="00D747D0" w:rsidRDefault="00D747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Виробництво борошна, тис. т</w:t>
            </w:r>
          </w:p>
        </w:tc>
        <w:tc>
          <w:tcPr>
            <w:tcW w:w="1985" w:type="dxa"/>
            <w:gridSpan w:val="3"/>
            <w:vAlign w:val="center"/>
          </w:tcPr>
          <w:p w:rsidR="00D747D0" w:rsidRDefault="00D747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Виробництво цукру, тис. т</w:t>
            </w:r>
          </w:p>
        </w:tc>
        <w:tc>
          <w:tcPr>
            <w:tcW w:w="1701" w:type="dxa"/>
            <w:gridSpan w:val="3"/>
            <w:vAlign w:val="center"/>
          </w:tcPr>
          <w:p w:rsidR="00D747D0" w:rsidRDefault="00D747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Виробництво м’яса, тис. т</w:t>
            </w:r>
          </w:p>
        </w:tc>
        <w:tc>
          <w:tcPr>
            <w:tcW w:w="2126" w:type="dxa"/>
            <w:gridSpan w:val="3"/>
            <w:vAlign w:val="center"/>
          </w:tcPr>
          <w:p w:rsidR="00D747D0" w:rsidRDefault="00D747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Виробництво олії, тис. т</w:t>
            </w:r>
          </w:p>
        </w:tc>
        <w:tc>
          <w:tcPr>
            <w:tcW w:w="2031" w:type="dxa"/>
            <w:gridSpan w:val="3"/>
            <w:vAlign w:val="center"/>
          </w:tcPr>
          <w:p w:rsidR="00D747D0" w:rsidRDefault="00D747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Консерви, млн. ум. банок</w:t>
            </w:r>
          </w:p>
        </w:tc>
      </w:tr>
      <w:tr w:rsidR="00D747D0">
        <w:trPr>
          <w:jc w:val="center"/>
        </w:trPr>
        <w:tc>
          <w:tcPr>
            <w:tcW w:w="671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718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70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709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709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56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56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56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56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708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709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709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74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708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576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</w:tr>
      <w:tr w:rsidR="00D747D0">
        <w:trPr>
          <w:jc w:val="center"/>
        </w:trPr>
        <w:tc>
          <w:tcPr>
            <w:tcW w:w="671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264</w:t>
            </w:r>
          </w:p>
        </w:tc>
        <w:tc>
          <w:tcPr>
            <w:tcW w:w="718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239</w:t>
            </w:r>
          </w:p>
        </w:tc>
        <w:tc>
          <w:tcPr>
            <w:tcW w:w="700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</w:p>
        </w:tc>
        <w:tc>
          <w:tcPr>
            <w:tcW w:w="709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234</w:t>
            </w:r>
          </w:p>
        </w:tc>
        <w:tc>
          <w:tcPr>
            <w:tcW w:w="709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212</w:t>
            </w:r>
          </w:p>
        </w:tc>
        <w:tc>
          <w:tcPr>
            <w:tcW w:w="56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6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6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6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08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54,4</w:t>
            </w:r>
          </w:p>
        </w:tc>
        <w:tc>
          <w:tcPr>
            <w:tcW w:w="709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31,3</w:t>
            </w:r>
          </w:p>
        </w:tc>
        <w:tc>
          <w:tcPr>
            <w:tcW w:w="709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32,2</w:t>
            </w:r>
          </w:p>
        </w:tc>
        <w:tc>
          <w:tcPr>
            <w:tcW w:w="747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708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76" w:type="dxa"/>
            <w:vAlign w:val="center"/>
          </w:tcPr>
          <w:p w:rsidR="00D747D0" w:rsidRDefault="00D747D0">
            <w:pPr>
              <w:spacing w:line="480" w:lineRule="auto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</w:tbl>
    <w:p w:rsidR="00D747D0" w:rsidRDefault="00D747D0">
      <w:pPr>
        <w:spacing w:line="480" w:lineRule="auto"/>
        <w:ind w:firstLine="567"/>
        <w:rPr>
          <w:sz w:val="28"/>
        </w:rPr>
      </w:pPr>
    </w:p>
    <w:p w:rsidR="00D747D0" w:rsidRDefault="00D747D0">
      <w:pPr>
        <w:spacing w:line="480" w:lineRule="auto"/>
        <w:ind w:firstLine="567"/>
        <w:rPr>
          <w:sz w:val="28"/>
        </w:rPr>
      </w:pPr>
      <w:r>
        <w:rPr>
          <w:sz w:val="28"/>
        </w:rPr>
        <w:t>У районі можна виділити такі сільськогосподарські зони:</w:t>
      </w:r>
    </w:p>
    <w:p w:rsidR="00D747D0" w:rsidRDefault="00D747D0">
      <w:pPr>
        <w:numPr>
          <w:ilvl w:val="0"/>
          <w:numId w:val="4"/>
        </w:numPr>
        <w:spacing w:line="480" w:lineRule="auto"/>
        <w:rPr>
          <w:sz w:val="28"/>
        </w:rPr>
      </w:pPr>
      <w:r>
        <w:rPr>
          <w:sz w:val="28"/>
        </w:rPr>
        <w:t>виноградницько-зерново-олійна з садівництвом і молочно-м'яс</w:t>
      </w:r>
      <w:r>
        <w:rPr>
          <w:sz w:val="28"/>
        </w:rPr>
        <w:softHyphen/>
        <w:t>ним тваринництвом: південні райони області.</w:t>
      </w:r>
    </w:p>
    <w:p w:rsidR="00D747D0" w:rsidRDefault="00D747D0">
      <w:pPr>
        <w:numPr>
          <w:ilvl w:val="0"/>
          <w:numId w:val="4"/>
        </w:numPr>
        <w:spacing w:line="480" w:lineRule="auto"/>
        <w:rPr>
          <w:sz w:val="28"/>
        </w:rPr>
      </w:pPr>
      <w:r>
        <w:rPr>
          <w:sz w:val="28"/>
        </w:rPr>
        <w:t>зерново-олійна з виробництвом цукрових буряків і молочно-м'ясним тваринництвом: північні райони області.</w:t>
      </w:r>
    </w:p>
    <w:p w:rsidR="00D747D0" w:rsidRDefault="00D747D0">
      <w:pPr>
        <w:numPr>
          <w:ilvl w:val="0"/>
          <w:numId w:val="4"/>
        </w:numPr>
        <w:spacing w:line="480" w:lineRule="auto"/>
        <w:rPr>
          <w:sz w:val="28"/>
        </w:rPr>
      </w:pPr>
      <w:r>
        <w:rPr>
          <w:sz w:val="28"/>
        </w:rPr>
        <w:t>овоче-молочна приміського типу: навколо Одеси.</w:t>
      </w:r>
    </w:p>
    <w:p w:rsidR="00D747D0" w:rsidRDefault="00D747D0">
      <w:pPr>
        <w:numPr>
          <w:ilvl w:val="0"/>
          <w:numId w:val="4"/>
        </w:numPr>
        <w:spacing w:line="480" w:lineRule="auto"/>
        <w:rPr>
          <w:sz w:val="28"/>
        </w:rPr>
      </w:pPr>
      <w:r>
        <w:rPr>
          <w:sz w:val="28"/>
        </w:rPr>
        <w:t>виноградницько-тютюнова з молочно-м'ясним тваринництвом (вівчарством).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У районі зрошено багато земель. Татарбунарська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в Одеській та інші зрошувальні системи.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Одна з найважливіших ланок народногосподарського комплек</w:t>
      </w:r>
      <w:r>
        <w:rPr>
          <w:sz w:val="28"/>
        </w:rPr>
        <w:softHyphen/>
        <w:t xml:space="preserve">су Одеської області </w:t>
      </w:r>
      <w:r>
        <w:rPr>
          <w:noProof/>
          <w:sz w:val="28"/>
        </w:rPr>
        <w:t>–</w:t>
      </w:r>
      <w:r>
        <w:rPr>
          <w:sz w:val="28"/>
        </w:rPr>
        <w:t xml:space="preserve"> її курортно-рекре</w:t>
      </w:r>
      <w:r>
        <w:rPr>
          <w:sz w:val="28"/>
        </w:rPr>
        <w:softHyphen/>
        <w:t>аційне господарство. Сприятливі кліматичні умови причорномор</w:t>
      </w:r>
      <w:r>
        <w:rPr>
          <w:sz w:val="28"/>
        </w:rPr>
        <w:softHyphen/>
        <w:t>ської частини території, численні пляжі, тепле море, лікувальні грязі та мінеральні води різних типів визначають його державне та між</w:t>
      </w:r>
      <w:r>
        <w:rPr>
          <w:sz w:val="28"/>
        </w:rPr>
        <w:softHyphen/>
        <w:t>народне значення. Найбільше значення мають  бальнеологічні курорти Одеси.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В Одеській області</w:t>
      </w:r>
      <w:r>
        <w:rPr>
          <w:noProof/>
          <w:sz w:val="28"/>
        </w:rPr>
        <w:t xml:space="preserve"> – 43</w:t>
      </w:r>
      <w:r>
        <w:rPr>
          <w:sz w:val="28"/>
        </w:rPr>
        <w:t xml:space="preserve"> санаторії і пансіонати з лікуванням,</w:t>
      </w:r>
      <w:r>
        <w:rPr>
          <w:noProof/>
          <w:sz w:val="28"/>
        </w:rPr>
        <w:t xml:space="preserve"> 16 </w:t>
      </w:r>
      <w:r>
        <w:rPr>
          <w:sz w:val="28"/>
        </w:rPr>
        <w:t>будинків і пансіонатів відпочинку, турбази і дитячі табори. Функ</w:t>
      </w:r>
      <w:r>
        <w:rPr>
          <w:sz w:val="28"/>
        </w:rPr>
        <w:softHyphen/>
        <w:t>ціонують курорти: Аркадія, Великий Фонтан, Кароліно-Бугаз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За</w:t>
      </w:r>
      <w:r>
        <w:rPr>
          <w:sz w:val="28"/>
        </w:rPr>
        <w:softHyphen/>
        <w:t>тока, Куяльницький та ін. Всі вони в Одеському рекреаційному ра</w:t>
      </w:r>
      <w:r>
        <w:rPr>
          <w:sz w:val="28"/>
        </w:rPr>
        <w:softHyphen/>
        <w:t>йоні.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</w:p>
    <w:p w:rsidR="00D747D0" w:rsidRDefault="00D747D0">
      <w:pPr>
        <w:spacing w:line="480" w:lineRule="auto"/>
        <w:ind w:firstLine="567"/>
        <w:rPr>
          <w:sz w:val="28"/>
        </w:rPr>
      </w:pPr>
    </w:p>
    <w:p w:rsidR="00D747D0" w:rsidRDefault="00D747D0">
      <w:pPr>
        <w:pStyle w:val="1"/>
        <w:spacing w:line="360" w:lineRule="auto"/>
        <w:rPr>
          <w:rFonts w:ascii="Times New Roman" w:hAnsi="Times New Roman"/>
          <w:b/>
        </w:rPr>
      </w:pPr>
      <w:r>
        <w:rPr>
          <w:sz w:val="28"/>
        </w:rPr>
        <w:br w:type="page"/>
      </w:r>
      <w:r>
        <w:rPr>
          <w:rFonts w:ascii="Times New Roman" w:hAnsi="Times New Roman"/>
          <w:b/>
        </w:rPr>
        <w:t>6.  Проблеми та перспективи РПС</w:t>
      </w:r>
    </w:p>
    <w:p w:rsidR="00D747D0" w:rsidRDefault="00D747D0">
      <w:pPr>
        <w:pStyle w:val="1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Одеської області.</w:t>
      </w:r>
    </w:p>
    <w:p w:rsidR="00D747D0" w:rsidRDefault="00D747D0">
      <w:pPr>
        <w:spacing w:line="480" w:lineRule="auto"/>
        <w:jc w:val="center"/>
        <w:rPr>
          <w:sz w:val="28"/>
        </w:rPr>
      </w:pPr>
    </w:p>
    <w:p w:rsidR="00D747D0" w:rsidRDefault="00D747D0">
      <w:pPr>
        <w:pStyle w:val="6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Народногосподарський комплекс Одеської області переживає складний період, але враховуючи вищезгадані негативні тенденції області органи державної влади спільно з керівниками підприємств та організацій, науковцями та громадськістю продовжують роботу по поліпшенню ситуації в економіці області. Як перші кроки, запропоновано поступове якісне оновлення виробничого потенціалу. Тільки в 1998 році комплексно механізовано і автоматизовано 17 дільниць та цехів, введено в дію 2 механізовані потокові та одну автоматичну лінію, одну гнучку виробничу систему та 23 металорізальних верстатів з числовим програмним управлінням. </w:t>
      </w:r>
    </w:p>
    <w:p w:rsidR="00D747D0" w:rsidRDefault="00D747D0">
      <w:pPr>
        <w:pStyle w:val="6"/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У січні 1999 року на підсумковій нараді за минулий рік голова обласної державної адміністрації окреслив основні стратегічні заходи по соціально-економічній стабілізації, які передбачають:</w:t>
      </w:r>
    </w:p>
    <w:p w:rsidR="00D747D0" w:rsidRDefault="00D747D0">
      <w:pPr>
        <w:numPr>
          <w:ilvl w:val="0"/>
          <w:numId w:val="2"/>
        </w:numPr>
        <w:tabs>
          <w:tab w:val="num" w:pos="999"/>
        </w:tabs>
        <w:spacing w:line="480" w:lineRule="auto"/>
        <w:ind w:left="0" w:firstLine="567"/>
        <w:jc w:val="both"/>
        <w:rPr>
          <w:sz w:val="28"/>
        </w:rPr>
      </w:pPr>
      <w:r>
        <w:rPr>
          <w:sz w:val="28"/>
        </w:rPr>
        <w:t>збільшення обсягів реалізації готової продукції за грошові кошти;</w:t>
      </w:r>
    </w:p>
    <w:p w:rsidR="00D747D0" w:rsidRDefault="00D747D0">
      <w:pPr>
        <w:numPr>
          <w:ilvl w:val="0"/>
          <w:numId w:val="2"/>
        </w:numPr>
        <w:tabs>
          <w:tab w:val="num" w:pos="999"/>
        </w:tabs>
        <w:spacing w:line="480" w:lineRule="auto"/>
        <w:ind w:left="0" w:firstLine="567"/>
        <w:jc w:val="both"/>
        <w:rPr>
          <w:sz w:val="28"/>
        </w:rPr>
      </w:pPr>
      <w:r>
        <w:rPr>
          <w:sz w:val="28"/>
        </w:rPr>
        <w:t>зростання дохідної частини бюджету та підвищення ефективності використання бюджетних видатків;</w:t>
      </w:r>
    </w:p>
    <w:p w:rsidR="00D747D0" w:rsidRDefault="00D747D0">
      <w:pPr>
        <w:numPr>
          <w:ilvl w:val="0"/>
          <w:numId w:val="2"/>
        </w:numPr>
        <w:tabs>
          <w:tab w:val="num" w:pos="999"/>
        </w:tabs>
        <w:spacing w:line="480" w:lineRule="auto"/>
        <w:ind w:left="0" w:firstLine="567"/>
        <w:jc w:val="both"/>
        <w:rPr>
          <w:sz w:val="28"/>
        </w:rPr>
      </w:pPr>
      <w:r>
        <w:rPr>
          <w:sz w:val="28"/>
        </w:rPr>
        <w:t>підвищення рівня зайнятості населення та зменшення прихованих форм безробіття;</w:t>
      </w:r>
    </w:p>
    <w:p w:rsidR="00D747D0" w:rsidRDefault="00D747D0">
      <w:pPr>
        <w:numPr>
          <w:ilvl w:val="0"/>
          <w:numId w:val="2"/>
        </w:numPr>
        <w:tabs>
          <w:tab w:val="num" w:pos="999"/>
        </w:tabs>
        <w:spacing w:line="480" w:lineRule="auto"/>
        <w:ind w:left="0" w:firstLine="567"/>
        <w:jc w:val="both"/>
        <w:rPr>
          <w:sz w:val="28"/>
        </w:rPr>
      </w:pPr>
      <w:r>
        <w:rPr>
          <w:sz w:val="28"/>
        </w:rPr>
        <w:t>зростання заробітної плати та поступове погашення заборгованості по виплаті зарплати і пенсій.</w:t>
      </w:r>
    </w:p>
    <w:p w:rsidR="00D747D0" w:rsidRDefault="00D747D0">
      <w:pPr>
        <w:pStyle w:val="20"/>
        <w:tabs>
          <w:tab w:val="num" w:pos="999"/>
        </w:tabs>
        <w:jc w:val="both"/>
        <w:rPr>
          <w:b w:val="0"/>
          <w:sz w:val="28"/>
        </w:rPr>
      </w:pPr>
      <w:r>
        <w:rPr>
          <w:b w:val="0"/>
          <w:sz w:val="28"/>
        </w:rPr>
        <w:t>Досягнення стратегічних цілей передбачає формування чітких шляхів їх реалізації, спрямованих на пряму та опосередковану підтримку провідних галузей та підприємств області по нарощуванню обсягів виробництва та підвищенню його ефективності, зокрема:</w:t>
      </w:r>
    </w:p>
    <w:p w:rsidR="00D747D0" w:rsidRDefault="00D747D0">
      <w:pPr>
        <w:numPr>
          <w:ilvl w:val="0"/>
          <w:numId w:val="3"/>
        </w:numPr>
        <w:spacing w:line="480" w:lineRule="auto"/>
        <w:ind w:left="426" w:firstLine="567"/>
        <w:jc w:val="both"/>
        <w:rPr>
          <w:sz w:val="28"/>
        </w:rPr>
      </w:pPr>
      <w:r>
        <w:rPr>
          <w:sz w:val="28"/>
        </w:rPr>
        <w:t>в машинобудівній – реконструкція підприємств, розширення виробництва та реалізації сільгосптехніки;</w:t>
      </w:r>
    </w:p>
    <w:p w:rsidR="00D747D0" w:rsidRDefault="00D747D0">
      <w:pPr>
        <w:numPr>
          <w:ilvl w:val="0"/>
          <w:numId w:val="3"/>
        </w:numPr>
        <w:spacing w:line="480" w:lineRule="auto"/>
        <w:ind w:left="426" w:firstLine="567"/>
        <w:jc w:val="both"/>
        <w:rPr>
          <w:sz w:val="28"/>
        </w:rPr>
      </w:pPr>
      <w:r>
        <w:rPr>
          <w:sz w:val="28"/>
        </w:rPr>
        <w:t>в легкій промисловості – стабілізація виробництва та розширення випуску продукції на внутрішній ринок і ринки країн СНД;</w:t>
      </w:r>
    </w:p>
    <w:p w:rsidR="00D747D0" w:rsidRDefault="00D747D0">
      <w:pPr>
        <w:numPr>
          <w:ilvl w:val="0"/>
          <w:numId w:val="3"/>
        </w:numPr>
        <w:spacing w:line="480" w:lineRule="auto"/>
        <w:ind w:left="426" w:firstLine="567"/>
        <w:jc w:val="both"/>
        <w:rPr>
          <w:sz w:val="28"/>
        </w:rPr>
      </w:pPr>
      <w:r>
        <w:rPr>
          <w:sz w:val="28"/>
        </w:rPr>
        <w:t>в енергетичній – розвиток малих генеруючих об’єктів, широкий розвиток енергозбереження в усіх напрямках і галузях;</w:t>
      </w:r>
    </w:p>
    <w:p w:rsidR="00D747D0" w:rsidRDefault="00D747D0">
      <w:pPr>
        <w:numPr>
          <w:ilvl w:val="0"/>
          <w:numId w:val="3"/>
        </w:numPr>
        <w:spacing w:line="480" w:lineRule="auto"/>
        <w:ind w:left="426" w:firstLine="567"/>
        <w:jc w:val="both"/>
        <w:rPr>
          <w:sz w:val="28"/>
        </w:rPr>
      </w:pPr>
      <w:r>
        <w:rPr>
          <w:sz w:val="28"/>
        </w:rPr>
        <w:t>в будівництві – розвиток будівельних енергозберігаючих технологій, створення технологій будівництв;</w:t>
      </w:r>
    </w:p>
    <w:p w:rsidR="00D747D0" w:rsidRDefault="00D747D0">
      <w:pPr>
        <w:numPr>
          <w:ilvl w:val="0"/>
          <w:numId w:val="3"/>
        </w:numPr>
        <w:spacing w:line="480" w:lineRule="auto"/>
        <w:ind w:left="426" w:firstLine="567"/>
        <w:jc w:val="both"/>
        <w:rPr>
          <w:sz w:val="28"/>
        </w:rPr>
      </w:pPr>
      <w:r>
        <w:rPr>
          <w:sz w:val="28"/>
        </w:rPr>
        <w:t>в м’ясній та молочній промисловості – розробка та реалізація механізмів стимулювання виробництва м’яса в приватному та громадському секторі, структурна перебудова м’ясо переробних підприємств, пошук та розширення ринкового збуту продукції;</w:t>
      </w:r>
    </w:p>
    <w:p w:rsidR="00D747D0" w:rsidRDefault="00D747D0">
      <w:pPr>
        <w:numPr>
          <w:ilvl w:val="0"/>
          <w:numId w:val="3"/>
        </w:numPr>
        <w:spacing w:line="480" w:lineRule="auto"/>
        <w:ind w:left="426" w:firstLine="567"/>
        <w:jc w:val="both"/>
        <w:rPr>
          <w:sz w:val="28"/>
        </w:rPr>
      </w:pPr>
      <w:r>
        <w:rPr>
          <w:sz w:val="28"/>
        </w:rPr>
        <w:t>в цукровій галузі – реструктуризація галузі, залучення інвестицій, переробка цукру-сирцю, освоєння виробництва нових видів продукції в міжсезоння розширення зовнішніх ринків збуту цукру.</w:t>
      </w:r>
    </w:p>
    <w:p w:rsidR="00D747D0" w:rsidRDefault="00D747D0">
      <w:pPr>
        <w:pStyle w:val="20"/>
        <w:jc w:val="both"/>
        <w:rPr>
          <w:b w:val="0"/>
          <w:sz w:val="28"/>
        </w:rPr>
      </w:pPr>
      <w:r>
        <w:rPr>
          <w:b w:val="0"/>
          <w:sz w:val="28"/>
        </w:rPr>
        <w:t>Чітке і послідовне виконання цих та інших важливих завдань розвитку господарства області дозволить впливати на хід подій, відслідковувати негативні тенденції і завчасно приймати коректні заходи по їх упередженню.</w:t>
      </w:r>
    </w:p>
    <w:p w:rsidR="00D747D0" w:rsidRDefault="00D747D0">
      <w:pPr>
        <w:spacing w:line="480" w:lineRule="auto"/>
        <w:ind w:firstLine="567"/>
      </w:pPr>
    </w:p>
    <w:p w:rsidR="00D747D0" w:rsidRDefault="00D747D0">
      <w:pPr>
        <w:spacing w:line="480" w:lineRule="auto"/>
        <w:ind w:firstLine="567"/>
        <w:jc w:val="both"/>
        <w:rPr>
          <w:sz w:val="36"/>
        </w:rPr>
      </w:pPr>
    </w:p>
    <w:p w:rsidR="00D747D0" w:rsidRDefault="00D747D0">
      <w:pPr>
        <w:spacing w:line="480" w:lineRule="auto"/>
        <w:ind w:firstLine="567"/>
        <w:jc w:val="center"/>
        <w:rPr>
          <w:sz w:val="28"/>
        </w:rPr>
      </w:pPr>
    </w:p>
    <w:p w:rsidR="00D747D0" w:rsidRDefault="00D747D0">
      <w:pPr>
        <w:spacing w:line="480" w:lineRule="auto"/>
        <w:ind w:firstLine="567"/>
        <w:jc w:val="center"/>
        <w:rPr>
          <w:b/>
          <w:sz w:val="36"/>
        </w:rPr>
      </w:pPr>
      <w:r>
        <w:rPr>
          <w:sz w:val="28"/>
        </w:rPr>
        <w:br w:type="page"/>
      </w:r>
      <w:r>
        <w:rPr>
          <w:b/>
          <w:sz w:val="36"/>
        </w:rPr>
        <w:t>Висновок.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Одеська область має велике значення у вирішенні про</w:t>
      </w:r>
      <w:r>
        <w:rPr>
          <w:sz w:val="28"/>
        </w:rPr>
        <w:softHyphen/>
        <w:t>блеми нафти в Україні. Опрацьовуються кілька варіантів транспорту</w:t>
      </w:r>
      <w:r>
        <w:rPr>
          <w:sz w:val="28"/>
        </w:rPr>
        <w:softHyphen/>
        <w:t>вання нафти. Найоптимальнішими є доставка у порти Одеси танкер</w:t>
      </w:r>
      <w:r>
        <w:rPr>
          <w:sz w:val="28"/>
        </w:rPr>
        <w:softHyphen/>
        <w:t>ним флотом з країн Близького Сходу й південного Середземномор'я, перевантаження її в Одесі й перекачування нафтопроводами на нафтопереробні заводи Херсона, Кременчука й Лисичанська. Част</w:t>
      </w:r>
      <w:r>
        <w:rPr>
          <w:sz w:val="28"/>
        </w:rPr>
        <w:softHyphen/>
        <w:t>ково нафта перероблятиметься на Одеському нафтопереробному заводі, для чого потрібна його реконструкція. Ця схема транспор</w:t>
      </w:r>
      <w:r>
        <w:rPr>
          <w:sz w:val="28"/>
        </w:rPr>
        <w:softHyphen/>
        <w:t>тування нафти забезпечуватиме економічну незалежність України завдяки можливості закупівлі нафти в багатьох державах і тран</w:t>
      </w:r>
      <w:r>
        <w:rPr>
          <w:sz w:val="28"/>
        </w:rPr>
        <w:softHyphen/>
        <w:t>спортування її безпосередньо в Україну без транзиту через інші країни. Мережа нафтопроводів здатна транспортувати нафту з Оде</w:t>
      </w:r>
      <w:r>
        <w:rPr>
          <w:sz w:val="28"/>
        </w:rPr>
        <w:softHyphen/>
        <w:t>си по Україні. Однак потрібно будувати другу нитку нафтопрово</w:t>
      </w:r>
      <w:r>
        <w:rPr>
          <w:sz w:val="28"/>
        </w:rPr>
        <w:softHyphen/>
        <w:t>ду, посилювати ряд нафтопроводів для великого обсягу нафти</w:t>
      </w:r>
      <w:r>
        <w:rPr>
          <w:noProof/>
          <w:sz w:val="28"/>
        </w:rPr>
        <w:t xml:space="preserve"> – </w:t>
      </w:r>
      <w:r>
        <w:rPr>
          <w:sz w:val="28"/>
        </w:rPr>
        <w:t>Одеса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Снігурівка (з</w:t>
      </w:r>
      <w:r>
        <w:rPr>
          <w:noProof/>
          <w:sz w:val="28"/>
        </w:rPr>
        <w:t xml:space="preserve"> 19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45</w:t>
      </w:r>
      <w:r>
        <w:rPr>
          <w:sz w:val="28"/>
        </w:rPr>
        <w:t xml:space="preserve"> млн. т) і Снігурівка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Кременчук (з</w:t>
      </w:r>
      <w:r>
        <w:rPr>
          <w:noProof/>
          <w:sz w:val="28"/>
        </w:rPr>
        <w:t xml:space="preserve"> 26</w:t>
      </w:r>
      <w:r>
        <w:rPr>
          <w:sz w:val="28"/>
        </w:rPr>
        <w:t xml:space="preserve"> до</w:t>
      </w:r>
      <w:r>
        <w:rPr>
          <w:noProof/>
          <w:sz w:val="28"/>
        </w:rPr>
        <w:t xml:space="preserve"> 37</w:t>
      </w:r>
      <w:r>
        <w:rPr>
          <w:sz w:val="28"/>
        </w:rPr>
        <w:t xml:space="preserve"> млн. т), а також переобладнувати польові станції для реверсу нафти.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Перспективним для результативного геологічного пошуку і геоло</w:t>
      </w:r>
      <w:r>
        <w:rPr>
          <w:sz w:val="28"/>
        </w:rPr>
        <w:softHyphen/>
        <w:t>гічної розвідки є шельфи Чорного та Азовського морів, де, як свідчать попередні дослідження, зосереджені значні й доступні для промисло</w:t>
      </w:r>
      <w:r>
        <w:rPr>
          <w:sz w:val="28"/>
        </w:rPr>
        <w:softHyphen/>
        <w:t>вого використання мінерально-сировинні ресурси. Тут виявлено</w:t>
      </w:r>
      <w:r>
        <w:rPr>
          <w:noProof/>
          <w:sz w:val="28"/>
        </w:rPr>
        <w:t xml:space="preserve"> 11 </w:t>
      </w:r>
      <w:r>
        <w:rPr>
          <w:sz w:val="28"/>
        </w:rPr>
        <w:t>родовищ газу та газоконденсату, майже</w:t>
      </w:r>
      <w:r>
        <w:rPr>
          <w:noProof/>
          <w:sz w:val="28"/>
        </w:rPr>
        <w:t xml:space="preserve"> 50</w:t>
      </w:r>
      <w:r>
        <w:rPr>
          <w:sz w:val="28"/>
        </w:rPr>
        <w:t xml:space="preserve"> перспективних нафто і газових площ поклади залізної руди, численні поклади важких мета</w:t>
      </w:r>
      <w:r>
        <w:rPr>
          <w:sz w:val="28"/>
        </w:rPr>
        <w:softHyphen/>
        <w:t>лів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магнетитові, ільменіт-рутилцирконієві та ін. За попередніми оцінками, запаси нафти у шельфі Чорного моря становлять</w:t>
      </w:r>
      <w:r>
        <w:rPr>
          <w:noProof/>
          <w:sz w:val="28"/>
        </w:rPr>
        <w:t xml:space="preserve"> 7</w:t>
      </w:r>
      <w:r>
        <w:rPr>
          <w:sz w:val="28"/>
        </w:rPr>
        <w:t xml:space="preserve"> млрд. т. Український уряд підписав угоду з англійськими фірмами про видо</w:t>
      </w:r>
      <w:r>
        <w:rPr>
          <w:sz w:val="28"/>
        </w:rPr>
        <w:softHyphen/>
        <w:t>буток нафти (Великобританія виготовляє устаткування і має досвід видобутку нафти і газу на глибинах понад</w:t>
      </w:r>
      <w:r>
        <w:rPr>
          <w:noProof/>
          <w:sz w:val="28"/>
        </w:rPr>
        <w:t xml:space="preserve"> 1000</w:t>
      </w:r>
      <w:r>
        <w:rPr>
          <w:sz w:val="28"/>
        </w:rPr>
        <w:t xml:space="preserve"> м у Північному морі).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Спеціалісти США у</w:t>
      </w:r>
      <w:r>
        <w:rPr>
          <w:noProof/>
          <w:sz w:val="28"/>
        </w:rPr>
        <w:t xml:space="preserve"> 1992</w:t>
      </w:r>
      <w:r>
        <w:rPr>
          <w:sz w:val="28"/>
        </w:rPr>
        <w:t xml:space="preserve"> р. встановили вітрові установки для виробництва електроенергії в Одеській області. Аналогічні установки, які працюють у США, вироб</w:t>
      </w:r>
      <w:r>
        <w:rPr>
          <w:sz w:val="28"/>
        </w:rPr>
        <w:softHyphen/>
        <w:t>ляють щороку по</w:t>
      </w:r>
      <w:r>
        <w:rPr>
          <w:noProof/>
          <w:sz w:val="28"/>
        </w:rPr>
        <w:t xml:space="preserve"> 1</w:t>
      </w:r>
      <w:r>
        <w:rPr>
          <w:sz w:val="28"/>
        </w:rPr>
        <w:t xml:space="preserve"> МВт електроенергії. Вже в</w:t>
      </w:r>
      <w:r>
        <w:rPr>
          <w:noProof/>
          <w:sz w:val="28"/>
        </w:rPr>
        <w:t xml:space="preserve"> 1993</w:t>
      </w:r>
      <w:r>
        <w:rPr>
          <w:sz w:val="28"/>
        </w:rPr>
        <w:t xml:space="preserve"> р. поряд з аме</w:t>
      </w:r>
      <w:r>
        <w:rPr>
          <w:sz w:val="28"/>
        </w:rPr>
        <w:softHyphen/>
        <w:t>риканськими були змонтовані українські вітрові установки, виго</w:t>
      </w:r>
      <w:r>
        <w:rPr>
          <w:sz w:val="28"/>
        </w:rPr>
        <w:softHyphen/>
        <w:t>товлені на колишніх військових заводах за американським зраз</w:t>
      </w:r>
      <w:r>
        <w:rPr>
          <w:sz w:val="28"/>
        </w:rPr>
        <w:softHyphen/>
        <w:t>ком. Планується в рамках конверсії після випробування виготовле</w:t>
      </w:r>
      <w:r>
        <w:rPr>
          <w:sz w:val="28"/>
        </w:rPr>
        <w:softHyphen/>
        <w:t>них зразків налагодити виробництво таких установок. Це дасть змогу значно збільшити виробництво електроенергії і забезпечити робо</w:t>
      </w:r>
      <w:r>
        <w:rPr>
          <w:sz w:val="28"/>
        </w:rPr>
        <w:softHyphen/>
        <w:t>тою мінімум</w:t>
      </w:r>
      <w:r>
        <w:rPr>
          <w:noProof/>
          <w:sz w:val="28"/>
        </w:rPr>
        <w:t xml:space="preserve"> 6</w:t>
      </w:r>
      <w:r>
        <w:rPr>
          <w:sz w:val="28"/>
        </w:rPr>
        <w:t xml:space="preserve"> тис. працівників.</w:t>
      </w:r>
    </w:p>
    <w:p w:rsidR="00D747D0" w:rsidRDefault="00D747D0">
      <w:pPr>
        <w:pStyle w:val="a3"/>
        <w:spacing w:line="480" w:lineRule="auto"/>
        <w:jc w:val="both"/>
      </w:pPr>
      <w:r>
        <w:t>Перспективи розвитку економіки Одеської області потребують наукового обґрунтування і розв'язання ряду важливих проблем. Першочергового значення набуває проблема водних ресур</w:t>
      </w:r>
      <w:r>
        <w:softHyphen/>
        <w:t>сів, яка в умовах посушливого Причорномор'я є важливим чинником активізації сільськогосподарського виробництва. Проблема загострю</w:t>
      </w:r>
      <w:r>
        <w:softHyphen/>
        <w:t>ється, оскільки в районі немає необхідних джерел власних ресурсів.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Серед сучасних природних процесів, несприятливих для розвитку сільськогосподарського виробництва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активна ерозія ґрунтів, при</w:t>
      </w:r>
      <w:r>
        <w:rPr>
          <w:sz w:val="28"/>
        </w:rPr>
        <w:softHyphen/>
        <w:t>скорені лінійне розмивання та площинне змивання. На зрошуваних землях розвиваються вторинне засолювання, підтоплення. Спостері</w:t>
      </w:r>
      <w:r>
        <w:rPr>
          <w:sz w:val="28"/>
        </w:rPr>
        <w:softHyphen/>
        <w:t>гається замулювання водойм; узбережжя Чорного та Азовського мо</w:t>
      </w:r>
      <w:r>
        <w:rPr>
          <w:sz w:val="28"/>
        </w:rPr>
        <w:softHyphen/>
        <w:t>рів зазнають абразії, зсувів тощо. Важливими заходами боротьби з цими негативними процесами є контурне землевпорядкування, ство</w:t>
      </w:r>
      <w:r>
        <w:rPr>
          <w:sz w:val="28"/>
        </w:rPr>
        <w:softHyphen/>
        <w:t>рення полезахисних, водоохоронних і протиерозійних лісосмуг, ком</w:t>
      </w:r>
      <w:r>
        <w:rPr>
          <w:sz w:val="28"/>
        </w:rPr>
        <w:softHyphen/>
        <w:t>плексна меліорація, лісовідновлення, поліпшення луків, берегоукріп</w:t>
      </w:r>
      <w:r>
        <w:rPr>
          <w:sz w:val="28"/>
        </w:rPr>
        <w:softHyphen/>
        <w:t>лення, терасування, селенебезпечних гірських схилів.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r>
        <w:rPr>
          <w:sz w:val="28"/>
        </w:rPr>
        <w:t>Збалансований розвиток різних інфраструктурних ланок гос</w:t>
      </w:r>
      <w:r>
        <w:rPr>
          <w:sz w:val="28"/>
        </w:rPr>
        <w:softHyphen/>
        <w:t>подарства курортних комплексів, удосконалення управління ними, забезпечення охорони рекреаційних ресурсів і всього навколишньо</w:t>
      </w:r>
      <w:r>
        <w:rPr>
          <w:sz w:val="28"/>
        </w:rPr>
        <w:softHyphen/>
        <w:t>го середовища</w:t>
      </w:r>
      <w:r>
        <w:rPr>
          <w:noProof/>
          <w:sz w:val="28"/>
        </w:rPr>
        <w:t xml:space="preserve"> –</w:t>
      </w:r>
      <w:r>
        <w:rPr>
          <w:sz w:val="28"/>
        </w:rPr>
        <w:t xml:space="preserve"> це основні завдання народногосподарського ком</w:t>
      </w:r>
      <w:r>
        <w:rPr>
          <w:sz w:val="28"/>
        </w:rPr>
        <w:softHyphen/>
        <w:t>плексу Одеської області.</w:t>
      </w:r>
    </w:p>
    <w:p w:rsidR="00D747D0" w:rsidRDefault="00D747D0">
      <w:pPr>
        <w:pStyle w:val="a3"/>
        <w:spacing w:line="480" w:lineRule="auto"/>
        <w:jc w:val="both"/>
      </w:pPr>
      <w:r>
        <w:t>Розширення зовнішньоекономічних зв'язків потребує вирішен</w:t>
      </w:r>
      <w:r>
        <w:softHyphen/>
        <w:t>ня важливих питань розвитку морського транспорту. Для цього необхідно забезпечити зростання вантажообороту морських пор</w:t>
      </w:r>
      <w:r>
        <w:softHyphen/>
        <w:t>тів, створити нові глибоководні механізовані порти з урахуванням перевезень Дунаєм.</w:t>
      </w: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</w:p>
    <w:p w:rsidR="00D747D0" w:rsidRDefault="00D747D0">
      <w:pPr>
        <w:spacing w:line="480" w:lineRule="auto"/>
        <w:ind w:firstLine="567"/>
        <w:jc w:val="center"/>
        <w:rPr>
          <w:b/>
          <w:sz w:val="36"/>
        </w:rPr>
      </w:pPr>
      <w:r>
        <w:rPr>
          <w:b/>
          <w:sz w:val="28"/>
        </w:rPr>
        <w:br w:type="page"/>
      </w:r>
      <w:r>
        <w:rPr>
          <w:b/>
          <w:sz w:val="36"/>
        </w:rPr>
        <w:t>Література.</w:t>
      </w:r>
    </w:p>
    <w:p w:rsidR="00D747D0" w:rsidRDefault="00D747D0">
      <w:pPr>
        <w:pStyle w:val="a3"/>
        <w:numPr>
          <w:ilvl w:val="0"/>
          <w:numId w:val="7"/>
        </w:numPr>
        <w:spacing w:line="480" w:lineRule="auto"/>
      </w:pPr>
      <w:r>
        <w:t>Статистичний щорічник України 96-97 рр.</w:t>
      </w:r>
    </w:p>
    <w:p w:rsidR="00D747D0" w:rsidRDefault="00D747D0">
      <w:pPr>
        <w:pStyle w:val="a3"/>
        <w:numPr>
          <w:ilvl w:val="0"/>
          <w:numId w:val="7"/>
        </w:numPr>
        <w:spacing w:line="480" w:lineRule="auto"/>
      </w:pPr>
      <w:r>
        <w:t>“Розміщення продуктивних сил України” Качан, Забродський, 1997.</w:t>
      </w:r>
    </w:p>
    <w:p w:rsidR="00D747D0" w:rsidRDefault="00D747D0">
      <w:pPr>
        <w:pStyle w:val="a3"/>
        <w:numPr>
          <w:ilvl w:val="0"/>
          <w:numId w:val="7"/>
        </w:numPr>
        <w:spacing w:line="480" w:lineRule="auto"/>
      </w:pPr>
      <w:r>
        <w:t>“Економіка України” Кокошко, Сможенко, 1997.</w:t>
      </w:r>
    </w:p>
    <w:p w:rsidR="00D747D0" w:rsidRDefault="00D747D0">
      <w:pPr>
        <w:pStyle w:val="a3"/>
        <w:numPr>
          <w:ilvl w:val="0"/>
          <w:numId w:val="7"/>
        </w:numPr>
        <w:spacing w:line="480" w:lineRule="auto"/>
      </w:pPr>
      <w:r>
        <w:t>“Географія України” Заставний Ф.Д.</w:t>
      </w:r>
    </w:p>
    <w:p w:rsidR="00D747D0" w:rsidRDefault="00D747D0">
      <w:pPr>
        <w:pStyle w:val="a3"/>
        <w:numPr>
          <w:ilvl w:val="0"/>
          <w:numId w:val="7"/>
        </w:numPr>
        <w:spacing w:line="480" w:lineRule="auto"/>
      </w:pPr>
      <w:r>
        <w:t>“Соц</w:t>
      </w:r>
      <w:r>
        <w:rPr>
          <w:lang w:val="ru-RU"/>
        </w:rPr>
        <w:t>и</w:t>
      </w:r>
      <w:r>
        <w:t>ально-економическая география Украины”, Шаблий О.И.</w:t>
      </w:r>
    </w:p>
    <w:p w:rsidR="00D747D0" w:rsidRDefault="00D747D0">
      <w:pPr>
        <w:pStyle w:val="a3"/>
        <w:numPr>
          <w:ilvl w:val="0"/>
          <w:numId w:val="7"/>
        </w:numPr>
        <w:spacing w:line="480" w:lineRule="auto"/>
      </w:pPr>
      <w:r>
        <w:t>Географія, П.О.Масляк, Я.Б.Олійник, А.В.Степаненко, П.Г.Шищенко, Київ, «Знання», 1998.</w:t>
      </w:r>
    </w:p>
    <w:p w:rsidR="00D747D0" w:rsidRDefault="00D747D0">
      <w:pPr>
        <w:pStyle w:val="a3"/>
        <w:numPr>
          <w:ilvl w:val="0"/>
          <w:numId w:val="7"/>
        </w:numPr>
        <w:spacing w:line="480" w:lineRule="auto"/>
      </w:pPr>
      <w:r>
        <w:t>Розміщення продуктивних сил, за редакцією В.В.Ковалевського, Київ, «Знання», 1998.</w:t>
      </w:r>
    </w:p>
    <w:p w:rsidR="00D747D0" w:rsidRDefault="00D747D0">
      <w:pPr>
        <w:pStyle w:val="a3"/>
        <w:spacing w:line="480" w:lineRule="auto"/>
        <w:ind w:left="567" w:firstLine="0"/>
      </w:pPr>
    </w:p>
    <w:p w:rsidR="00D747D0" w:rsidRDefault="00D747D0">
      <w:pPr>
        <w:spacing w:line="480" w:lineRule="auto"/>
        <w:ind w:firstLine="567"/>
        <w:jc w:val="both"/>
        <w:rPr>
          <w:sz w:val="28"/>
        </w:rPr>
      </w:pPr>
      <w:bookmarkStart w:id="0" w:name="_GoBack"/>
      <w:bookmarkEnd w:id="0"/>
    </w:p>
    <w:sectPr w:rsidR="00D747D0">
      <w:pgSz w:w="11906" w:h="16838"/>
      <w:pgMar w:top="1440" w:right="707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91930"/>
    <w:multiLevelType w:val="singleLevel"/>
    <w:tmpl w:val="1430BF6E"/>
    <w:lvl w:ilvl="0">
      <w:start w:val="2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</w:rPr>
    </w:lvl>
  </w:abstractNum>
  <w:abstractNum w:abstractNumId="1">
    <w:nsid w:val="29D5061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15848D4"/>
    <w:multiLevelType w:val="singleLevel"/>
    <w:tmpl w:val="4FDE66B8"/>
    <w:lvl w:ilvl="0">
      <w:start w:val="3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</w:rPr>
    </w:lvl>
  </w:abstractNum>
  <w:abstractNum w:abstractNumId="3">
    <w:nsid w:val="4A2F317B"/>
    <w:multiLevelType w:val="singleLevel"/>
    <w:tmpl w:val="EC4489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53A76973"/>
    <w:multiLevelType w:val="singleLevel"/>
    <w:tmpl w:val="73DE815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72173C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4860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C1867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7C6C08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41A"/>
    <w:rsid w:val="008F7F2B"/>
    <w:rsid w:val="00AB641A"/>
    <w:rsid w:val="00CA6CED"/>
    <w:rsid w:val="00D7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6CF1E-760B-46DA-8BE8-A5F20A15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sz w:val="36"/>
      <w:lang w:val="ru-RU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567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ind w:firstLine="567"/>
      <w:jc w:val="both"/>
      <w:outlineLvl w:val="5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67"/>
    </w:pPr>
    <w:rPr>
      <w:sz w:val="28"/>
    </w:rPr>
  </w:style>
  <w:style w:type="paragraph" w:styleId="20">
    <w:name w:val="Body Text Indent 2"/>
    <w:basedOn w:val="a"/>
    <w:semiHidden/>
    <w:pPr>
      <w:spacing w:line="480" w:lineRule="auto"/>
      <w:ind w:firstLine="567"/>
      <w:jc w:val="center"/>
    </w:pPr>
    <w:rPr>
      <w:b/>
      <w:sz w:val="36"/>
    </w:rPr>
  </w:style>
  <w:style w:type="paragraph" w:customStyle="1" w:styleId="a4">
    <w:name w:val="Термин"/>
    <w:basedOn w:val="a"/>
    <w:next w:val="a"/>
    <w:rPr>
      <w:snapToGrid w:val="0"/>
      <w:sz w:val="24"/>
      <w:lang w:val="ru-RU"/>
    </w:rPr>
  </w:style>
  <w:style w:type="paragraph" w:styleId="a5">
    <w:name w:val="Title"/>
    <w:basedOn w:val="a"/>
    <w:qFormat/>
    <w:pPr>
      <w:spacing w:line="480" w:lineRule="auto"/>
      <w:ind w:firstLine="567"/>
      <w:jc w:val="center"/>
    </w:pPr>
    <w:rPr>
      <w:b/>
      <w:sz w:val="36"/>
    </w:rPr>
  </w:style>
  <w:style w:type="paragraph" w:styleId="a6">
    <w:name w:val="caption"/>
    <w:basedOn w:val="a"/>
    <w:next w:val="a"/>
    <w:qFormat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4499</Words>
  <Characters>25646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General office</Company>
  <LinksUpToDate>false</LinksUpToDate>
  <CharactersWithSpaces>30085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Aleks</dc:creator>
  <cp:keywords/>
  <cp:lastModifiedBy>Irina</cp:lastModifiedBy>
  <cp:revision>2</cp:revision>
  <dcterms:created xsi:type="dcterms:W3CDTF">2014-09-05T18:53:00Z</dcterms:created>
  <dcterms:modified xsi:type="dcterms:W3CDTF">2014-09-05T18:53:00Z</dcterms:modified>
</cp:coreProperties>
</file>