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764" w:rsidRDefault="000B1764">
      <w:pPr>
        <w:pStyle w:val="20"/>
        <w:spacing w:line="360" w:lineRule="auto"/>
        <w:jc w:val="center"/>
        <w:rPr>
          <w:b/>
          <w:bCs/>
          <w:sz w:val="36"/>
        </w:rPr>
      </w:pPr>
      <w:r>
        <w:rPr>
          <w:b/>
          <w:bCs/>
          <w:color w:val="800000"/>
          <w:sz w:val="36"/>
        </w:rPr>
        <w:t>Содержание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97"/>
        <w:gridCol w:w="545"/>
        <w:gridCol w:w="7374"/>
        <w:gridCol w:w="957"/>
      </w:tblGrid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Общая характеристика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3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II</w:t>
            </w:r>
            <w:r>
              <w:t>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Географическое положение Швеции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4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a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 xml:space="preserve">     географическое положение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5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b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 xml:space="preserve">     природные ресурсы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6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III.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Население страны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6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IV.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Политическая система Швеции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a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 w:hanging="580"/>
            </w:pPr>
            <w:r>
              <w:t xml:space="preserve">      форма правления и государственный строй в     Швеции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ind w:left="580" w:hanging="580"/>
              <w:jc w:val="right"/>
            </w:pPr>
          </w:p>
          <w:p w:rsidR="000B1764" w:rsidRDefault="000B1764">
            <w:pPr>
              <w:pStyle w:val="20"/>
              <w:spacing w:line="360" w:lineRule="auto"/>
              <w:ind w:left="580" w:hanging="580"/>
              <w:jc w:val="right"/>
            </w:pPr>
            <w:r>
              <w:t>8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b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 xml:space="preserve">идея равенства в социально-экономической политике Швеции 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  <w:p w:rsidR="000B1764" w:rsidRDefault="000B1764">
            <w:pPr>
              <w:pStyle w:val="20"/>
              <w:spacing w:line="360" w:lineRule="auto"/>
              <w:jc w:val="right"/>
            </w:pPr>
            <w:r>
              <w:t>8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V.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Экономика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  <w:rPr>
                <w:lang w:val="en-US"/>
              </w:rPr>
            </w:pP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a)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>общая характеристика экономики Швеции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9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b)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>особенности смешанной экономики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10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c)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>промышленность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11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d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>внешние экономические связи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15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VI.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Искусство Швеции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a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>литература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17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rPr>
                <w:lang w:val="en-US"/>
              </w:rPr>
              <w:t>b</w:t>
            </w:r>
            <w:r>
              <w:t>)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  <w:ind w:left="580"/>
            </w:pPr>
            <w:r>
              <w:t>драматический театр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19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VII.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Список использованной литературы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21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  <w:rPr>
                <w:lang w:val="en-US"/>
              </w:rPr>
            </w:pP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Приложения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  <w:r>
              <w:t>22</w:t>
            </w: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t>А.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Демографические изменения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t>Б.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Структура самодеятельного населения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t>В.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Добывающая и обрабатывающая промышленность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</w:tc>
      </w:tr>
      <w:tr w:rsidR="000B1764">
        <w:trPr>
          <w:trHeight w:val="510"/>
        </w:trPr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t>Г.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Импорт и экспорт продукции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  <w:jc w:val="right"/>
            </w:pPr>
          </w:p>
        </w:tc>
      </w:tr>
      <w:tr w:rsidR="000B1764">
        <w:tc>
          <w:tcPr>
            <w:tcW w:w="697" w:type="dxa"/>
          </w:tcPr>
          <w:p w:rsidR="000B1764" w:rsidRDefault="000B1764">
            <w:pPr>
              <w:pStyle w:val="20"/>
              <w:spacing w:line="360" w:lineRule="auto"/>
            </w:pPr>
          </w:p>
        </w:tc>
        <w:tc>
          <w:tcPr>
            <w:tcW w:w="545" w:type="dxa"/>
          </w:tcPr>
          <w:p w:rsidR="000B1764" w:rsidRDefault="000B1764">
            <w:pPr>
              <w:pStyle w:val="20"/>
              <w:spacing w:line="360" w:lineRule="auto"/>
            </w:pPr>
            <w:r>
              <w:t>Д.</w:t>
            </w:r>
          </w:p>
        </w:tc>
        <w:tc>
          <w:tcPr>
            <w:tcW w:w="7374" w:type="dxa"/>
          </w:tcPr>
          <w:p w:rsidR="000B1764" w:rsidRDefault="000B1764">
            <w:pPr>
              <w:pStyle w:val="20"/>
              <w:spacing w:line="360" w:lineRule="auto"/>
            </w:pPr>
            <w:r>
              <w:t>Карта Швеции</w:t>
            </w:r>
          </w:p>
        </w:tc>
        <w:tc>
          <w:tcPr>
            <w:tcW w:w="957" w:type="dxa"/>
          </w:tcPr>
          <w:p w:rsidR="000B1764" w:rsidRDefault="000B1764">
            <w:pPr>
              <w:pStyle w:val="20"/>
              <w:spacing w:line="360" w:lineRule="auto"/>
            </w:pPr>
          </w:p>
        </w:tc>
      </w:tr>
    </w:tbl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974A27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  <w:r>
        <w:rPr>
          <w:rFonts w:ascii="Tahoma" w:hAnsi="Tahoma" w:cs="Tahoma"/>
          <w:noProof/>
          <w:color w:val="FF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0" type="#_x0000_t75" style="position:absolute;left:0;text-align:left;margin-left:39.25pt;margin-top:-16.65pt;width:67.8pt;height:66.55pt;z-index:251654144">
            <v:imagedata r:id="rId7" o:title=""/>
          </v:shape>
        </w:pict>
      </w:r>
      <w:r w:rsidR="000B1764">
        <w:rPr>
          <w:rFonts w:ascii="Tahoma" w:hAnsi="Tahoma" w:cs="Tahoma"/>
          <w:b/>
          <w:bCs/>
          <w:color w:val="FF0000"/>
          <w:sz w:val="36"/>
          <w:lang w:val="en-US"/>
        </w:rPr>
        <w:t>I</w:t>
      </w:r>
      <w:r w:rsidR="000B1764">
        <w:rPr>
          <w:rFonts w:ascii="Tahoma" w:hAnsi="Tahoma" w:cs="Tahoma"/>
          <w:b/>
          <w:bCs/>
          <w:color w:val="FF0000"/>
          <w:sz w:val="36"/>
        </w:rPr>
        <w:t>. ОБЩАЯ ХАРАКТЕРИСТИКА.</w:t>
      </w: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28"/>
        </w:rPr>
      </w:pPr>
    </w:p>
    <w:p w:rsidR="000B1764" w:rsidRDefault="000B1764">
      <w:pPr>
        <w:pStyle w:val="ac"/>
        <w:rPr>
          <w:lang w:val="en-US"/>
        </w:rPr>
      </w:pPr>
      <w:r>
        <w:t xml:space="preserve">По территории, составляющей 450 тыс. кв.км (174 тыс. кв. миль), Швеция является одной из крупнейших стран Западной Европы. Однако плотность ее населения относительно низкая. В 1996 г. в Швеции проживало 8,8 млн. человек. Подобно другим относительно малым промышленно развитым странам Швеция очень зависит от внешней торговли для сохранения своей высокой производительности труда и уровня жизни. В 1996 г. объем экспорта составлял 40% валового внутреннего продукта (ВВП). Свыше 80% всего экспорта составляют промышленные товары. Наиболее важные экспортные рынки находятся в Западной Европе. Более половины шведского экспорта направляется в Европейский Союз (ЕС). Важное значение имеют также соседние северные страны Финляндия и Норвегия. Хотя в этих странах, а также Дании население в сумме составляет лишь 14 -15 млн. человек, на них приходится почти одна пятая часть экспорта Швеции. Хотя Швеция является относительно малой страной, ее экономика в большой степени диверсифицирована. Традиционные отрасли, базирующиеся на двух наиболее важных сырьевых ресурсах - железной руде и лесе, по-прежнему играют важную роль, однако возросло значение машиностроения и различных высокотехнологичных секторов. Мало других стран размером со Швецию имеют свое собственное авиастроение и ядерную энергетику, а также две национальные автомобилестроительные компании, развитую отрасль по производству вооружений, телекоммуникационную отрасль с высоким уровнем технологии и две крупные фармацевтические группы. </w:t>
      </w: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28"/>
          <w:lang w:val="en-US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  <w:shd w:val="clear" w:color="auto" w:fill="FFFFFF"/>
        </w:rPr>
      </w:pPr>
      <w:r>
        <w:rPr>
          <w:rFonts w:ascii="Tahoma" w:hAnsi="Tahoma" w:cs="Tahoma"/>
          <w:b/>
          <w:bCs/>
          <w:color w:val="FF0000"/>
          <w:sz w:val="36"/>
          <w:shd w:val="clear" w:color="auto" w:fill="FFFFFF"/>
          <w:lang w:val="en-US"/>
        </w:rPr>
        <w:t>II</w:t>
      </w:r>
      <w:r>
        <w:rPr>
          <w:rFonts w:ascii="Tahoma" w:hAnsi="Tahoma" w:cs="Tahoma"/>
          <w:b/>
          <w:bCs/>
          <w:color w:val="FF0000"/>
          <w:sz w:val="36"/>
          <w:shd w:val="clear" w:color="auto" w:fill="FFFFFF"/>
        </w:rPr>
        <w:t>. ГЕОГРАФИЧЕСКОЕ ПОЛОЖЕНИЕ ШВЕЦИИ</w:t>
      </w:r>
    </w:p>
    <w:p w:rsidR="000B1764" w:rsidRDefault="000B1764">
      <w:pPr>
        <w:pStyle w:val="2"/>
      </w:pPr>
      <w:r>
        <w:t>а) ГЕОГРАФИЧЕСКОЕ ПОЛОЖЕНИЕ</w:t>
      </w:r>
    </w:p>
    <w:p w:rsidR="000B1764" w:rsidRDefault="00974A27">
      <w:pPr>
        <w:spacing w:line="360" w:lineRule="auto"/>
        <w:ind w:left="3261"/>
        <w:jc w:val="both"/>
        <w:rPr>
          <w:rFonts w:ascii="Tahoma" w:hAnsi="Tahoma" w:cs="Tahoma"/>
          <w:sz w:val="28"/>
          <w:shd w:val="clear" w:color="auto" w:fill="FFFFFF"/>
        </w:rPr>
      </w:pPr>
      <w:r>
        <w:rPr>
          <w:rFonts w:ascii="Tahoma" w:hAnsi="Tahoma" w:cs="Tahoma"/>
          <w:b/>
          <w:bCs/>
          <w:noProof/>
          <w:color w:val="FF0000"/>
          <w:sz w:val="36"/>
        </w:rPr>
        <w:pict>
          <v:shape id="_x0000_s1111" type="#_x0000_t75" style="position:absolute;left:0;text-align:left;margin-left:3.25pt;margin-top:5.8pt;width:153pt;height:152.45pt;z-index:251655168">
            <v:imagedata r:id="rId8" o:title=""/>
          </v:shape>
        </w:pict>
      </w:r>
      <w:r w:rsidR="000B1764">
        <w:rPr>
          <w:rFonts w:ascii="Tahoma" w:hAnsi="Tahoma" w:cs="Tahoma"/>
          <w:sz w:val="28"/>
          <w:shd w:val="clear" w:color="auto" w:fill="FFFFFF"/>
        </w:rPr>
        <w:t xml:space="preserve">Швеция – государство на севере Европы, расположенное на Скандинавском полуострове. На севере и западе граничит с Норвегией, на северо-востоке с Финляндией. На востоке омывается Ботническим заливом и Балтийским морем, на юго-западе – проливами Скагеррак и Каттегат. Швеции </w:t>
      </w:r>
    </w:p>
    <w:p w:rsidR="000B1764" w:rsidRDefault="000B1764">
      <w:pPr>
        <w:spacing w:line="360" w:lineRule="auto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  <w:shd w:val="clear" w:color="auto" w:fill="FFFFFF"/>
        </w:rPr>
        <w:t xml:space="preserve">принадлежат также острова Готланд и Аланд. Площадь страны 449964 кв. км. Швецию можно разделить на шесть топографических </w:t>
      </w:r>
      <w:r>
        <w:rPr>
          <w:rFonts w:ascii="Tahoma" w:hAnsi="Tahoma" w:cs="Tahoma"/>
          <w:sz w:val="28"/>
        </w:rPr>
        <w:t>часть Скандинавского полуострова районов. На северо-западе находятся горы, формирующие часть границы с Норвегией. Там же находиться самая высокая точка  Швеция – гора Кебнекаебсе (2111 м.). К востоку от гор лежит длинное плато. В горах на севере страны берет начало много рек, впадающих в Ботнический залив. В своем течении эти реки часто образуют озера и водопады. Главными реками являются Каликс-Эльв, Шеллевте-Эльв, Ули-Эльв, Луле-Эльв, Турне-Эльв. В южной части центральной Швеции лежит долина с большим количеством озер и среди них крупнейшие озера страны: Венеры и Веттерн. Южнее лежит регион известный как Сметландские высоты. Юго-восточную часть Скандинавского полуострова занимают долины Скене</w:t>
      </w:r>
    </w:p>
    <w:p w:rsidR="000B1764" w:rsidRDefault="000B1764">
      <w:pPr>
        <w:spacing w:line="360" w:lineRule="auto"/>
        <w:ind w:left="-567" w:right="40"/>
        <w:jc w:val="center"/>
        <w:rPr>
          <w:rFonts w:ascii="Tahoma" w:hAnsi="Tahoma" w:cs="Tahoma"/>
          <w:b/>
          <w:bCs/>
          <w:sz w:val="36"/>
        </w:rPr>
      </w:pPr>
    </w:p>
    <w:p w:rsidR="000B1764" w:rsidRDefault="000B1764">
      <w:pPr>
        <w:spacing w:line="360" w:lineRule="auto"/>
        <w:ind w:left="-567" w:right="4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36"/>
          <w:lang w:val="en-US"/>
        </w:rPr>
        <w:t>b</w:t>
      </w:r>
      <w:r>
        <w:rPr>
          <w:rFonts w:ascii="Tahoma" w:hAnsi="Tahoma" w:cs="Tahoma"/>
          <w:b/>
          <w:bCs/>
          <w:sz w:val="36"/>
        </w:rPr>
        <w:t>) Природные ресурсы и условия.</w:t>
      </w:r>
    </w:p>
    <w:p w:rsidR="000B1764" w:rsidRDefault="000B1764">
      <w:pPr>
        <w:spacing w:line="360" w:lineRule="auto"/>
        <w:ind w:left="-567" w:right="40"/>
        <w:jc w:val="both"/>
        <w:rPr>
          <w:sz w:val="28"/>
        </w:rPr>
      </w:pP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Недра Швеции богаты металлами и бедны минеральным топливом. Значительные месторождения металлических руд связаны с обширными выходами магматических и метаморфических пород. Ограниченное же расположением осадочных пород обусловило практическое отсутствие залежей  каменного угля, нефти и природного газа. Шведское железо  - рудные месторождения относятся к богатейшим в мире, как по концентрации запасов руды, так и по содержанию в ней металла. Главный железно-рудный район, где сосредоточенно более 4:5 всех запасов железа в стране находиться за полярным кругом, в Лапландии. Лапландские руды на 2:3 состоят из металла, однако содержит много фосфора, поэтому их промышленное использование стало возможным лишь в конце 20 века, после введения Томасовского способа плавки. Другой железно-рудный район - Берслаген известный еще со средних веков, - расположен в Средней Швеции. Руды здесь не так много, как на севере, но она выгодно отличается незначительным содержанием вредных примесей: фосфора и серы и издавна служила основой для развития Шведской качественной металлургии. Среди залежей цветных металлов наиболее значительные расположены на Норрландском плато. Это месторождение комплексных сульфидных руд в районе Булиден – Кристинеберг, содержащих: медь, цинк, свинец, золото, серебро, серый колчедан, мышьяк, месторождение свинца (Лайсвалль) и меди (Аитик). </w:t>
      </w:r>
    </w:p>
    <w:p w:rsidR="000B1764" w:rsidRDefault="000B1764">
      <w:pPr>
        <w:pStyle w:val="af1"/>
        <w:ind w:left="0" w:firstLine="709"/>
      </w:pPr>
      <w:r>
        <w:t xml:space="preserve">   Для Швеции характерны холмистые мореные ландшафты, подзолистые почвы и хвойные леса. Климат умеренный, достаточно влажный. В геологическом отношении большая часть Швеции расположена в пределах Балтийского щита, сложенного древними кристаллическими и метаморфическими породами в основном гранитными. В Швеции преобладают невысокие плоскогорья и всхолмленные равнины. Только вдоль границы с Норвегией узкой полосой протянулись складчатые Скандинавские горы. Наибольшей высоты, они достигают на северо-западе, где отдельные вершины имеют высоту более 2 тысяч метров среди них высшая точка Швеции - Кебнекайс (2123 метра над уровнем моря). Горные массивы разделены глубокими и узкими речными долинами и озерными котловинами. Морское побережье Швеции преимущественно низменное.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Для Швеции характерны весьма большие колебания в режиме погоды от одного года к другому. Если преобладают воздушные массы с Атлантики, то зима более мягкая, а лето более прохладное и дождливое, при ослаблении же этого влияния зима более суровая и морозная, а лето теплей и суше. Геологическое строение рельефа и климат страны благоприятствует развитию густой сети рек и озер. Озера составляют характерную черту Шведского ландшафта. Они занимают более 8 % всей площади страны.</w:t>
      </w:r>
    </w:p>
    <w:p w:rsidR="000B1764" w:rsidRDefault="000B1764">
      <w:pPr>
        <w:spacing w:line="360" w:lineRule="auto"/>
        <w:ind w:left="-567" w:right="40"/>
        <w:jc w:val="center"/>
        <w:rPr>
          <w:rFonts w:ascii="Tahoma" w:hAnsi="Tahoma" w:cs="Tahoma"/>
          <w:b/>
          <w:bCs/>
          <w:color w:val="FF0000"/>
          <w:sz w:val="28"/>
        </w:rPr>
      </w:pPr>
      <w:r>
        <w:rPr>
          <w:rFonts w:ascii="Tahoma" w:hAnsi="Tahoma" w:cs="Tahoma"/>
          <w:b/>
          <w:bCs/>
          <w:color w:val="FF0000"/>
          <w:sz w:val="36"/>
          <w:lang w:val="en-US"/>
        </w:rPr>
        <w:t>III</w:t>
      </w:r>
      <w:r>
        <w:rPr>
          <w:rFonts w:ascii="Tahoma" w:hAnsi="Tahoma" w:cs="Tahoma"/>
          <w:b/>
          <w:bCs/>
          <w:color w:val="FF0000"/>
          <w:sz w:val="36"/>
        </w:rPr>
        <w:t>. НАСЕЛЕНИЕ СТРАНЫ.</w:t>
      </w:r>
    </w:p>
    <w:p w:rsidR="000B1764" w:rsidRDefault="00974A27">
      <w:pPr>
        <w:tabs>
          <w:tab w:val="left" w:pos="2835"/>
        </w:tabs>
        <w:spacing w:line="360" w:lineRule="auto"/>
        <w:ind w:right="40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noProof/>
        </w:rPr>
        <w:pict>
          <v:shape id="_x0000_s1112" type="#_x0000_t75" style="position:absolute;left:0;text-align:left;margin-left:-14.75pt;margin-top:20.1pt;width:135pt;height:132.65pt;z-index:251656192">
            <v:imagedata r:id="rId9" o:title=""/>
          </v:shape>
        </w:pict>
      </w:r>
      <w:r w:rsidR="000B1764">
        <w:rPr>
          <w:rFonts w:ascii="Tahoma" w:hAnsi="Tahoma" w:cs="Tahoma"/>
          <w:sz w:val="28"/>
        </w:rPr>
        <w:t xml:space="preserve">   </w:t>
      </w:r>
      <w:r w:rsidR="000B1764">
        <w:rPr>
          <w:rFonts w:ascii="Tahoma" w:hAnsi="Tahoma" w:cs="Tahoma"/>
          <w:sz w:val="28"/>
        </w:rPr>
        <w:tab/>
      </w:r>
    </w:p>
    <w:p w:rsidR="000B1764" w:rsidRDefault="000B1764">
      <w:pPr>
        <w:tabs>
          <w:tab w:val="left" w:pos="2835"/>
        </w:tabs>
        <w:spacing w:line="360" w:lineRule="auto"/>
        <w:ind w:left="2835" w:right="40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Национальный состав населения Швеции однороден, около 96% составляют шведы. Также в Швеции живут финны. Официальный язык – шведский. Официальная религия – лютеранство. Низкий естественный прирост населения вызвал  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  </w:t>
      </w:r>
    </w:p>
    <w:p w:rsidR="000B1764" w:rsidRDefault="000B1764">
      <w:pPr>
        <w:spacing w:line="360" w:lineRule="auto"/>
        <w:ind w:right="40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напряженное положение с трудовыми ресурсами. Число иностранных рабочих в 1975 достигло 200000 человек. Среди занятых в промышленности доля иностранцев свыше 10 %.</w:t>
      </w:r>
    </w:p>
    <w:p w:rsidR="000B1764" w:rsidRDefault="000B1764">
      <w:pPr>
        <w:pStyle w:val="30"/>
        <w:ind w:firstLine="709"/>
      </w:pPr>
      <w:r>
        <w:t xml:space="preserve">   Средний годовой коэффициент рождаемости имеет тенденцию к понижению, в то время как коэффициент смертности стабилен. Естественный прирост населения 3,5 на 1 тысячу жителей в год (за 1971-1975). Численность мужского и женского населения примерно равна. Низкая рождаемость и большая продолжительность жизни (72 года у мужчин и 75 лет у женщин) привели к значительному «постарению» нации; за 1950-1975 доля детей до 14 лет сократилась с 23 % до 20 %, доля лиц старше 60 лет увеличилось с 15 % до 20 %. 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Плотность населения 19 человек на 1 кв. км. Из общего числа населения страны в городах, живут 83 % ,а в селах 17 %. Из общей численности экономически активного населения 3,7 миллионов человек (1975) в промышленности занято 34 %, в сельском, лесном хозяйствах и рыболовстве 7 %, в торговле и в других отраслях обслуживания 44 %. </w:t>
      </w:r>
    </w:p>
    <w:p w:rsidR="000B1764" w:rsidRDefault="000B1764">
      <w:pPr>
        <w:spacing w:line="360" w:lineRule="auto"/>
        <w:ind w:right="40" w:firstLine="709"/>
        <w:jc w:val="both"/>
      </w:pPr>
      <w:r>
        <w:rPr>
          <w:sz w:val="28"/>
        </w:rPr>
        <w:t xml:space="preserve">   </w:t>
      </w:r>
      <w:r>
        <w:rPr>
          <w:rFonts w:ascii="Tahoma" w:hAnsi="Tahoma" w:cs="Tahoma"/>
          <w:sz w:val="28"/>
        </w:rPr>
        <w:t>Население главным образом сосредоточенно в средней и южной части страны. 4:5 населения проживают в городах и поселениях городского типа. Наиболее крупные города (тысяч жителей в 1976 в границах городских агломераций): Стокгольм (1356), Гетеборг (691), Мальме (454).</w:t>
      </w:r>
      <w:r>
        <w:t xml:space="preserve">                      </w:t>
      </w:r>
    </w:p>
    <w:p w:rsidR="000B1764" w:rsidRDefault="000B1764">
      <w:pPr>
        <w:pStyle w:val="4"/>
        <w:spacing w:line="360" w:lineRule="auto"/>
        <w:jc w:val="center"/>
        <w:rPr>
          <w:rFonts w:ascii="Tahoma" w:hAnsi="Tahoma" w:cs="Tahoma"/>
          <w:b/>
          <w:bCs/>
          <w:color w:val="FF0000"/>
          <w:sz w:val="36"/>
          <w:lang w:val="ru-RU"/>
        </w:rPr>
      </w:pPr>
      <w:r>
        <w:rPr>
          <w:rFonts w:ascii="Tahoma" w:hAnsi="Tahoma" w:cs="Tahoma"/>
          <w:b/>
          <w:bCs/>
          <w:color w:val="FF0000"/>
          <w:sz w:val="36"/>
          <w:lang w:val="en-US"/>
        </w:rPr>
        <w:t>IV</w:t>
      </w:r>
      <w:r>
        <w:rPr>
          <w:rFonts w:ascii="Tahoma" w:hAnsi="Tahoma" w:cs="Tahoma"/>
          <w:b/>
          <w:bCs/>
          <w:color w:val="FF0000"/>
          <w:sz w:val="36"/>
          <w:lang w:val="ru-RU"/>
        </w:rPr>
        <w:t>. ПОЛИТИЧЕСКАЯ СИСТЕМА ШВЕЦИИ</w:t>
      </w:r>
    </w:p>
    <w:p w:rsidR="000B1764" w:rsidRDefault="00974A27">
      <w:pPr>
        <w:pStyle w:val="4"/>
        <w:spacing w:line="360" w:lineRule="auto"/>
        <w:jc w:val="center"/>
        <w:rPr>
          <w:rFonts w:ascii="Tahoma" w:hAnsi="Tahoma" w:cs="Tahoma"/>
          <w:b/>
          <w:bCs/>
          <w:sz w:val="36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pict>
          <v:shape id="_x0000_s1113" type="#_x0000_t75" style="position:absolute;left:0;text-align:left;margin-left:-5.75pt;margin-top:37.75pt;width:130.65pt;height:2in;z-index:251657216">
            <v:imagedata r:id="rId10" o:title=""/>
          </v:shape>
        </w:pict>
      </w:r>
      <w:r w:rsidR="000B1764">
        <w:rPr>
          <w:rFonts w:ascii="Tahoma" w:hAnsi="Tahoma" w:cs="Tahoma"/>
          <w:b/>
          <w:bCs/>
          <w:sz w:val="36"/>
          <w:lang w:val="en-US"/>
        </w:rPr>
        <w:t>a</w:t>
      </w:r>
      <w:r w:rsidR="000B1764">
        <w:rPr>
          <w:rFonts w:ascii="Tahoma" w:hAnsi="Tahoma" w:cs="Tahoma"/>
          <w:b/>
          <w:bCs/>
          <w:sz w:val="36"/>
          <w:lang w:val="ru-RU"/>
        </w:rPr>
        <w:t>) ФОРМА ПРАВЛЕНИЯ И ГОСУДАРСТВЕННЫЙ СТРОЙ В ШВЕЦИИ.</w:t>
      </w:r>
    </w:p>
    <w:p w:rsidR="000B1764" w:rsidRDefault="000B1764">
      <w:pPr>
        <w:pStyle w:val="ad"/>
        <w:tabs>
          <w:tab w:val="left" w:pos="3705"/>
        </w:tabs>
        <w:spacing w:line="360" w:lineRule="auto"/>
        <w:ind w:left="2977"/>
        <w:jc w:val="both"/>
        <w:rPr>
          <w:rFonts w:ascii="Tahoma" w:hAnsi="Tahoma" w:cs="Tahoma"/>
          <w:sz w:val="28"/>
          <w:lang w:val="ru-RU"/>
        </w:rPr>
      </w:pPr>
    </w:p>
    <w:p w:rsidR="000B1764" w:rsidRDefault="000B1764">
      <w:pPr>
        <w:pStyle w:val="ad"/>
        <w:tabs>
          <w:tab w:val="left" w:pos="3705"/>
        </w:tabs>
        <w:spacing w:line="360" w:lineRule="auto"/>
        <w:ind w:left="2694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 xml:space="preserve">Королевство Швеция – конституционная монархия с парламентской формой правления. Глава государства – король (с сентября 1973 года – Карл </w:t>
      </w:r>
    </w:p>
    <w:p w:rsidR="000B1764" w:rsidRDefault="000B1764">
      <w:pPr>
        <w:pStyle w:val="ad"/>
        <w:tabs>
          <w:tab w:val="left" w:pos="3705"/>
        </w:tabs>
        <w:spacing w:line="360" w:lineRule="auto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 xml:space="preserve">Густав </w:t>
      </w:r>
      <w:r>
        <w:rPr>
          <w:rFonts w:ascii="Tahoma" w:hAnsi="Tahoma" w:cs="Tahoma"/>
          <w:sz w:val="28"/>
          <w:lang w:val="en-US"/>
        </w:rPr>
        <w:t>XVI</w:t>
      </w:r>
      <w:r>
        <w:rPr>
          <w:rFonts w:ascii="Tahoma" w:hAnsi="Tahoma" w:cs="Tahoma"/>
          <w:sz w:val="28"/>
          <w:lang w:val="ru-RU"/>
        </w:rPr>
        <w:t xml:space="preserve">), за которым по конституции сохраняются только представительные функции, то есть он не имеет политической власти и официально представляет шведский народ. Его прежняя роль в назначении премьер-министра после консультаций с лидерами партий перешла к тальману, председателю риксдага.  </w:t>
      </w:r>
    </w:p>
    <w:p w:rsidR="000B1764" w:rsidRDefault="000B1764">
      <w:pPr>
        <w:pStyle w:val="ad"/>
        <w:tabs>
          <w:tab w:val="left" w:pos="3705"/>
        </w:tabs>
        <w:spacing w:line="360" w:lineRule="auto"/>
        <w:ind w:firstLine="709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 xml:space="preserve">Политическая власть принадлежит правительству и партиям, входящим в него. Законодательная власть находится в руках однопалатного парламента — риксдага, выборы в который происходят каждый третий год. Риксдаг принимает законы, бюджет, устанавливает налоги и сборы, утверждает состав правительства и т.д.  </w:t>
      </w:r>
    </w:p>
    <w:p w:rsidR="000B1764" w:rsidRDefault="000B1764">
      <w:pPr>
        <w:pStyle w:val="ad"/>
        <w:spacing w:line="360" w:lineRule="auto"/>
        <w:ind w:firstLine="709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>Центральную власть в регионах, лёнах, представляет губернатор.</w:t>
      </w:r>
    </w:p>
    <w:p w:rsidR="000B1764" w:rsidRDefault="000B1764">
      <w:pPr>
        <w:pStyle w:val="4"/>
        <w:spacing w:line="360" w:lineRule="auto"/>
        <w:ind w:firstLine="709"/>
        <w:jc w:val="center"/>
        <w:rPr>
          <w:rFonts w:ascii="Tahoma" w:hAnsi="Tahoma" w:cs="Tahoma"/>
          <w:b/>
          <w:bCs/>
          <w:sz w:val="36"/>
          <w:lang w:val="ru-RU"/>
        </w:rPr>
      </w:pPr>
      <w:r>
        <w:rPr>
          <w:rFonts w:ascii="Tahoma" w:hAnsi="Tahoma" w:cs="Tahoma"/>
          <w:b/>
          <w:bCs/>
          <w:sz w:val="36"/>
          <w:lang w:val="en-US"/>
        </w:rPr>
        <w:t>b</w:t>
      </w:r>
      <w:r>
        <w:rPr>
          <w:rFonts w:ascii="Tahoma" w:hAnsi="Tahoma" w:cs="Tahoma"/>
          <w:b/>
          <w:bCs/>
          <w:sz w:val="36"/>
          <w:lang w:val="ru-RU"/>
        </w:rPr>
        <w:t>) ИДЕЯ РАВЕНСТВА В СОЦИАЛЬНО-ЭКОНОМИЧЕСКОЙ ПОЛИТИКЕ ШВЕЦИИ.</w:t>
      </w:r>
    </w:p>
    <w:p w:rsidR="000B1764" w:rsidRDefault="000B1764">
      <w:pPr>
        <w:pStyle w:val="ad"/>
        <w:spacing w:line="360" w:lineRule="auto"/>
        <w:ind w:firstLine="709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 xml:space="preserve">Профсоюзное движение привержено уравнительной идеологии политики и солидарности в области зарплаты. Основной лозунг политики — “равная зарплата за равный труд” — означает, что тип и природа труда должны быть нормой для установления зарплат. </w:t>
      </w:r>
    </w:p>
    <w:p w:rsidR="000B1764" w:rsidRDefault="000B1764">
      <w:pPr>
        <w:pStyle w:val="ad"/>
        <w:spacing w:line="360" w:lineRule="auto"/>
        <w:ind w:firstLine="709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 xml:space="preserve">Таким образом, социальная политика пронизана идеей равенства. Шведская модель, в частности, отличается очень высокой по сравнению с другими странами степенью выравнивания заработной платы между квалифицированными и неквалифицированными работниками, что отражает основные принципы идеологии всеобщего благосостояния в Швеции. </w:t>
      </w: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28"/>
        </w:rPr>
      </w:pPr>
    </w:p>
    <w:p w:rsidR="000B1764" w:rsidRDefault="000B1764">
      <w:pPr>
        <w:pStyle w:val="3"/>
        <w:spacing w:line="360" w:lineRule="auto"/>
        <w:jc w:val="center"/>
        <w:rPr>
          <w:rFonts w:ascii="Tahoma" w:hAnsi="Tahoma" w:cs="Tahoma"/>
          <w:bCs/>
          <w:color w:val="FF0000"/>
          <w:sz w:val="36"/>
          <w:lang w:val="ru-RU"/>
        </w:rPr>
      </w:pPr>
      <w:r>
        <w:rPr>
          <w:rFonts w:ascii="Tahoma" w:hAnsi="Tahoma" w:cs="Tahoma"/>
          <w:bCs/>
          <w:color w:val="FF0000"/>
          <w:sz w:val="36"/>
          <w:lang w:val="en-US"/>
        </w:rPr>
        <w:t>V</w:t>
      </w:r>
      <w:r>
        <w:rPr>
          <w:rFonts w:ascii="Tahoma" w:hAnsi="Tahoma" w:cs="Tahoma"/>
          <w:bCs/>
          <w:color w:val="FF0000"/>
          <w:sz w:val="36"/>
          <w:lang w:val="ru-RU"/>
        </w:rPr>
        <w:t>. ЭКОНОМИКА</w:t>
      </w:r>
    </w:p>
    <w:p w:rsidR="000B1764" w:rsidRDefault="000B1764">
      <w:pPr>
        <w:pStyle w:val="ad"/>
        <w:spacing w:line="360" w:lineRule="auto"/>
        <w:jc w:val="center"/>
        <w:rPr>
          <w:rFonts w:ascii="Tahoma" w:hAnsi="Tahoma" w:cs="Tahoma"/>
          <w:b/>
          <w:bCs/>
          <w:sz w:val="36"/>
          <w:lang w:val="ru-RU"/>
        </w:rPr>
      </w:pPr>
      <w:r>
        <w:rPr>
          <w:rFonts w:ascii="Tahoma" w:hAnsi="Tahoma" w:cs="Tahoma"/>
          <w:b/>
          <w:bCs/>
          <w:sz w:val="36"/>
          <w:lang w:val="en-US"/>
        </w:rPr>
        <w:t>a</w:t>
      </w:r>
      <w:r>
        <w:rPr>
          <w:rFonts w:ascii="Tahoma" w:hAnsi="Tahoma" w:cs="Tahoma"/>
          <w:b/>
          <w:bCs/>
          <w:sz w:val="36"/>
          <w:lang w:val="ru-RU"/>
        </w:rPr>
        <w:t>) ОБЩАЯ ХАРАКТЕРИСТИКА ЭКОНОМИКИ</w:t>
      </w:r>
    </w:p>
    <w:p w:rsidR="000B1764" w:rsidRDefault="00974A27">
      <w:pPr>
        <w:pStyle w:val="ad"/>
        <w:tabs>
          <w:tab w:val="left" w:pos="0"/>
        </w:tabs>
        <w:spacing w:line="360" w:lineRule="auto"/>
        <w:jc w:val="both"/>
        <w:rPr>
          <w:rFonts w:ascii="Tahoma" w:hAnsi="Tahoma" w:cs="Tahoma"/>
          <w:sz w:val="28"/>
          <w:lang w:val="ru-RU"/>
        </w:rPr>
      </w:pPr>
      <w:r>
        <w:rPr>
          <w:noProof/>
          <w:sz w:val="20"/>
        </w:rPr>
        <w:pict>
          <v:shape id="_x0000_s1120" type="#_x0000_t75" style="position:absolute;left:0;text-align:left;margin-left:-5.6pt;margin-top:4.85pt;width:198pt;height:145.8pt;z-index:251661312">
            <v:imagedata r:id="rId11" o:title=""/>
            <w10:wrap type="square" side="right"/>
          </v:shape>
        </w:pict>
      </w:r>
      <w:r w:rsidR="000B1764">
        <w:rPr>
          <w:rFonts w:ascii="Tahoma" w:hAnsi="Tahoma" w:cs="Tahoma"/>
          <w:sz w:val="28"/>
          <w:lang w:val="ru-RU"/>
        </w:rPr>
        <w:t>Швеция принадлежит к числу высокоразвитых индустриальных капиталистических стран. Как уже было сказано, страна обладает значительными (на общеевропейском уровне) запасами природных ресурсов: древесины, железной  руды, гидроэнергии. Вплоть до середины ХХ века, отрасли, связанные с переработкой леса и железной руды, составляли основу промышленного производства и экспорта. В современной экономике лес, железная руда и вырабатываемые из них полуфабрикаты играют уже второстепенную роль, уступив ведущее место машиностроению, электротехнике и электронике. Однако Швеция по-прежнему остается одним их крупнейших в мире производителей и экспортёров железной руды, качественной стали, пиломатериалов и целлюлозно-бумажной продукции. Одна из важнейших особенностей экономики Швеции — ее “ярко выраженная экспортная направленность”: на внешнем рынке реализуется около 25% валового национального продукта и более 30% промышленных товаров. Страна сильно зависит от импорта, за счет которого покрывается до 25% потребностей Швеции в товарах и услугах. Это может быть объяснено процессами интеграции, происходящими в Европе.</w:t>
      </w:r>
    </w:p>
    <w:p w:rsidR="000B1764" w:rsidRDefault="000B1764">
      <w:pPr>
        <w:pStyle w:val="ad"/>
        <w:tabs>
          <w:tab w:val="left" w:pos="0"/>
        </w:tabs>
        <w:spacing w:line="360" w:lineRule="auto"/>
        <w:ind w:firstLine="709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 xml:space="preserve">Экономике страны свойственна высокая степень концентрации производства и капитала. В ведущих отраслях промышленности, судоходстве, банковском деле преобладают  крупные концерны, такие как “СКФ”, “АСЕА”, “Эриксон”, “Электролюкс”, “СААБ-Скания”, “Вольво”. Эти и многие другие фирмы находятся в тесной связи с крупными банками. Монополизация экономики очень высока в Швеции. Особенностью является и сосредоточение крупных капиталов в руках отдельных семейств. Например, семейство Валленбергов контролирует компании, биржевая стоимость акций которых превышает 1\3 акционерного капитала всех зарегистрированных на бирже фирм. </w:t>
      </w:r>
    </w:p>
    <w:p w:rsidR="000B1764" w:rsidRDefault="000B1764">
      <w:pPr>
        <w:pStyle w:val="3"/>
        <w:spacing w:line="360" w:lineRule="auto"/>
        <w:ind w:left="142"/>
        <w:jc w:val="center"/>
        <w:rPr>
          <w:rFonts w:ascii="Tahoma" w:hAnsi="Tahoma" w:cs="Tahoma"/>
          <w:bCs/>
          <w:sz w:val="36"/>
          <w:lang w:val="ru-RU"/>
        </w:rPr>
      </w:pPr>
      <w:r>
        <w:rPr>
          <w:rFonts w:ascii="Tahoma" w:hAnsi="Tahoma" w:cs="Tahoma"/>
          <w:bCs/>
          <w:sz w:val="36"/>
          <w:lang w:val="en-US"/>
        </w:rPr>
        <w:t>b</w:t>
      </w:r>
      <w:r>
        <w:rPr>
          <w:rFonts w:ascii="Tahoma" w:hAnsi="Tahoma" w:cs="Tahoma"/>
          <w:bCs/>
          <w:sz w:val="36"/>
          <w:lang w:val="ru-RU"/>
        </w:rPr>
        <w:t>) ОСОБЕННОСТИ СМЕШАННОЙ ЭКОНОМИКИ В ШВЕЦИИ.</w:t>
      </w:r>
    </w:p>
    <w:p w:rsidR="000B1764" w:rsidRDefault="000B1764">
      <w:pPr>
        <w:pStyle w:val="ad"/>
        <w:spacing w:line="360" w:lineRule="auto"/>
        <w:ind w:firstLine="709"/>
        <w:jc w:val="both"/>
        <w:rPr>
          <w:rFonts w:ascii="Tahoma" w:hAnsi="Tahoma" w:cs="Tahoma"/>
          <w:sz w:val="28"/>
          <w:lang w:val="ru-RU"/>
        </w:rPr>
      </w:pPr>
      <w:r>
        <w:rPr>
          <w:rFonts w:ascii="Tahoma" w:hAnsi="Tahoma" w:cs="Tahoma"/>
          <w:sz w:val="28"/>
          <w:lang w:val="ru-RU"/>
        </w:rPr>
        <w:t>Существующая в Швеции экономическая система обычно характеризуется как “смешанная экономика, соединяющая основные формы собственности: частную, государственную, кооперативную”. Около 85% всех шведских компаний с числом занятых свыше 50 человек принадлежат частному капиталу. Остальная часть приходится на государство и кооперативы. Государственный сектор расширяется, а доля кооперативного почти не меняется с 1965 года.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Шведский государственный сектор наиболее развит в сфере услуг. В социальных услугах, составляющих половину сферы услуг, доля государства — 92%, в том числе в здравоохранении — 91,9%, в образовании — 88,7%, в социальном страховании — 98,2% (по данным 1982 года). В целом же по статистике на государство приходится 49% занятых в секторе услуг, а с учетом государственных компаний — 56%.   </w:t>
      </w:r>
    </w:p>
    <w:p w:rsidR="000B1764" w:rsidRDefault="000B1764">
      <w:pPr>
        <w:spacing w:line="360" w:lineRule="auto"/>
        <w:ind w:left="2552" w:right="40"/>
        <w:jc w:val="both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ind w:right="40" w:firstLine="709"/>
        <w:jc w:val="center"/>
        <w:rPr>
          <w:b/>
          <w:bCs/>
          <w:sz w:val="36"/>
        </w:rPr>
      </w:pPr>
    </w:p>
    <w:p w:rsidR="000B1764" w:rsidRDefault="000B1764">
      <w:pPr>
        <w:spacing w:line="360" w:lineRule="auto"/>
        <w:ind w:right="40" w:firstLine="709"/>
        <w:jc w:val="center"/>
        <w:rPr>
          <w:b/>
          <w:bCs/>
          <w:sz w:val="36"/>
        </w:rPr>
      </w:pPr>
    </w:p>
    <w:p w:rsidR="000B1764" w:rsidRDefault="000B1764">
      <w:pPr>
        <w:spacing w:line="360" w:lineRule="auto"/>
        <w:ind w:right="40"/>
        <w:jc w:val="both"/>
      </w:pPr>
      <w:r>
        <w:rPr>
          <w:rFonts w:ascii="Tahoma" w:hAnsi="Tahoma" w:cs="Tahoma"/>
          <w:b/>
          <w:bCs/>
          <w:sz w:val="36"/>
        </w:rPr>
        <w:t xml:space="preserve">                                  </w:t>
      </w:r>
    </w:p>
    <w:p w:rsidR="000B1764" w:rsidRDefault="000B1764">
      <w:pPr>
        <w:spacing w:line="360" w:lineRule="auto"/>
        <w:ind w:right="40"/>
        <w:jc w:val="both"/>
      </w:pPr>
    </w:p>
    <w:p w:rsidR="000B1764" w:rsidRDefault="00974A27">
      <w:pPr>
        <w:spacing w:line="360" w:lineRule="auto"/>
        <w:ind w:right="40"/>
        <w:jc w:val="both"/>
        <w:rPr>
          <w:rFonts w:ascii="Tahoma" w:hAnsi="Tahoma" w:cs="Tahoma"/>
          <w:b/>
          <w:bCs/>
          <w:sz w:val="36"/>
        </w:rPr>
      </w:pPr>
      <w:r>
        <w:pict>
          <v:shape id="_x0000_i1025" type="#_x0000_t75" style="width:114.75pt;height:97.5pt">
            <v:imagedata r:id="rId12" o:title=""/>
          </v:shape>
        </w:pict>
      </w:r>
      <w:r w:rsidR="000B1764">
        <w:t xml:space="preserve">                     </w:t>
      </w:r>
      <w:r w:rsidR="000B1764">
        <w:rPr>
          <w:rFonts w:ascii="Tahoma" w:hAnsi="Tahoma" w:cs="Tahoma"/>
        </w:rPr>
        <w:t xml:space="preserve">   </w:t>
      </w:r>
      <w:r w:rsidR="000B1764">
        <w:rPr>
          <w:rFonts w:ascii="Tahoma" w:hAnsi="Tahoma" w:cs="Tahoma"/>
          <w:b/>
          <w:bCs/>
          <w:sz w:val="36"/>
          <w:lang w:val="en-US"/>
        </w:rPr>
        <w:t>с)</w:t>
      </w:r>
      <w:r w:rsidR="000B1764">
        <w:rPr>
          <w:rFonts w:ascii="Tahoma" w:hAnsi="Tahoma" w:cs="Tahoma"/>
        </w:rPr>
        <w:t xml:space="preserve"> </w:t>
      </w:r>
      <w:r w:rsidR="000B1764">
        <w:rPr>
          <w:rFonts w:ascii="Tahoma" w:hAnsi="Tahoma" w:cs="Tahoma"/>
          <w:b/>
          <w:bCs/>
          <w:sz w:val="36"/>
        </w:rPr>
        <w:t>ПРОМЫШЛЕННОСТЬ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При сравнительно ограниченном объеме общей выплавки черных металлов Швеция выделяется развитием качественной металлургии (производством легированных и высоко-углеводородистых сортов стали). После второй мировой войны выросли практически новые для Швеции отрасли, продукция которых нашла устойчивый спрос на внутреннем и мировом рынках: машиностроение, крупно - тоннажное судостроение, автомобильная и авиационная промышленность, производство счетной и вычислительной техники. На экспорт направляют 2:5 выпускаемых в стране машин и оборудования. Швеция - крупнейший в Зарубежной Европе производитель гидротурбин, изготовление которых началось еще до первой мировой войны и было связанно со строительством гидроэлектростанций, как в самой Швеции, так и в соседней ей Норвегии. Шведские турбины были установлены на Волховском ГЭС. Одна из традиционных отраслей Шведского машиностроения получившее мировое признание еще в начале 20 века производство шариковых и роликовых подшипников. Главная отрасль Шведской лесопромышленности – целлюлозно-бумажное производство, потребляющее свыше половины заготовляемой в стране древесины.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Большинство предприятий находятся на побережье Ботнического залива. Много предприятий целлюлозно-бумажной промышленности расположено на северном и северо-западном побережье озера Венерн. В связи с ограниченностью сырьевой базы, в Швеции медленно развивалась химическая промышленностью. В Стокгольме, Суппсалле и Седертелье действуют предприятия, выпускающие биохимические и фармацевтические продукты. Текстильная, швейная и кожевенно-обувная отрасли промышленности, работающие почти целиком на внутренний рынок, отличаются весьма скромными масштабами производства. Главные предприятия текстильной и швейной промышленности исторически тяготеют к западному побережью, к портам, куда доставлялись заморский хлопок и шерсть. Крупный центр легкой промышленности - Бурос. 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Из отраслей пищевой промышленности выделяется производство молочных и мясных продуктов, представленное главным образом, кооперативными предприятиями в районах интенсивного животноводства - на юге страны и в приозерных низменностях Средней Швеции.</w:t>
      </w: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Крупнейшие рудники Швеции: медный - Аитик, свинцовый - Лайсваль. Из комплексных сульфидных руд месторождений района Булиден-Кристине-Берг наряду с медью, цинком и свинцом извлекаются серый колчедан, мышьяк, золото и серебро. Центры качественной металлургии (Сандвикен, Хуфорс, Фагерста, Авеста, Дегерфос, Хагфорс и другие.) сосредоточенные в Средней Швеции, в старом горнопромышленном районе Беррслаген, на долю которого приходиться 2:3 выплавки стали, в том числе 9:10 качественной. Крупные заводы полного металлургического цикла сооружены в Бурленге и в рудо - экспортных портах Лулео и Окселесунд. Свыше 40% стали, выплавляется в электропечах. Главный центр цветной металлургии - Шелефтеро (медь и свинец), Сундсвалль (алюминий), Вестерос и Финспонг (прокат цветных металлов). Главный центр судостроения расположен на западном и юго-западном побережье Швеции: Гетеборг (концерны «Гатаверкен» и "Эриксберг»), Мальм («Коккумс»), Уддевалла, Ландскруна. В электротехнике выделяются производство мощных генераторов, трансформаторов, двигателей, сосредоточенное на заводах концерна «Асена» (Вестерос, Лудвика), а также выпуск телефонной аппаратуры и других средств связи, осуществляемой в основном на предприятиях концерна «Эриксон» (Стокгольм). Крупнейший центр текстильного и швейного производства - Бурос.</w:t>
      </w:r>
    </w:p>
    <w:p w:rsidR="000B1764" w:rsidRDefault="000B1764">
      <w:pPr>
        <w:spacing w:line="360" w:lineRule="auto"/>
        <w:ind w:firstLine="709"/>
        <w:jc w:val="both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ind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До середины 1970-х годов экономика Швеции развивалась исключительно высокими темпами, и по ним ее опережала лишь Япония. Можно считать, что эти высокие темпы роста были в значительной мере достигнуты благодаря развитию шведских промышленных предприятий. Уже на раннем этапе шведские компании поняли важность присутствия на внешних рынках. Присутствие на местном рынке позволяло легче увеличивать долю рынка, в то время как издержки и риски могли быть распределены на больший объем продаж.</w:t>
      </w:r>
    </w:p>
    <w:p w:rsidR="000B1764" w:rsidRDefault="000B1764">
      <w:pPr>
        <w:spacing w:line="360" w:lineRule="auto"/>
        <w:ind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В настоящее время экономика Швеции сильно зависит от деятельности ограниченного числа очень крупных международных компаний. Согласно оценке ООН в 1992 г. в мире имелось примерно 35 тыс. многонациональных корпораций. Среди них примерно 2700 имеют свои штаб-квартиры в Швеции.</w:t>
      </w:r>
    </w:p>
    <w:p w:rsidR="000B1764" w:rsidRDefault="000B1764">
      <w:pPr>
        <w:spacing w:line="360" w:lineRule="auto"/>
        <w:ind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Сосредоточение промышленного производства на небольшом числе очень крупных компаний является одним из важных факторов, способствующих относительно высокому уровню расходов на научно - исследовательские и опытно-конструкторские разработки (НИОКР) в Швеции. Шведские многонациональные компании входят в число компаний с наиболее наукоемким производством в мире, и за прошедшие годы основная часть этих НИОКР происходила в Швеции.</w:t>
      </w:r>
    </w:p>
    <w:p w:rsidR="000B1764" w:rsidRDefault="000B1764">
      <w:pPr>
        <w:spacing w:line="360" w:lineRule="auto"/>
        <w:ind w:firstLine="709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В течение многих лет шведские промышленные предприятия входили в число наиболее активных международных инвесторов в мире, что выражается в показателях на душу населения или в отношении к ВВП. Число трудящихся, занятых на предприятиях шведских компаний за границей, также резко возросло. В настоящее время считается, что 60% занятых в шведских многонациональных компаниях работают за пределами Швеции. В течение многих лет объем шведских инвестиций за границей значительно превышал объем иностранных инвестиций в Швеции. Этот разрыв был особенно очевидным в конце 1980-х годов, когда высокие издержки и нехватка рабочей силы затрудняли расширение производства для шведских компаний в самой Швеции. Однако в 1990-х годах это положение изменилось, особенно в результате резкого роста иностранных инвестиций в Швеции. В течение 1991-1995 гг. объем прямых инвестиций, направленных в Швецию, превысил объем шведских инвестиций за границей.</w:t>
      </w:r>
    </w:p>
    <w:p w:rsidR="000B1764" w:rsidRDefault="000B1764">
      <w:pPr>
        <w:spacing w:line="36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noProof/>
          <w:sz w:val="28"/>
        </w:rPr>
        <w:t xml:space="preserve"> </w:t>
      </w:r>
    </w:p>
    <w:p w:rsidR="000B1764" w:rsidRDefault="000B1764">
      <w:pPr>
        <w:pStyle w:val="a3"/>
        <w:spacing w:line="360" w:lineRule="auto"/>
        <w:ind w:firstLine="709"/>
        <w:rPr>
          <w:b/>
          <w:bCs/>
          <w:color w:val="auto"/>
        </w:rPr>
      </w:pPr>
      <w:r>
        <w:rPr>
          <w:b/>
          <w:bCs/>
          <w:color w:val="auto"/>
          <w:lang w:val="en-US"/>
        </w:rPr>
        <w:t>d</w:t>
      </w:r>
      <w:r>
        <w:rPr>
          <w:b/>
          <w:bCs/>
          <w:color w:val="auto"/>
        </w:rPr>
        <w:t>) ВНЕШНИЕ ЭКОНОМИЧЕСКИЕ СВЯЗИ</w:t>
      </w:r>
    </w:p>
    <w:p w:rsidR="000B1764" w:rsidRDefault="000B1764">
      <w:pPr>
        <w:pStyle w:val="a3"/>
        <w:spacing w:line="360" w:lineRule="auto"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По размеру внешнеторгового оборота Швеция занимает 10-е место среди развитых капиталистических стран. Стоимость (млрд. крон) экспорта - 80,2, импорта - 83,3. В экспорте преобладают:  продукция машиностроения и металлообработки (49% по стоимости), деревообрабатывающей и целлюлозно-бумажной промышленности (20%), металлургии (8%). Главные статьи импорта: машины и оборудование (36%), топливо (18%), химические продукты (8%), металлы (7%). Географическое направление внешней торговли свидетельствует о сильной экономической и торгово-политической привязанности Швеции к Западной Европе, на долю которой приходится 3:4 шведского экспорта и импорта, в том числе 1:2 </w:t>
      </w:r>
      <w:r>
        <w:rPr>
          <w:i/>
          <w:iCs/>
          <w:color w:val="auto"/>
          <w:sz w:val="28"/>
        </w:rPr>
        <w:t>-</w:t>
      </w:r>
      <w:r>
        <w:rPr>
          <w:color w:val="auto"/>
          <w:sz w:val="28"/>
        </w:rPr>
        <w:t xml:space="preserve"> на страны ЕЭС. Важнейшие торговые партнёры (доля в экспорте и импорте в %):</w:t>
      </w:r>
    </w:p>
    <w:p w:rsidR="000B1764" w:rsidRDefault="000B1764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auto"/>
        </w:rPr>
      </w:pPr>
      <w:r>
        <w:rPr>
          <w:color w:val="auto"/>
          <w:sz w:val="28"/>
        </w:rPr>
        <w:t xml:space="preserve">ФРГ (10 и 19) </w:t>
      </w:r>
    </w:p>
    <w:p w:rsidR="000B1764" w:rsidRDefault="000B1764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auto"/>
        </w:rPr>
      </w:pPr>
      <w:r>
        <w:rPr>
          <w:color w:val="auto"/>
          <w:sz w:val="28"/>
        </w:rPr>
        <w:t>Великобритания (11 и 10)</w:t>
      </w:r>
    </w:p>
    <w:p w:rsidR="000B1764" w:rsidRDefault="000B1764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auto"/>
        </w:rPr>
      </w:pPr>
      <w:r>
        <w:rPr>
          <w:color w:val="auto"/>
          <w:sz w:val="28"/>
        </w:rPr>
        <w:t xml:space="preserve"> Норвегия (11 и 6)</w:t>
      </w:r>
    </w:p>
    <w:p w:rsidR="000B1764" w:rsidRDefault="000B1764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auto"/>
        </w:rPr>
      </w:pPr>
      <w:r>
        <w:rPr>
          <w:color w:val="auto"/>
          <w:sz w:val="28"/>
        </w:rPr>
        <w:t xml:space="preserve"> Дания (10 и 7)</w:t>
      </w:r>
    </w:p>
    <w:p w:rsidR="000B1764" w:rsidRDefault="000B1764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auto"/>
        </w:rPr>
      </w:pPr>
      <w:r>
        <w:rPr>
          <w:color w:val="auto"/>
          <w:sz w:val="28"/>
        </w:rPr>
        <w:t xml:space="preserve"> Финляндия (6 и 6)</w:t>
      </w:r>
    </w:p>
    <w:p w:rsidR="000B1764" w:rsidRDefault="000B1764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auto"/>
        </w:rPr>
      </w:pPr>
      <w:r>
        <w:rPr>
          <w:color w:val="auto"/>
          <w:sz w:val="28"/>
        </w:rPr>
        <w:t xml:space="preserve"> США (5 и 7)</w:t>
      </w:r>
    </w:p>
    <w:p w:rsidR="000B1764" w:rsidRDefault="000B1764">
      <w:pPr>
        <w:pStyle w:val="a3"/>
        <w:spacing w:line="360" w:lineRule="auto"/>
        <w:ind w:left="709"/>
        <w:jc w:val="both"/>
        <w:rPr>
          <w:color w:val="auto"/>
          <w:sz w:val="28"/>
        </w:rPr>
      </w:pPr>
    </w:p>
    <w:p w:rsidR="000B1764" w:rsidRDefault="000B1764">
      <w:pPr>
        <w:pStyle w:val="a3"/>
        <w:spacing w:line="360" w:lineRule="auto"/>
        <w:ind w:firstLine="851"/>
        <w:jc w:val="both"/>
        <w:rPr>
          <w:b/>
          <w:bCs/>
          <w:color w:val="auto"/>
        </w:rPr>
      </w:pPr>
      <w:r>
        <w:rPr>
          <w:color w:val="auto"/>
          <w:sz w:val="28"/>
        </w:rPr>
        <w:t xml:space="preserve"> На долю социалистических стран - членов СЭВ приходится 6% внешней торговли Швеции; наибольшее развитие получили торгово-экономические связи с Россией, ПНР и ГДР. В России Швеция закупает главным образом жидкое и твёрдое топливо, металлы, химические продукты, станки, а продаёт в Россию преимущественно машины и оборудование. Расширяется производственная кооперация между  шведскими и российскими предприятиями в промышленности, энергетике и транспорте. Ежегодно Швецию посещают 3-4 млн. иностранных туристов. </w:t>
      </w:r>
    </w:p>
    <w:p w:rsidR="000B1764" w:rsidRDefault="000B1764">
      <w:pPr>
        <w:pStyle w:val="a3"/>
        <w:spacing w:line="360" w:lineRule="auto"/>
        <w:ind w:firstLine="709"/>
        <w:jc w:val="both"/>
        <w:rPr>
          <w:b/>
          <w:bCs/>
          <w:color w:val="auto"/>
        </w:rPr>
      </w:pPr>
    </w:p>
    <w:p w:rsidR="000B1764" w:rsidRDefault="000B1764">
      <w:pPr>
        <w:pStyle w:val="a3"/>
        <w:spacing w:line="360" w:lineRule="auto"/>
        <w:ind w:firstLine="709"/>
        <w:jc w:val="both"/>
        <w:rPr>
          <w:b/>
          <w:bCs/>
          <w:color w:val="auto"/>
        </w:rPr>
      </w:pPr>
    </w:p>
    <w:p w:rsidR="000B1764" w:rsidRDefault="000B1764">
      <w:pPr>
        <w:pStyle w:val="a3"/>
        <w:spacing w:line="360" w:lineRule="auto"/>
        <w:rPr>
          <w:b/>
          <w:bCs/>
        </w:rPr>
      </w:pPr>
    </w:p>
    <w:p w:rsidR="000B1764" w:rsidRDefault="000B1764">
      <w:pPr>
        <w:pStyle w:val="a3"/>
        <w:spacing w:line="360" w:lineRule="auto"/>
        <w:rPr>
          <w:b/>
          <w:bCs/>
          <w:lang w:val="en-US"/>
        </w:rPr>
      </w:pPr>
    </w:p>
    <w:p w:rsidR="000B1764" w:rsidRDefault="000B1764">
      <w:pPr>
        <w:pStyle w:val="a3"/>
        <w:spacing w:line="360" w:lineRule="auto"/>
        <w:rPr>
          <w:b/>
          <w:bCs/>
          <w:lang w:val="en-US"/>
        </w:rPr>
      </w:pPr>
    </w:p>
    <w:p w:rsidR="000B1764" w:rsidRDefault="000B1764">
      <w:pPr>
        <w:pStyle w:val="a3"/>
        <w:spacing w:line="360" w:lineRule="auto"/>
        <w:rPr>
          <w:b/>
          <w:bCs/>
          <w:lang w:val="en-US"/>
        </w:rPr>
      </w:pPr>
    </w:p>
    <w:p w:rsidR="000B1764" w:rsidRDefault="000B1764">
      <w:pPr>
        <w:pStyle w:val="a3"/>
        <w:spacing w:line="360" w:lineRule="auto"/>
        <w:rPr>
          <w:b/>
          <w:bCs/>
          <w:lang w:val="en-US"/>
        </w:rPr>
      </w:pPr>
    </w:p>
    <w:p w:rsidR="000B1764" w:rsidRDefault="000B1764">
      <w:pPr>
        <w:pStyle w:val="a3"/>
        <w:spacing w:line="360" w:lineRule="auto"/>
        <w:rPr>
          <w:b/>
          <w:bCs/>
          <w:lang w:val="en-US"/>
        </w:rPr>
      </w:pPr>
    </w:p>
    <w:p w:rsidR="000B1764" w:rsidRDefault="000B1764">
      <w:pPr>
        <w:pStyle w:val="a3"/>
        <w:spacing w:line="360" w:lineRule="auto"/>
        <w:rPr>
          <w:b/>
          <w:bCs/>
          <w:lang w:val="en-US"/>
        </w:rPr>
      </w:pPr>
    </w:p>
    <w:p w:rsidR="000B1764" w:rsidRDefault="00974A27">
      <w:pPr>
        <w:pStyle w:val="a3"/>
        <w:spacing w:line="360" w:lineRule="auto"/>
        <w:rPr>
          <w:b/>
          <w:bCs/>
        </w:rPr>
      </w:pPr>
      <w:r>
        <w:rPr>
          <w:noProof/>
          <w:sz w:val="20"/>
        </w:rPr>
        <w:pict>
          <v:shape id="_x0000_s1119" type="#_x0000_t75" style="position:absolute;left:0;text-align:left;margin-left:3.25pt;margin-top:19.35pt;width:99.75pt;height:108.75pt;z-index:251660288">
            <v:imagedata r:id="rId13" o:title=""/>
            <w10:wrap type="square" side="right"/>
          </v:shape>
        </w:pict>
      </w:r>
      <w:r w:rsidR="000B1764">
        <w:rPr>
          <w:b/>
          <w:bCs/>
          <w:lang w:val="en-US"/>
        </w:rPr>
        <w:t>VI</w:t>
      </w:r>
      <w:r w:rsidR="000B1764">
        <w:rPr>
          <w:b/>
          <w:bCs/>
        </w:rPr>
        <w:t>. ИСКУССТВО ШВЕЦИИ</w:t>
      </w:r>
    </w:p>
    <w:p w:rsidR="000B1764" w:rsidRDefault="000B1764">
      <w:pPr>
        <w:tabs>
          <w:tab w:val="left" w:pos="765"/>
        </w:tabs>
        <w:spacing w:line="360" w:lineRule="auto"/>
        <w:ind w:left="2160"/>
        <w:jc w:val="center"/>
        <w:rPr>
          <w:rFonts w:ascii="Tahoma" w:hAnsi="Tahoma" w:cs="Tahoma"/>
          <w:color w:val="FF0000"/>
          <w:sz w:val="36"/>
        </w:rPr>
      </w:pPr>
    </w:p>
    <w:p w:rsidR="000B1764" w:rsidRDefault="000B1764">
      <w:pPr>
        <w:pStyle w:val="1"/>
        <w:spacing w:line="360" w:lineRule="auto"/>
      </w:pPr>
      <w:r>
        <w:t xml:space="preserve">            </w:t>
      </w:r>
    </w:p>
    <w:p w:rsidR="000B1764" w:rsidRDefault="000B1764">
      <w:pPr>
        <w:pStyle w:val="1"/>
        <w:spacing w:line="360" w:lineRule="auto"/>
      </w:pPr>
      <w:r>
        <w:t xml:space="preserve">                  </w:t>
      </w:r>
      <w:r>
        <w:rPr>
          <w:lang w:val="en-US"/>
        </w:rPr>
        <w:t xml:space="preserve">a) </w:t>
      </w:r>
      <w:r>
        <w:t xml:space="preserve">ЛИТЕРАТУРА                                                      </w:t>
      </w:r>
    </w:p>
    <w:p w:rsidR="000B1764" w:rsidRDefault="000B1764">
      <w:pPr>
        <w:spacing w:line="360" w:lineRule="auto"/>
        <w:jc w:val="center"/>
        <w:rPr>
          <w:rFonts w:ascii="Tahoma" w:hAnsi="Tahoma" w:cs="Tahoma"/>
          <w:sz w:val="36"/>
        </w:rPr>
      </w:pP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Самые ранние из сохранившихся произведений шведской литературы – религиозные произведения на латинском языке: «Жизнь Кристины из Стумбелена» Петруса де Дация, «Откровения святой Бригитты» и др. В </w:t>
      </w:r>
      <w:r>
        <w:rPr>
          <w:sz w:val="32"/>
          <w:lang w:val="en-US"/>
        </w:rPr>
        <w:t>XVI</w:t>
      </w:r>
      <w:r>
        <w:rPr>
          <w:sz w:val="32"/>
          <w:lang w:val="ru-RU"/>
        </w:rPr>
        <w:t xml:space="preserve"> – </w:t>
      </w:r>
      <w:r>
        <w:rPr>
          <w:sz w:val="32"/>
          <w:lang w:val="en-US"/>
        </w:rPr>
        <w:t>XV</w:t>
      </w:r>
      <w:r>
        <w:rPr>
          <w:sz w:val="32"/>
          <w:lang w:val="ru-RU"/>
        </w:rPr>
        <w:t xml:space="preserve"> веках начали распространяться баллады-песни, в начале </w:t>
      </w:r>
      <w:r>
        <w:rPr>
          <w:sz w:val="32"/>
          <w:lang w:val="en-US"/>
        </w:rPr>
        <w:t>XIV</w:t>
      </w:r>
      <w:r>
        <w:rPr>
          <w:sz w:val="32"/>
          <w:lang w:val="ru-RU"/>
        </w:rPr>
        <w:t xml:space="preserve"> века появились исторические хроники. В </w:t>
      </w:r>
      <w:r>
        <w:rPr>
          <w:sz w:val="32"/>
          <w:lang w:val="en-US"/>
        </w:rPr>
        <w:t>XVII</w:t>
      </w:r>
      <w:r>
        <w:rPr>
          <w:sz w:val="32"/>
          <w:lang w:val="ru-RU"/>
        </w:rPr>
        <w:t xml:space="preserve"> веке зародились драматургия и лирика. 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В начале </w:t>
      </w:r>
      <w:r>
        <w:rPr>
          <w:sz w:val="32"/>
          <w:lang w:val="en-US"/>
        </w:rPr>
        <w:t>XVIII</w:t>
      </w:r>
      <w:r>
        <w:rPr>
          <w:sz w:val="32"/>
          <w:lang w:val="ru-RU"/>
        </w:rPr>
        <w:t xml:space="preserve"> века сложилась литература Просвещения. У. Далин в издаваемом им журнале </w:t>
      </w:r>
      <w:r>
        <w:rPr>
          <w:sz w:val="32"/>
          <w:lang w:val="en-US"/>
        </w:rPr>
        <w:t>Then</w:t>
      </w:r>
      <w:r>
        <w:rPr>
          <w:sz w:val="32"/>
          <w:lang w:val="ru-RU"/>
        </w:rPr>
        <w:t xml:space="preserve"> </w:t>
      </w:r>
      <w:r>
        <w:rPr>
          <w:sz w:val="32"/>
          <w:lang w:val="en-US"/>
        </w:rPr>
        <w:t>swanska</w:t>
      </w:r>
      <w:r>
        <w:rPr>
          <w:sz w:val="32"/>
          <w:lang w:val="ru-RU"/>
        </w:rPr>
        <w:t xml:space="preserve"> </w:t>
      </w:r>
      <w:r>
        <w:rPr>
          <w:sz w:val="32"/>
          <w:lang w:val="en-US"/>
        </w:rPr>
        <w:t>Argus</w:t>
      </w:r>
      <w:r>
        <w:rPr>
          <w:sz w:val="32"/>
          <w:lang w:val="ru-RU"/>
        </w:rPr>
        <w:t xml:space="preserve"> (Тен свенска Аргус) в сатирах и поэмах критиковал монархию, аристократию и духовенство. «Приключения Адальрика и Гьетильды» Я. Х. Мёрка – первый просветительский роман. С критикой монархии и церкви выступал писатель и публицист позднего Просвещения Ю. Х. Чельгрен.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Обострение общественных противоречий в 30-ые годы </w:t>
      </w:r>
      <w:r>
        <w:rPr>
          <w:sz w:val="32"/>
          <w:lang w:val="en-US"/>
        </w:rPr>
        <w:t>XIX</w:t>
      </w:r>
      <w:r>
        <w:rPr>
          <w:sz w:val="32"/>
          <w:lang w:val="ru-RU"/>
        </w:rPr>
        <w:t xml:space="preserve"> века вызвало поворот к социально-критической проблематике и зарождению реализма. В 30-ые – 50-ые годы появились бытовые романы Фредрики Бремер, Эмилии Флюгаре-Карлен, комедии А. Бланша.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>В конце 70-ых – начале 80-ых годов, в эпоху бурного роста капитализма и рабочего движения, укреплению реализма способствовала литературно-критическая деятельность Г. Брандеса.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>В 90-ые годы против натурализма выступили неоромантики во главе с В. Хейденстамом. В литературном манифесте «Ренессанс», лирике и романе «Ханс Альенус» он противопоставлял буржуазным будням мир Возрождения и Востока.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В </w:t>
      </w:r>
      <w:r>
        <w:rPr>
          <w:sz w:val="32"/>
          <w:lang w:val="en-US"/>
        </w:rPr>
        <w:t>XX</w:t>
      </w:r>
      <w:r>
        <w:rPr>
          <w:sz w:val="32"/>
          <w:lang w:val="ru-RU"/>
        </w:rPr>
        <w:t xml:space="preserve"> веке центральной темой литературы становится полемика с официальным тезисом «государства всеобщего благоденствия».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Литературоведение в Швеции с самого начала развивалось в тесной связи с западноевропейским, а в </w:t>
      </w:r>
      <w:r>
        <w:rPr>
          <w:sz w:val="32"/>
          <w:lang w:val="en-US"/>
        </w:rPr>
        <w:t>XX</w:t>
      </w:r>
      <w:r>
        <w:rPr>
          <w:sz w:val="32"/>
          <w:lang w:val="ru-RU"/>
        </w:rPr>
        <w:t xml:space="preserve"> веке и с американским. Начало литературоведению как науке положили романтики Л. Хаммаршельд и Аттербум. Наибольшее влияние на литературоведение </w:t>
      </w:r>
      <w:r>
        <w:rPr>
          <w:sz w:val="32"/>
          <w:lang w:val="en-US"/>
        </w:rPr>
        <w:t>XX</w:t>
      </w:r>
      <w:r>
        <w:rPr>
          <w:sz w:val="32"/>
          <w:lang w:val="ru-RU"/>
        </w:rPr>
        <w:t xml:space="preserve"> века оказал последователь культурно-исторической школы Х. Шюк. Его метод развили  М. Ламм и А. Нильсон. В 50-ые годы               Г. Тидестрем выступил как сторонник «новой критики».</w:t>
      </w: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b/>
          <w:bCs/>
          <w:sz w:val="32"/>
          <w:lang w:val="ru-RU"/>
        </w:rPr>
      </w:pP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jc w:val="both"/>
        <w:rPr>
          <w:b/>
          <w:bCs/>
          <w:sz w:val="32"/>
          <w:lang w:val="ru-RU"/>
        </w:rPr>
      </w:pPr>
    </w:p>
    <w:p w:rsidR="000B1764" w:rsidRDefault="00974A27">
      <w:pPr>
        <w:spacing w:line="360" w:lineRule="auto"/>
      </w:pPr>
      <w:r>
        <w:rPr>
          <w:noProof/>
        </w:rPr>
        <w:pict>
          <v:shape id="_x0000_s1118" type="#_x0000_t75" style="position:absolute;margin-left:0;margin-top:-.55pt;width:123pt;height:127.5pt;z-index:251659264;mso-position-horizontal:left">
            <v:imagedata r:id="rId14" o:title=""/>
            <w10:wrap type="square" side="right"/>
          </v:shape>
        </w:pict>
      </w:r>
    </w:p>
    <w:p w:rsidR="000B1764" w:rsidRDefault="000B1764">
      <w:pPr>
        <w:spacing w:line="360" w:lineRule="auto"/>
      </w:pPr>
    </w:p>
    <w:p w:rsidR="000B1764" w:rsidRDefault="000B1764">
      <w:pPr>
        <w:tabs>
          <w:tab w:val="left" w:pos="1335"/>
        </w:tabs>
        <w:spacing w:line="360" w:lineRule="auto"/>
      </w:pPr>
      <w:r>
        <w:t xml:space="preserve">         </w:t>
      </w:r>
      <w:r>
        <w:rPr>
          <w:rFonts w:ascii="Tahoma" w:hAnsi="Tahoma" w:cs="Tahoma"/>
          <w:b/>
          <w:bCs/>
          <w:sz w:val="36"/>
          <w:lang w:val="en-US"/>
        </w:rPr>
        <w:t>b</w:t>
      </w:r>
      <w:r>
        <w:rPr>
          <w:rFonts w:ascii="Tahoma" w:hAnsi="Tahoma" w:cs="Tahoma"/>
          <w:b/>
          <w:bCs/>
          <w:sz w:val="36"/>
        </w:rPr>
        <w:t>) ДРАМАТИЧЕСКИЙ ТЕАТР</w:t>
      </w:r>
      <w:r>
        <w:br w:type="textWrapping" w:clear="all"/>
      </w:r>
    </w:p>
    <w:p w:rsidR="000B1764" w:rsidRDefault="000B1764">
      <w:pPr>
        <w:spacing w:line="360" w:lineRule="auto"/>
      </w:pP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 xml:space="preserve">В </w:t>
      </w:r>
      <w:r>
        <w:rPr>
          <w:rFonts w:ascii="Tahoma" w:hAnsi="Tahoma" w:cs="Tahoma"/>
          <w:sz w:val="32"/>
          <w:lang w:val="en-US"/>
        </w:rPr>
        <w:t>XV</w:t>
      </w:r>
      <w:r>
        <w:rPr>
          <w:rFonts w:ascii="Tahoma" w:hAnsi="Tahoma" w:cs="Tahoma"/>
          <w:sz w:val="32"/>
        </w:rPr>
        <w:t xml:space="preserve"> – </w:t>
      </w:r>
      <w:r>
        <w:rPr>
          <w:rFonts w:ascii="Tahoma" w:hAnsi="Tahoma" w:cs="Tahoma"/>
          <w:sz w:val="32"/>
          <w:lang w:val="en-US"/>
        </w:rPr>
        <w:t>XVI</w:t>
      </w:r>
      <w:r>
        <w:rPr>
          <w:rFonts w:ascii="Tahoma" w:hAnsi="Tahoma" w:cs="Tahoma"/>
          <w:sz w:val="32"/>
        </w:rPr>
        <w:t xml:space="preserve"> века в Швеции получили распространение школьные театры. В королевских замках с конца </w:t>
      </w:r>
      <w:r>
        <w:rPr>
          <w:rFonts w:ascii="Tahoma" w:hAnsi="Tahoma" w:cs="Tahoma"/>
          <w:sz w:val="32"/>
          <w:lang w:val="en-US"/>
        </w:rPr>
        <w:t>XVI</w:t>
      </w:r>
      <w:r>
        <w:rPr>
          <w:rFonts w:ascii="Tahoma" w:hAnsi="Tahoma" w:cs="Tahoma"/>
          <w:sz w:val="32"/>
        </w:rPr>
        <w:t xml:space="preserve"> века устраивались театральные представления. Первый придворный театр открыт в Стокгольме в 1649 году. Первой постоянной национальной сценой стал упсальский Студенческий театр. В 1753 году труппа из молодых дворян и чиновников получила название «Королевство шведской сцены». До 70-ых годов </w:t>
      </w:r>
      <w:r>
        <w:rPr>
          <w:rFonts w:ascii="Tahoma" w:hAnsi="Tahoma" w:cs="Tahoma"/>
          <w:sz w:val="32"/>
          <w:lang w:val="en-US"/>
        </w:rPr>
        <w:t>XIX</w:t>
      </w:r>
      <w:r>
        <w:rPr>
          <w:rFonts w:ascii="Tahoma" w:hAnsi="Tahoma" w:cs="Tahoma"/>
          <w:sz w:val="32"/>
        </w:rPr>
        <w:t xml:space="preserve"> века на сцене господствовал водевиль. В 70-ые года в репертуар театров проникла «новая драма». Это время связано с именем А. Сприндберга – крупнейшим драматургом и теоретиком театра. Но, несмотря на то, что многие его исторические драмы заняли прочное место в репертуарах европейских театров, большинство его произведений, отмеченных печатью смелого новаторства, не нашли признания на сцене. В 1907 году Сприндберг открыл в Стокгольме свой собственный театр, в котором было поставлено большинство его пьес. Большое влияние на театральных деятелей Швеции оказали гастроли немецкого Камерного театра. </w:t>
      </w: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 xml:space="preserve">В годы </w:t>
      </w:r>
      <w:r>
        <w:rPr>
          <w:rFonts w:ascii="Tahoma" w:hAnsi="Tahoma" w:cs="Tahoma"/>
          <w:sz w:val="32"/>
          <w:lang w:val="en-US"/>
        </w:rPr>
        <w:t>II</w:t>
      </w:r>
      <w:r>
        <w:rPr>
          <w:rFonts w:ascii="Tahoma" w:hAnsi="Tahoma" w:cs="Tahoma"/>
          <w:sz w:val="32"/>
        </w:rPr>
        <w:t xml:space="preserve">-ой мировой войны Королевский драматический театр вел беспринципную репертуарную политику, принимая к постановке главным образом развлекательную драматургию. В то время лишь государственный театр Гётенборга под руководством Т. Хаммарена открыто выступил против нацизма. Здесь ставились антивоенные спектакли: «Готовность» Альстрёма, «Скачи в ночи!» Муберга, «Нильс Эббесен» Мунка. Один из самых ярких антифашистских спектаклей был «Калигула» А. Камю в постановке Бергмана. В 50-ые года возникли частные театры, пропагандирующие драматургию абсурда. Но на государственных сценах предпочтение отдавалось классике, а также пьесам  иностранных драматургов – Ж.П. Састра, Ж. Ануя, А. Миллера, Т. Уильямса, Дж. Осборна. Усилился интерес театров Швеции к произведениям А.П. Чехова, Л.Н. Толстого, Н.В. Гоголя, М.Горького, В.В. Маяковского. </w:t>
      </w: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 xml:space="preserve">Крупнейшие актеры современного шведского театра:    И. Тидблад, Э. Юсефсон, Г. Вольгрен, А. Эк, Э. Адольфсон,    Э. Дальбек. Помимо Королевского драматического и городского в Стокгольме работает несколько частных театров.     </w:t>
      </w:r>
    </w:p>
    <w:p w:rsidR="000B1764" w:rsidRDefault="000B1764">
      <w:pPr>
        <w:spacing w:line="360" w:lineRule="auto"/>
        <w:ind w:firstLine="720"/>
        <w:jc w:val="both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 xml:space="preserve">   </w:t>
      </w:r>
    </w:p>
    <w:p w:rsidR="000B1764" w:rsidRDefault="000B1764">
      <w:pPr>
        <w:spacing w:line="360" w:lineRule="auto"/>
        <w:ind w:firstLine="720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 xml:space="preserve">           </w:t>
      </w:r>
    </w:p>
    <w:p w:rsidR="000B1764" w:rsidRDefault="000B1764">
      <w:pPr>
        <w:spacing w:line="360" w:lineRule="auto"/>
        <w:rPr>
          <w:rFonts w:ascii="Tahoma" w:hAnsi="Tahoma" w:cs="Tahoma"/>
          <w:b/>
          <w:bCs/>
          <w:sz w:val="28"/>
        </w:rPr>
      </w:pPr>
      <w:r>
        <w:rPr>
          <w:b/>
          <w:bCs/>
          <w:sz w:val="32"/>
        </w:rPr>
        <w:t xml:space="preserve">   </w:t>
      </w:r>
      <w:r w:rsidR="00974A27">
        <w:pict>
          <v:shape id="_x0000_i1026" type="#_x0000_t75" style="width:77.25pt;height:78pt">
            <v:imagedata r:id="rId15" o:title=""/>
          </v:shape>
        </w:pict>
      </w:r>
      <w:r>
        <w:t xml:space="preserve">            </w:t>
      </w:r>
      <w:r>
        <w:rPr>
          <w:rFonts w:ascii="Tahoma" w:hAnsi="Tahoma" w:cs="Tahoma"/>
          <w:b/>
          <w:bCs/>
          <w:sz w:val="28"/>
        </w:rPr>
        <w:t>СПИСОК ИСПОЛЬЗОВАННОЙ ЛИТЕРАТУРЫ:</w:t>
      </w:r>
    </w:p>
    <w:p w:rsidR="000B1764" w:rsidRDefault="000B1764">
      <w:pPr>
        <w:spacing w:line="360" w:lineRule="auto"/>
        <w:ind w:left="142"/>
        <w:jc w:val="both"/>
        <w:rPr>
          <w:rFonts w:ascii="Tahoma" w:hAnsi="Tahoma" w:cs="Tahoma"/>
          <w:sz w:val="28"/>
        </w:rPr>
      </w:pPr>
    </w:p>
    <w:p w:rsidR="000B1764" w:rsidRDefault="000B1764">
      <w:pPr>
        <w:numPr>
          <w:ilvl w:val="0"/>
          <w:numId w:val="1"/>
        </w:numPr>
        <w:tabs>
          <w:tab w:val="clear" w:pos="360"/>
          <w:tab w:val="num" w:pos="142"/>
        </w:tabs>
        <w:spacing w:line="360" w:lineRule="auto"/>
        <w:ind w:left="426" w:hanging="710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  Публикации Шведского института в </w:t>
      </w:r>
      <w:r>
        <w:rPr>
          <w:rFonts w:ascii="Tahoma" w:hAnsi="Tahoma" w:cs="Tahoma"/>
          <w:sz w:val="28"/>
          <w:lang w:val="en-US"/>
        </w:rPr>
        <w:t>INTERNET</w:t>
      </w:r>
      <w:r>
        <w:rPr>
          <w:rFonts w:ascii="Tahoma" w:hAnsi="Tahoma" w:cs="Tahoma"/>
          <w:sz w:val="28"/>
        </w:rPr>
        <w:t xml:space="preserve"> на официальном сайте посольства Швеции в Москве (http://sweden.ru/sheets.html).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СОВЕТСКИЙ ЭНЦИКЛОПЕДИЧЕСКИЙ СЛОВАРЬ.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БОЛЬШАЯ СОВЕТСКАЯ ЭНЦИКЛОПЕДИЯ. 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  <w:lang w:val="en-US"/>
        </w:rPr>
        <w:t>Grolier</w:t>
      </w:r>
      <w:r>
        <w:rPr>
          <w:rFonts w:ascii="Tahoma" w:hAnsi="Tahoma" w:cs="Tahoma"/>
          <w:sz w:val="28"/>
        </w:rPr>
        <w:t xml:space="preserve"> (электронная энциклопедия).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А.М. Волков «Швеция: социально-экономическая модель»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Й. Вейбуль «Краткая история Швеции»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К.Г. Горохова «Государство благосостояния»: шведская модель»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Г. Мюрдаль «Швеция»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  <w:lang w:val="en-US"/>
        </w:rPr>
      </w:pPr>
      <w:r>
        <w:rPr>
          <w:rFonts w:ascii="Tahoma" w:hAnsi="Tahoma" w:cs="Tahoma"/>
          <w:sz w:val="28"/>
          <w:lang w:val="en-US"/>
        </w:rPr>
        <w:t>National geographic, official journal, Volume 184</w:t>
      </w:r>
    </w:p>
    <w:p w:rsidR="000B1764" w:rsidRDefault="000B1764">
      <w:pPr>
        <w:numPr>
          <w:ilvl w:val="0"/>
          <w:numId w:val="1"/>
        </w:num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Энциклопедия «Страны и народы»</w:t>
      </w:r>
    </w:p>
    <w:p w:rsidR="000B1764" w:rsidRDefault="000B1764">
      <w:pPr>
        <w:spacing w:line="360" w:lineRule="auto"/>
        <w:ind w:left="-218"/>
        <w:jc w:val="both"/>
        <w:rPr>
          <w:rFonts w:ascii="Tahoma" w:hAnsi="Tahoma" w:cs="Tahoma"/>
          <w:sz w:val="28"/>
        </w:rPr>
      </w:pPr>
    </w:p>
    <w:p w:rsidR="000B1764" w:rsidRDefault="00974A27">
      <w:pPr>
        <w:spacing w:line="360" w:lineRule="auto"/>
        <w:ind w:left="142"/>
        <w:jc w:val="both"/>
        <w:rPr>
          <w:rFonts w:ascii="Tahoma" w:hAnsi="Tahoma" w:cs="Tahoma"/>
          <w:sz w:val="28"/>
        </w:rPr>
      </w:pPr>
      <w:r>
        <w:rPr>
          <w:rFonts w:ascii="Tahoma" w:hAnsi="Tahoma" w:cs="Tahoma"/>
          <w:noProof/>
          <w:sz w:val="28"/>
        </w:rPr>
        <w:pict>
          <v:line id="_x0000_s1117" style="position:absolute;left:0;text-align:left;z-index:251658240" from="1.15pt,30.35pt" to="469.15pt,30.35pt" o:allowincell="f" strokecolor="#d4d4d4" strokeweight="1.75pt">
            <v:shadow on="t" origin=",32385f" offset="0,-1pt"/>
          </v:line>
        </w:pict>
      </w:r>
      <w:r w:rsidR="000B1764">
        <w:rPr>
          <w:rFonts w:ascii="Tahoma" w:hAnsi="Tahoma" w:cs="Tahoma"/>
          <w:sz w:val="28"/>
        </w:rPr>
        <w:t xml:space="preserve"> </w:t>
      </w:r>
    </w:p>
    <w:p w:rsidR="000B1764" w:rsidRDefault="000B1764">
      <w:pPr>
        <w:spacing w:line="360" w:lineRule="auto"/>
        <w:jc w:val="right"/>
        <w:rPr>
          <w:rFonts w:ascii="Tahoma" w:hAnsi="Tahoma" w:cs="Tahoma"/>
          <w:sz w:val="28"/>
        </w:rPr>
      </w:pPr>
    </w:p>
    <w:p w:rsidR="000B1764" w:rsidRDefault="000B1764">
      <w:pPr>
        <w:pStyle w:val="3"/>
        <w:spacing w:line="360" w:lineRule="auto"/>
        <w:ind w:left="142"/>
        <w:jc w:val="center"/>
        <w:rPr>
          <w:rFonts w:ascii="Tahoma" w:hAnsi="Tahoma" w:cs="Tahoma"/>
          <w:b w:val="0"/>
          <w:color w:val="FF0000"/>
          <w:sz w:val="28"/>
          <w:lang w:val="ru-RU"/>
        </w:rPr>
      </w:pPr>
    </w:p>
    <w:p w:rsidR="000B1764" w:rsidRDefault="000B1764">
      <w:pPr>
        <w:spacing w:line="360" w:lineRule="auto"/>
        <w:ind w:left="142" w:firstLine="720"/>
        <w:jc w:val="center"/>
        <w:rPr>
          <w:rFonts w:ascii="Tahoma" w:hAnsi="Tahoma" w:cs="Tahoma"/>
          <w:color w:val="FF0000"/>
          <w:sz w:val="28"/>
        </w:rPr>
      </w:pPr>
    </w:p>
    <w:p w:rsidR="000B1764" w:rsidRDefault="000B1764">
      <w:pPr>
        <w:pStyle w:val="ad"/>
        <w:spacing w:line="360" w:lineRule="auto"/>
        <w:ind w:left="142"/>
        <w:jc w:val="both"/>
        <w:rPr>
          <w:rFonts w:ascii="Tahoma" w:hAnsi="Tahoma" w:cs="Tahoma"/>
          <w:sz w:val="28"/>
          <w:lang w:val="ru-RU"/>
        </w:rPr>
      </w:pPr>
    </w:p>
    <w:p w:rsidR="000B1764" w:rsidRDefault="000B1764">
      <w:pPr>
        <w:pStyle w:val="ad"/>
        <w:spacing w:line="360" w:lineRule="auto"/>
        <w:ind w:left="142"/>
        <w:jc w:val="both"/>
        <w:rPr>
          <w:rFonts w:ascii="Tahoma" w:hAnsi="Tahoma" w:cs="Tahoma"/>
          <w:sz w:val="28"/>
          <w:lang w:val="ru-RU"/>
        </w:rPr>
      </w:pPr>
    </w:p>
    <w:p w:rsidR="000B1764" w:rsidRDefault="000B1764">
      <w:pPr>
        <w:pStyle w:val="ad"/>
        <w:spacing w:line="360" w:lineRule="auto"/>
        <w:ind w:left="142"/>
        <w:jc w:val="both"/>
        <w:rPr>
          <w:rFonts w:ascii="Tahoma" w:hAnsi="Tahoma" w:cs="Tahoma"/>
          <w:sz w:val="28"/>
          <w:lang w:val="ru-RU"/>
        </w:rPr>
      </w:pPr>
    </w:p>
    <w:p w:rsidR="000B1764" w:rsidRDefault="000B1764">
      <w:pPr>
        <w:pStyle w:val="ad"/>
        <w:spacing w:line="360" w:lineRule="auto"/>
        <w:ind w:left="142"/>
        <w:jc w:val="both"/>
        <w:rPr>
          <w:rFonts w:ascii="Tahoma" w:hAnsi="Tahoma" w:cs="Tahoma"/>
          <w:sz w:val="28"/>
          <w:lang w:val="ru-RU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ind w:right="40" w:firstLine="709"/>
        <w:jc w:val="both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ind w:left="142" w:firstLine="720"/>
        <w:jc w:val="center"/>
        <w:rPr>
          <w:rFonts w:ascii="Tahoma" w:hAnsi="Tahoma" w:cs="Tahoma"/>
          <w:sz w:val="28"/>
        </w:rPr>
      </w:pPr>
    </w:p>
    <w:p w:rsidR="000B1764" w:rsidRDefault="000B1764">
      <w:pPr>
        <w:spacing w:line="360" w:lineRule="auto"/>
        <w:jc w:val="both"/>
      </w:pPr>
    </w:p>
    <w:p w:rsidR="000B1764" w:rsidRDefault="000B1764">
      <w:pPr>
        <w:spacing w:line="360" w:lineRule="auto"/>
        <w:ind w:firstLine="709"/>
        <w:jc w:val="both"/>
        <w:rPr>
          <w:rFonts w:ascii="Tahoma" w:hAnsi="Tahoma" w:cs="Tahoma"/>
          <w:sz w:val="28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bCs/>
          <w:sz w:val="28"/>
          <w:lang w:val="ru-RU"/>
        </w:rPr>
      </w:pPr>
    </w:p>
    <w:p w:rsidR="000B1764" w:rsidRDefault="000B1764">
      <w:pPr>
        <w:pStyle w:val="ad"/>
        <w:tabs>
          <w:tab w:val="left" w:pos="2460"/>
        </w:tabs>
        <w:spacing w:line="360" w:lineRule="auto"/>
        <w:ind w:firstLine="720"/>
        <w:rPr>
          <w:lang w:val="ru-RU"/>
        </w:rPr>
      </w:pPr>
      <w:r>
        <w:rPr>
          <w:lang w:val="ru-RU"/>
        </w:rPr>
        <w:br w:type="textWrapping" w:clear="all"/>
      </w:r>
    </w:p>
    <w:p w:rsidR="000B1764" w:rsidRDefault="000B1764">
      <w:pPr>
        <w:pStyle w:val="3"/>
        <w:spacing w:line="360" w:lineRule="auto"/>
        <w:ind w:firstLine="1985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spacing w:line="360" w:lineRule="auto"/>
        <w:ind w:left="-218"/>
        <w:jc w:val="both"/>
        <w:rPr>
          <w:rFonts w:ascii="Tahoma" w:hAnsi="Tahoma" w:cs="Tahoma"/>
          <w:sz w:val="28"/>
        </w:rPr>
      </w:pPr>
    </w:p>
    <w:p w:rsidR="000B1764" w:rsidRDefault="000B1764">
      <w:pPr>
        <w:pStyle w:val="af0"/>
        <w:spacing w:line="360" w:lineRule="auto"/>
        <w:ind w:right="720"/>
        <w:rPr>
          <w:rFonts w:ascii="Tahoma" w:hAnsi="Tahoma" w:cs="Tahoma"/>
          <w:b/>
          <w:bCs/>
          <w:sz w:val="36"/>
        </w:rPr>
      </w:pPr>
    </w:p>
    <w:p w:rsidR="000B1764" w:rsidRDefault="000B1764">
      <w:pPr>
        <w:pStyle w:val="af0"/>
        <w:spacing w:line="360" w:lineRule="auto"/>
        <w:ind w:right="720"/>
        <w:rPr>
          <w:rFonts w:ascii="Tahoma" w:hAnsi="Tahoma" w:cs="Tahoma"/>
          <w:b/>
          <w:bCs/>
          <w:sz w:val="36"/>
        </w:rPr>
      </w:pPr>
    </w:p>
    <w:p w:rsidR="000B1764" w:rsidRDefault="000B1764">
      <w:pPr>
        <w:spacing w:line="360" w:lineRule="auto"/>
        <w:ind w:right="40" w:firstLine="567"/>
        <w:jc w:val="center"/>
        <w:rPr>
          <w:rFonts w:ascii="Tahoma" w:hAnsi="Tahoma" w:cs="Tahoma"/>
          <w:sz w:val="36"/>
        </w:rPr>
      </w:pPr>
    </w:p>
    <w:p w:rsidR="000B1764" w:rsidRDefault="000B1764">
      <w:pPr>
        <w:spacing w:line="360" w:lineRule="auto"/>
        <w:ind w:left="-567" w:right="40"/>
        <w:jc w:val="center"/>
        <w:rPr>
          <w:rFonts w:ascii="Tahoma" w:hAnsi="Tahoma" w:cs="Tahoma"/>
          <w:b/>
          <w:bCs/>
          <w:sz w:val="36"/>
        </w:rPr>
      </w:pPr>
    </w:p>
    <w:p w:rsidR="000B1764" w:rsidRDefault="000B1764">
      <w:pPr>
        <w:spacing w:line="360" w:lineRule="auto"/>
        <w:ind w:left="-567" w:right="40"/>
        <w:jc w:val="center"/>
        <w:rPr>
          <w:rFonts w:ascii="Tahoma" w:hAnsi="Tahoma" w:cs="Tahoma"/>
          <w:b/>
          <w:bCs/>
          <w:sz w:val="36"/>
        </w:rPr>
      </w:pPr>
    </w:p>
    <w:p w:rsidR="000B1764" w:rsidRDefault="000B1764">
      <w:pPr>
        <w:spacing w:line="360" w:lineRule="auto"/>
        <w:ind w:left="-567" w:right="40"/>
        <w:jc w:val="center"/>
        <w:rPr>
          <w:rFonts w:ascii="Tahoma" w:hAnsi="Tahoma" w:cs="Tahoma"/>
          <w:b/>
          <w:bCs/>
          <w:sz w:val="36"/>
        </w:rPr>
      </w:pPr>
    </w:p>
    <w:p w:rsidR="000B1764" w:rsidRDefault="000B1764">
      <w:pPr>
        <w:pStyle w:val="af0"/>
        <w:spacing w:line="360" w:lineRule="auto"/>
        <w:ind w:right="720"/>
        <w:rPr>
          <w:rFonts w:ascii="Tahoma" w:hAnsi="Tahoma" w:cs="Tahoma"/>
          <w:b/>
          <w:bCs/>
          <w:sz w:val="36"/>
        </w:rPr>
      </w:pPr>
    </w:p>
    <w:p w:rsidR="000B1764" w:rsidRDefault="000B1764">
      <w:pPr>
        <w:pStyle w:val="a3"/>
        <w:spacing w:line="360" w:lineRule="auto"/>
        <w:ind w:left="1560" w:firstLine="709"/>
        <w:jc w:val="both"/>
      </w:pPr>
      <w:r>
        <w:t xml:space="preserve">                       </w:t>
      </w:r>
    </w:p>
    <w:p w:rsidR="000B1764" w:rsidRDefault="000B1764">
      <w:pPr>
        <w:pStyle w:val="af0"/>
        <w:spacing w:line="360" w:lineRule="auto"/>
        <w:ind w:right="720"/>
        <w:jc w:val="center"/>
        <w:rPr>
          <w:rFonts w:ascii="Tahoma" w:hAnsi="Tahoma" w:cs="Tahoma"/>
          <w:b/>
          <w:bCs/>
          <w:sz w:val="36"/>
        </w:rPr>
      </w:pPr>
    </w:p>
    <w:p w:rsidR="000B1764" w:rsidRDefault="000B1764">
      <w:pPr>
        <w:pStyle w:val="a3"/>
        <w:spacing w:line="360" w:lineRule="auto"/>
        <w:ind w:firstLine="709"/>
        <w:jc w:val="both"/>
        <w:rPr>
          <w:b/>
          <w:bCs/>
          <w:color w:val="auto"/>
        </w:rPr>
      </w:pPr>
      <w:r>
        <w:rPr>
          <w:b/>
          <w:bCs/>
        </w:rPr>
        <w:t xml:space="preserve">       </w:t>
      </w:r>
    </w:p>
    <w:p w:rsidR="000B1764" w:rsidRDefault="000B1764">
      <w:pPr>
        <w:pStyle w:val="a3"/>
        <w:spacing w:line="360" w:lineRule="auto"/>
        <w:ind w:firstLine="709"/>
        <w:jc w:val="both"/>
        <w:rPr>
          <w:b/>
          <w:bCs/>
          <w:color w:val="auto"/>
        </w:rPr>
      </w:pPr>
    </w:p>
    <w:p w:rsidR="000B1764" w:rsidRDefault="000B1764">
      <w:pPr>
        <w:pStyle w:val="a3"/>
        <w:spacing w:line="360" w:lineRule="auto"/>
        <w:ind w:firstLine="709"/>
        <w:jc w:val="both"/>
        <w:rPr>
          <w:b/>
          <w:bCs/>
          <w:color w:val="auto"/>
        </w:rPr>
      </w:pPr>
    </w:p>
    <w:p w:rsidR="000B1764" w:rsidRDefault="000B1764">
      <w:pPr>
        <w:pStyle w:val="af0"/>
        <w:spacing w:line="360" w:lineRule="auto"/>
        <w:ind w:right="720"/>
        <w:jc w:val="right"/>
        <w:rPr>
          <w:rFonts w:ascii="Tahoma" w:hAnsi="Tahoma" w:cs="Tahoma"/>
          <w:b/>
          <w:bCs/>
          <w:sz w:val="36"/>
        </w:rPr>
      </w:pPr>
      <w:r>
        <w:rPr>
          <w:rFonts w:ascii="Tahoma" w:hAnsi="Tahoma" w:cs="Tahoma"/>
          <w:b/>
          <w:bCs/>
          <w:sz w:val="36"/>
        </w:rPr>
        <w:t xml:space="preserve">           </w:t>
      </w:r>
    </w:p>
    <w:p w:rsidR="000B1764" w:rsidRDefault="000B1764">
      <w:pPr>
        <w:pStyle w:val="20"/>
        <w:spacing w:line="360" w:lineRule="auto"/>
      </w:pPr>
    </w:p>
    <w:p w:rsidR="000B1764" w:rsidRDefault="000B1764">
      <w:pPr>
        <w:pStyle w:val="20"/>
        <w:spacing w:line="360" w:lineRule="auto"/>
      </w:pPr>
    </w:p>
    <w:p w:rsidR="000B1764" w:rsidRDefault="000B1764">
      <w:pPr>
        <w:pStyle w:val="20"/>
        <w:spacing w:line="360" w:lineRule="auto"/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pStyle w:val="3"/>
        <w:spacing w:line="360" w:lineRule="auto"/>
        <w:jc w:val="both"/>
        <w:rPr>
          <w:rFonts w:ascii="Tahoma" w:hAnsi="Tahoma" w:cs="Tahoma"/>
          <w:b w:val="0"/>
          <w:sz w:val="28"/>
          <w:lang w:val="ru-RU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</w:p>
    <w:p w:rsidR="000B1764" w:rsidRDefault="000B1764">
      <w:pPr>
        <w:spacing w:line="360" w:lineRule="auto"/>
        <w:ind w:firstLine="720"/>
        <w:jc w:val="center"/>
        <w:rPr>
          <w:rFonts w:ascii="Tahoma" w:hAnsi="Tahoma" w:cs="Tahoma"/>
          <w:b/>
          <w:bCs/>
          <w:color w:val="FF0000"/>
          <w:sz w:val="36"/>
        </w:rPr>
      </w:pPr>
      <w:bookmarkStart w:id="0" w:name="_GoBack"/>
      <w:bookmarkEnd w:id="0"/>
    </w:p>
    <w:sectPr w:rsidR="000B1764">
      <w:footerReference w:type="even" r:id="rId16"/>
      <w:footerReference w:type="default" r:id="rId17"/>
      <w:pgSz w:w="11906" w:h="16838"/>
      <w:pgMar w:top="1417" w:right="1273" w:bottom="1134" w:left="1276" w:header="1440" w:footer="144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764" w:rsidRDefault="000B1764">
      <w:r>
        <w:separator/>
      </w:r>
    </w:p>
  </w:endnote>
  <w:endnote w:type="continuationSeparator" w:id="0">
    <w:p w:rsidR="000B1764" w:rsidRDefault="000B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">
    <w:altName w:val="Arial"/>
    <w:charset w:val="00"/>
    <w:family w:val="swiss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64" w:rsidRDefault="000B176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B1764" w:rsidRDefault="000B1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64" w:rsidRDefault="00FB48F2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B1764" w:rsidRDefault="000B1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764" w:rsidRDefault="000B1764">
      <w:r>
        <w:separator/>
      </w:r>
    </w:p>
  </w:footnote>
  <w:footnote w:type="continuationSeparator" w:id="0">
    <w:p w:rsidR="000B1764" w:rsidRDefault="000B1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7556D"/>
    <w:multiLevelType w:val="hybridMultilevel"/>
    <w:tmpl w:val="3B4400CA"/>
    <w:lvl w:ilvl="0" w:tplc="7F22BFE4">
      <w:start w:val="1"/>
      <w:numFmt w:val="decimal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47045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45519B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269264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6A2A19DC"/>
    <w:multiLevelType w:val="singleLevel"/>
    <w:tmpl w:val="80223A1A"/>
    <w:lvl w:ilvl="0">
      <w:start w:val="4"/>
      <w:numFmt w:val="decimal"/>
      <w:lvlText w:val="%1) "/>
      <w:legacy w:legacy="1" w:legacySpace="0" w:legacyIndent="283"/>
      <w:lvlJc w:val="left"/>
      <w:pPr>
        <w:ind w:left="-284" w:hanging="283"/>
      </w:pPr>
      <w:rPr>
        <w:rFonts w:ascii="Baltica" w:hAnsi="Baltica" w:hint="default"/>
        <w:b w:val="0"/>
        <w:i w:val="0"/>
        <w:sz w:val="36"/>
        <w:u w:val="none"/>
      </w:rPr>
    </w:lvl>
  </w:abstractNum>
  <w:abstractNum w:abstractNumId="5">
    <w:nsid w:val="6D3B47F0"/>
    <w:multiLevelType w:val="hybridMultilevel"/>
    <w:tmpl w:val="4CBE7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0D69F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8F2"/>
    <w:rsid w:val="000B1764"/>
    <w:rsid w:val="00380F32"/>
    <w:rsid w:val="00974A27"/>
    <w:rsid w:val="00FB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</o:shapelayout>
  </w:shapeDefaults>
  <w:decimalSymbol w:val=","/>
  <w:listSeparator w:val=";"/>
  <w15:chartTrackingRefBased/>
  <w15:docId w15:val="{18131A15-554D-407B-BBC0-58D62AD7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Tahoma" w:hAnsi="Tahoma" w:cs="Tahoma"/>
      <w:b/>
      <w:bCs/>
      <w:sz w:val="36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center"/>
      <w:outlineLvl w:val="1"/>
    </w:pPr>
    <w:rPr>
      <w:rFonts w:ascii="Tahoma" w:hAnsi="Tahoma" w:cs="Tahoma"/>
      <w:b/>
      <w:bCs/>
      <w:sz w:val="36"/>
      <w:shd w:val="clear" w:color="auto" w:fill="FFFFFF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TextBook" w:hAnsi="TextBook"/>
      <w:b/>
      <w:sz w:val="24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TextBook" w:hAnsi="TextBook"/>
      <w:spacing w:val="20"/>
      <w:sz w:val="24"/>
      <w:lang w:val="en-GB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TextBook" w:hAnsi="TextBook"/>
      <w:sz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ahoma" w:hAnsi="Tahoma" w:cs="Tahoma"/>
      <w:color w:val="FF0000"/>
      <w:sz w:val="36"/>
      <w:szCs w:val="24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endnote text"/>
    <w:basedOn w:val="a"/>
    <w:semiHidden/>
  </w:style>
  <w:style w:type="character" w:styleId="a7">
    <w:name w:val="endnote reference"/>
    <w:semiHidden/>
    <w:rPr>
      <w:vertAlign w:val="superscript"/>
    </w:rPr>
  </w:style>
  <w:style w:type="character" w:styleId="a8">
    <w:name w:val="annotation reference"/>
    <w:semiHidden/>
    <w:rPr>
      <w:sz w:val="16"/>
    </w:rPr>
  </w:style>
  <w:style w:type="paragraph" w:styleId="a9">
    <w:name w:val="annotation text"/>
    <w:basedOn w:val="a"/>
    <w:semiHidden/>
  </w:style>
  <w:style w:type="paragraph" w:styleId="aa">
    <w:name w:val="footnote text"/>
    <w:basedOn w:val="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Body Text Indent"/>
    <w:basedOn w:val="a"/>
    <w:semiHidden/>
    <w:pPr>
      <w:spacing w:line="360" w:lineRule="auto"/>
      <w:ind w:firstLine="720"/>
      <w:jc w:val="both"/>
    </w:pPr>
    <w:rPr>
      <w:rFonts w:ascii="Tahoma" w:hAnsi="Tahoma" w:cs="Tahoma"/>
      <w:sz w:val="28"/>
    </w:rPr>
  </w:style>
  <w:style w:type="paragraph" w:styleId="ad">
    <w:name w:val="Body Text"/>
    <w:basedOn w:val="a"/>
    <w:semiHidden/>
    <w:pPr>
      <w:spacing w:after="120"/>
    </w:pPr>
    <w:rPr>
      <w:rFonts w:ascii="ANTIQUA" w:hAnsi="ANTIQUA"/>
      <w:sz w:val="22"/>
      <w:lang w:val="en-GB"/>
    </w:rPr>
  </w:style>
  <w:style w:type="paragraph" w:styleId="ae">
    <w:name w:val="List"/>
    <w:basedOn w:val="a"/>
    <w:semiHidden/>
    <w:pPr>
      <w:ind w:left="360" w:hanging="360"/>
    </w:pPr>
    <w:rPr>
      <w:rFonts w:ascii="ANTIQUA" w:hAnsi="ANTIQUA"/>
      <w:sz w:val="22"/>
      <w:lang w:val="en-GB"/>
    </w:rPr>
  </w:style>
  <w:style w:type="character" w:styleId="af">
    <w:name w:val="FollowedHyperlink"/>
    <w:semiHidden/>
    <w:rPr>
      <w:color w:val="800080"/>
      <w:u w:val="single"/>
    </w:rPr>
  </w:style>
  <w:style w:type="paragraph" w:styleId="20">
    <w:name w:val="Body Text 2"/>
    <w:basedOn w:val="a"/>
    <w:semiHidden/>
    <w:pPr>
      <w:jc w:val="both"/>
    </w:pPr>
    <w:rPr>
      <w:rFonts w:ascii="Tahoma" w:hAnsi="Tahoma" w:cs="Tahoma"/>
      <w:sz w:val="28"/>
    </w:rPr>
  </w:style>
  <w:style w:type="paragraph" w:styleId="af0">
    <w:name w:val="Normal (Web)"/>
    <w:basedOn w:val="a"/>
    <w:semiHidden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lock Text"/>
    <w:basedOn w:val="a"/>
    <w:semiHidden/>
    <w:pPr>
      <w:spacing w:line="360" w:lineRule="auto"/>
      <w:ind w:left="-567" w:right="40"/>
      <w:jc w:val="both"/>
    </w:pPr>
    <w:rPr>
      <w:rFonts w:ascii="Tahoma" w:hAnsi="Tahoma" w:cs="Tahoma"/>
      <w:sz w:val="28"/>
    </w:rPr>
  </w:style>
  <w:style w:type="paragraph" w:styleId="30">
    <w:name w:val="Body Text 3"/>
    <w:basedOn w:val="a"/>
    <w:semiHidden/>
    <w:pPr>
      <w:spacing w:line="360" w:lineRule="auto"/>
      <w:ind w:right="40"/>
      <w:jc w:val="both"/>
    </w:pPr>
    <w:rPr>
      <w:rFonts w:ascii="Tahoma" w:hAnsi="Tahoma" w:cs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ХАРАКТЕРИСТИКА</vt:lpstr>
    </vt:vector>
  </TitlesOfParts>
  <Company> </Company>
  <LinksUpToDate>false</LinksUpToDate>
  <CharactersWithSpaces>23637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ХАРАКТЕРИСТИКА</dc:title>
  <dc:subject/>
  <dc:creator>Pekishev Misha</dc:creator>
  <cp:keywords/>
  <cp:lastModifiedBy>Irina</cp:lastModifiedBy>
  <cp:revision>2</cp:revision>
  <cp:lastPrinted>2001-10-13T12:33:00Z</cp:lastPrinted>
  <dcterms:created xsi:type="dcterms:W3CDTF">2014-09-05T18:36:00Z</dcterms:created>
  <dcterms:modified xsi:type="dcterms:W3CDTF">2014-09-05T18:36:00Z</dcterms:modified>
</cp:coreProperties>
</file>