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9CA" w:rsidRDefault="00B919CA">
      <w:pPr>
        <w:jc w:val="both"/>
        <w:rPr>
          <w:b/>
          <w:snapToGrid w:val="0"/>
          <w:sz w:val="22"/>
          <w:lang w:val="en-US"/>
        </w:rPr>
      </w:pPr>
    </w:p>
    <w:p w:rsidR="00B919CA" w:rsidRDefault="00B919CA">
      <w:pPr>
        <w:jc w:val="both"/>
        <w:rPr>
          <w:b/>
          <w:snapToGrid w:val="0"/>
          <w:sz w:val="22"/>
          <w:lang w:val="en-US"/>
        </w:rPr>
      </w:pPr>
    </w:p>
    <w:p w:rsidR="00B919CA" w:rsidRDefault="00B919CA">
      <w:pPr>
        <w:jc w:val="both"/>
        <w:rPr>
          <w:b/>
          <w:snapToGrid w:val="0"/>
          <w:sz w:val="22"/>
          <w:lang w:val="en-US"/>
        </w:rPr>
      </w:pPr>
    </w:p>
    <w:p w:rsidR="00B919CA" w:rsidRDefault="00B919CA">
      <w:pPr>
        <w:jc w:val="both"/>
        <w:rPr>
          <w:b/>
          <w:snapToGrid w:val="0"/>
          <w:sz w:val="22"/>
          <w:lang w:val="en-US"/>
        </w:rPr>
      </w:pPr>
    </w:p>
    <w:p w:rsidR="00B919CA" w:rsidRDefault="00B919CA">
      <w:pPr>
        <w:jc w:val="both"/>
        <w:rPr>
          <w:b/>
          <w:snapToGrid w:val="0"/>
          <w:sz w:val="22"/>
          <w:lang w:val="en-US"/>
        </w:rPr>
      </w:pPr>
    </w:p>
    <w:p w:rsidR="00B919CA" w:rsidRDefault="00B919CA">
      <w:pPr>
        <w:jc w:val="both"/>
        <w:rPr>
          <w:b/>
          <w:snapToGrid w:val="0"/>
          <w:sz w:val="22"/>
          <w:lang w:val="en-US"/>
        </w:rPr>
      </w:pPr>
    </w:p>
    <w:p w:rsidR="00B919CA" w:rsidRDefault="00B919CA">
      <w:pPr>
        <w:jc w:val="both"/>
        <w:rPr>
          <w:b/>
          <w:snapToGrid w:val="0"/>
          <w:sz w:val="22"/>
          <w:lang w:val="en-US"/>
        </w:rPr>
      </w:pPr>
    </w:p>
    <w:p w:rsidR="00B919CA" w:rsidRDefault="00B919CA">
      <w:pPr>
        <w:jc w:val="both"/>
        <w:rPr>
          <w:b/>
          <w:snapToGrid w:val="0"/>
          <w:sz w:val="22"/>
          <w:lang w:val="en-US"/>
        </w:rPr>
      </w:pPr>
    </w:p>
    <w:p w:rsidR="00B919CA" w:rsidRDefault="00B919CA">
      <w:pPr>
        <w:jc w:val="both"/>
        <w:rPr>
          <w:b/>
          <w:snapToGrid w:val="0"/>
          <w:sz w:val="22"/>
          <w:lang w:val="en-US"/>
        </w:rPr>
      </w:pPr>
    </w:p>
    <w:p w:rsidR="00B919CA" w:rsidRDefault="00B919CA">
      <w:pPr>
        <w:jc w:val="both"/>
        <w:rPr>
          <w:b/>
          <w:snapToGrid w:val="0"/>
          <w:sz w:val="22"/>
          <w:lang w:val="en-US"/>
        </w:rPr>
      </w:pPr>
    </w:p>
    <w:p w:rsidR="00B919CA" w:rsidRDefault="00B919CA">
      <w:pPr>
        <w:jc w:val="both"/>
        <w:rPr>
          <w:b/>
          <w:snapToGrid w:val="0"/>
          <w:sz w:val="22"/>
          <w:lang w:val="en-US"/>
        </w:rPr>
      </w:pPr>
    </w:p>
    <w:p w:rsidR="00B919CA" w:rsidRDefault="00B919CA">
      <w:pPr>
        <w:jc w:val="both"/>
        <w:rPr>
          <w:b/>
          <w:snapToGrid w:val="0"/>
          <w:sz w:val="22"/>
          <w:lang w:val="en-US"/>
        </w:rPr>
      </w:pPr>
    </w:p>
    <w:p w:rsidR="00B919CA" w:rsidRDefault="00B919CA">
      <w:pPr>
        <w:jc w:val="both"/>
        <w:rPr>
          <w:b/>
          <w:snapToGrid w:val="0"/>
          <w:sz w:val="22"/>
          <w:lang w:val="en-US"/>
        </w:rPr>
      </w:pPr>
    </w:p>
    <w:p w:rsidR="00B919CA" w:rsidRDefault="00B919CA">
      <w:pPr>
        <w:jc w:val="both"/>
        <w:rPr>
          <w:b/>
          <w:snapToGrid w:val="0"/>
          <w:sz w:val="22"/>
          <w:lang w:val="en-US"/>
        </w:rPr>
      </w:pPr>
    </w:p>
    <w:p w:rsidR="00B919CA" w:rsidRDefault="00B919CA">
      <w:pPr>
        <w:pStyle w:val="1"/>
      </w:pPr>
      <w:r>
        <w:t>ДОКЛАД</w:t>
      </w:r>
    </w:p>
    <w:p w:rsidR="00B919CA" w:rsidRDefault="00B919CA">
      <w:pPr>
        <w:jc w:val="center"/>
        <w:rPr>
          <w:i/>
          <w:snapToGrid w:val="0"/>
          <w:sz w:val="28"/>
        </w:rPr>
      </w:pPr>
      <w:r>
        <w:rPr>
          <w:i/>
          <w:snapToGrid w:val="0"/>
          <w:sz w:val="28"/>
        </w:rPr>
        <w:t>На тему: «Великобритания»</w:t>
      </w: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center"/>
        <w:rPr>
          <w:i/>
          <w:snapToGrid w:val="0"/>
          <w:sz w:val="28"/>
        </w:rPr>
      </w:pPr>
    </w:p>
    <w:p w:rsidR="00B919CA" w:rsidRDefault="00B919CA">
      <w:pPr>
        <w:jc w:val="right"/>
        <w:rPr>
          <w:i/>
          <w:snapToGrid w:val="0"/>
          <w:sz w:val="24"/>
        </w:rPr>
      </w:pPr>
      <w:r>
        <w:rPr>
          <w:i/>
          <w:snapToGrid w:val="0"/>
          <w:sz w:val="24"/>
        </w:rPr>
        <w:t>работу выполнил ученик</w:t>
      </w:r>
    </w:p>
    <w:p w:rsidR="00B919CA" w:rsidRDefault="00B919CA">
      <w:pPr>
        <w:jc w:val="right"/>
        <w:rPr>
          <w:i/>
          <w:snapToGrid w:val="0"/>
          <w:sz w:val="24"/>
        </w:rPr>
      </w:pPr>
      <w:r>
        <w:rPr>
          <w:i/>
          <w:snapToGrid w:val="0"/>
          <w:sz w:val="24"/>
        </w:rPr>
        <w:t>средней школы №63</w:t>
      </w:r>
    </w:p>
    <w:p w:rsidR="00B919CA" w:rsidRDefault="00B919CA">
      <w:pPr>
        <w:jc w:val="right"/>
        <w:rPr>
          <w:i/>
          <w:snapToGrid w:val="0"/>
          <w:sz w:val="24"/>
        </w:rPr>
      </w:pPr>
      <w:r>
        <w:rPr>
          <w:i/>
          <w:snapToGrid w:val="0"/>
          <w:sz w:val="24"/>
        </w:rPr>
        <w:t>10 «А» класса</w:t>
      </w:r>
    </w:p>
    <w:p w:rsidR="00B919CA" w:rsidRDefault="00B919CA">
      <w:pPr>
        <w:jc w:val="both"/>
        <w:rPr>
          <w:snapToGrid w:val="0"/>
          <w:sz w:val="22"/>
        </w:rPr>
      </w:pPr>
      <w:r>
        <w:rPr>
          <w:i/>
          <w:snapToGrid w:val="0"/>
          <w:sz w:val="24"/>
        </w:rPr>
        <w:t>Васильев Василий.</w:t>
      </w:r>
      <w:r>
        <w:rPr>
          <w:i/>
          <w:snapToGrid w:val="0"/>
          <w:sz w:val="24"/>
        </w:rPr>
        <w:br w:type="page"/>
      </w:r>
      <w:r>
        <w:rPr>
          <w:b/>
          <w:snapToGrid w:val="0"/>
          <w:sz w:val="24"/>
        </w:rPr>
        <w:t>ВЕЛИКОБРИТАНИЯ</w:t>
      </w:r>
      <w:r>
        <w:rPr>
          <w:snapToGrid w:val="0"/>
          <w:sz w:val="22"/>
        </w:rPr>
        <w:t xml:space="preserve"> (Great Britain) (Соединённое Королевство Великобритании и Северной Ирландии — The United Kingdom of Great Britain and Northern Ireland), гос-во в Зап. Европе, на Британских о-вах. 244 т. км</w:t>
      </w:r>
      <w:r>
        <w:rPr>
          <w:snapToGrid w:val="0"/>
          <w:sz w:val="22"/>
          <w:vertAlign w:val="superscript"/>
        </w:rPr>
        <w:t>2</w:t>
      </w:r>
      <w:r>
        <w:rPr>
          <w:snapToGrid w:val="0"/>
          <w:sz w:val="22"/>
        </w:rPr>
        <w:t>. Нас. 56 млн. ч. (1975), в т. ч. ок. 80% городского. Св. 4/5 — англичане; нацменьшинства — шотландцы, уэльсцы, ирландцы. Большинство верующих — протестанты. Ист. части — Англия и Уэльс (в адм. отношении разделены на графства), Шотландия (на области) и Сев. Ирландия (на округа). Столица — Лондон. В. — конституционная монархия. Глава гос-ва — король (с 1952 королева). Законодат. орган — двухпалатный парламент (палата общин и палата лордов). Исполнит, власть осуществляет пр-во (кабинет министров). В. возглавляет Содружество (The Соmmonwealth ).</w:t>
      </w:r>
    </w:p>
    <w:p w:rsidR="00B919CA" w:rsidRDefault="00B919CA">
      <w:pPr>
        <w:ind w:firstLine="140"/>
        <w:jc w:val="both"/>
        <w:rPr>
          <w:snapToGrid w:val="0"/>
          <w:sz w:val="22"/>
        </w:rPr>
      </w:pPr>
      <w:r>
        <w:rPr>
          <w:snapToGrid w:val="0"/>
          <w:sz w:val="22"/>
        </w:rPr>
        <w:t>На 3. и С. преобладает горн, рельеф — Северо и Южно-Шотландские нагорья, Пенинские, Уэльские и Кембрийские горы; на Ю.-В. и в центре — холмистые равнины. Климат умеренный, океанический, влажный. Ср. темп-ра янв. от 3 до 7. °С, июля 16—17. °С, осадков до 3000 ни на 3. и 600—700 мм на Ю.-В. в год. Реки — Темза, Северн, Трент, Мерси, Клайд. Под лесом ок. 7% терр.</w:t>
      </w:r>
    </w:p>
    <w:p w:rsidR="00B919CA" w:rsidRDefault="00B919CA">
      <w:pPr>
        <w:ind w:firstLine="140"/>
        <w:jc w:val="both"/>
        <w:rPr>
          <w:snapToGrid w:val="0"/>
          <w:sz w:val="22"/>
        </w:rPr>
      </w:pPr>
      <w:r>
        <w:rPr>
          <w:snapToGrid w:val="0"/>
          <w:sz w:val="22"/>
        </w:rPr>
        <w:t>В 1-м тыс. до н. э. терр. совр. В. заселяли кельты. В 1 в. н. э. б. Ч. Брит, о-вов завоёвана римлянами, а после их ухода в 5—6 вв. — англосаксами. После Нормандского завоевания Англии 1066 завершился процесс феодализации, сопровождавшийся полит. Объединением страны и централизацией гос. власти. Во 2-й пол. 13 в. возник англ. Парламент, оформилась сословная монархия. Столетняя война 1337—1453 с Францией привела к потере терр., завоёванных во Франции в 12 в. Развитие товарно-ден. отношений и клас. борьба крест-ва (Уота Тайлера восстание 1381 и др.) привели (к 15 в.) к почти полной ликвидации личной зависимости крестьян. В ходе Алой и Белой розы войны (1455—85) была в значит</w:t>
      </w:r>
      <w:r>
        <w:rPr>
          <w:snapToGrid w:val="0"/>
          <w:sz w:val="22"/>
          <w:lang w:val="en-US"/>
        </w:rPr>
        <w:t>.</w:t>
      </w:r>
      <w:r>
        <w:rPr>
          <w:snapToGrid w:val="0"/>
          <w:sz w:val="22"/>
        </w:rPr>
        <w:t xml:space="preserve"> мере уничтожена старая феод. Знать. Возвышение нов. Дворянства (джен три), связанного с рынком, развитие капитал листич. элементов открыли путь к установлению абсолютизма (кон. 15 — нач. 16 вв.). В 16 в, развернулся процесс первонач. нако</w:t>
      </w:r>
      <w:r>
        <w:rPr>
          <w:snapToGrid w:val="0"/>
          <w:sz w:val="22"/>
        </w:rPr>
        <w:softHyphen/>
        <w:t>пления капитала, основу к-рого составило обезземеливание крест-ва (см. Огораживать)» В период Реформации (1530-е гг.) создана ан</w:t>
      </w:r>
      <w:r>
        <w:rPr>
          <w:snapToGrid w:val="0"/>
          <w:sz w:val="22"/>
        </w:rPr>
        <w:softHyphen/>
        <w:t>гликанская церковь. Англ. Бурж. рев-ция 17 в. обеспечила утверждение капитализма. В конце 17 в. оформились полит, партии — тори и виги (в сер. 19 в. трансформировались соотв. в Консервативную и Либеральную партии). Продолжались захват и ограбление колоний (завоевание Ирландии началось в 12 в.). Длит. Борьба с Францией за торг. и колон. гегемонию завершилась в 18 в. победой В.; были захвачены огромные владения в Индии и Сев. Америке. В результате Войны за не* зависимость в Сев. Америке 1775—83 её 13 сев. - амер. колоний отделились от метрополии и образовали независ. гос-во — США. В кон. 18 — нач. 19 вв. В. — гл. организатор коалиций против революционной, а затем наполеоновской Франции. В кон. 18 — 1-й пол. 19 вв. происходил  пром. переворот, в 1830-е гг. утвердилась фабричная система произ-ва, пром. буржуазия стала господств. классом в полит, отношении (парл. реформа 1832). В 30-е гг. было законодательно отменено рабство в англ. колониях в Центр. Америке. К сер. 19 в. В. добилась мир. пром. монополии. В 1830—40-е гг. развернулось первое массовое рев. движение пролетариата — чартизм.  В 1868 созд. Брит. конгресс тред-юнионов. В 19 в. В. стала крупнейшей колон, державой мира, начав колонизацию Австралии, Н. Зеландии, захватив обширные терр. в Бирме и Юж. Африке, завершив за</w:t>
      </w:r>
      <w:r>
        <w:rPr>
          <w:snapToGrid w:val="0"/>
          <w:sz w:val="22"/>
        </w:rPr>
        <w:softHyphen/>
        <w:t>хват Индии, Кипра, Египта, ведя грабит. войны против Китая (1840—42, 1856—60), подавив нац.-освободит, движение в Индии (1857—59), восстания в Ирландии (1848, 1867 и др.). Усиление освободит, движения в переселенч. колониях (восст. в Канаде 1837—38 и др.) вынудило В. пойти на создание систем мы доминионов (1-й — Канада, с 1867). С нач. эпохи империализма (кон. 19 в.) В. утратила мир. пром. монополию. В. сыграла активную роль в создании Антанты и в подготовке 1-й мир. войны. В. — одна из гл. участников 1-й мир. войны, в результате к-рой она получила значит, часть б. герм. владений в Африке и б. ч. терр., отнятых у Турции. Вместе с США и Францией организовала антисов, интервенцию (1918—20). В 1920 осн. КП Великобритании. В 1924 1-е лейбористское пр-во (Лейбористская партия осн. в1900) признало СССР; в 1929 отношения с СССР, разорванные в 1927 консерваторами, были восстановлены. Рост клас. борьбы в 1920-е гг. ознаменовался Всеобщей стачкой 1926 и др. выступлениями пролетариата. Политика «умиротворения» фаш. агрессоров (Мюнхенское соглашение 19Э8 и др.), проводившаяся пр-вами Консерват. партии (в 20—30-е гг. почти постоянно у власти), облегчила фаш. Германии развязывание 2-й мир. войны, в к-рую В. вступила 3 сент. 1939. После вероломного нападения Германии на Сов. Союз, в условиях непосредств. угрозы вторжения фаш. войск в В., правительство У. Черчилля пошло на воен. союз с СССР. Вместе с СССР и США В. являлась одним из гл. участников антигитлеровской коалиции. После 2-й мир. войны пр-ва В. попеременно формировали лейбористы (1945—51, 1964— 1970, с 1974) и консерваторы (1951—64,1970— 1974). В ходе распада Брит. колон, империи независимость получили к сер. 1970-х гг. почти все англ. колонии. Пр-во В. явилось одним из организаторов агрессивных блоков НАТО (1949). СЕАТО (1954), СЕНТО (1955). В. в 1956 совершила (вместе с Францией и Из раилем) вооружённое нападение на Египет, в 1958 — на Иорданию. С 1973 В. — член ЕЭС. С сер. 70-х гг. В. неоднократно заявляла О поддержке процесса разрядки между нар. напряжённости и о намерении развивать отношения о СССР и др. социалистич. странами.</w:t>
      </w:r>
    </w:p>
    <w:p w:rsidR="00B919CA" w:rsidRDefault="00B919CA">
      <w:pPr>
        <w:jc w:val="both"/>
      </w:pPr>
      <w:r>
        <w:rPr>
          <w:snapToGrid w:val="0"/>
          <w:sz w:val="22"/>
        </w:rPr>
        <w:t>В. — высокоразвитая индустр. страна с высоким уровнен капиталистич. монополизации х-ва. Среди развитых капиталистич, стран мира В. занимает 4-е место (после США, ФРГ, Японии) по размерам пром. продукции, её доля в мир. капиталистич, произ-ве 6,3% в 1975. Продукция пром-сти составляет св. 1/2 валового внутр. продукта и 9/10 экспорта страны. Господствующее положение в  ведущих отраслях х-ва занимают кр. моно полии (зачастую "транснациональные"): «Суон, Хантер энд Тайн шипбилдинп», «Аппер Клайд», «Скотт-Литгоугруп» в судостроении, «Ройял датч-Шелл» в нефтепереработке, «Юнич левер» в пищевой, «Импириал кемикал индастрис» в хим., «Дженерал электрик» в электротехнич. пром-сти, «Бритиш Лейленд мотор» в автостроении, «Бритиш эркрафт» и др. в авиастроении и др. В пром-сти и стр-ве занято ок. 41% экономич. активного населения, в с. х-ве ок. 3%, на транспорте ок. 6% (1975). Добыча кам. угля 122 млн. т, при родного газа 37,3 млрд. м</w:t>
      </w:r>
      <w:r>
        <w:rPr>
          <w:snapToGrid w:val="0"/>
          <w:sz w:val="22"/>
          <w:vertAlign w:val="superscript"/>
        </w:rPr>
        <w:t>3</w:t>
      </w:r>
      <w:r>
        <w:rPr>
          <w:snapToGrid w:val="0"/>
          <w:sz w:val="22"/>
        </w:rPr>
        <w:t>, произ-во нефтепродуктов из импортной нефти 86,6 млн. т; выработка электроэнергии 277 млрд. кВт-ч (1976). Чёрная и цв. металлургия (св. 22 млн. т стали, ок. 14 млн. т чугуна, 335 тыс. т алюминия). Ведущая отрасль пром-сти — маш-ние. Авто- и тракторостроение (ок. 1,3 млн. легковых и ок. 0,3 млн. грузовых автомобилей в 1976; центры —Бирмингем, Ковентри, Б. Лондон, Лутон, Оксфорд; 139 тыс. тракторов), авиастроение (Б. Лондон, Бристоль, Зап. Мидленд), судостроение (в 1976 спущено на воду 1,3 млн. брутто рег. т), электротехнич. и электронная пром-сть, станкостроение. Развиты нефтехим. и хим. пром-сть (св. 650 тыс. т хим. волокон, св. 2 млн. т пластмасс и др.). Гл. центры в Ланкашире и Чешире, гг. Биллингем и Уилтон. Текст, пром-сть (345 млн. м хл.-бум. тканей, 166 млн. м</w:t>
      </w:r>
      <w:r>
        <w:rPr>
          <w:snapToGrid w:val="0"/>
          <w:sz w:val="22"/>
          <w:vertAlign w:val="superscript"/>
        </w:rPr>
        <w:t xml:space="preserve">2 </w:t>
      </w:r>
      <w:r>
        <w:rPr>
          <w:snapToGrid w:val="0"/>
          <w:sz w:val="22"/>
        </w:rPr>
        <w:t>шерстяных; гл. р-ны — Ланкашир и Йоркшир). Кр. обув.. трикот. и др. отрасли лёгкой пром-сти. С. х-во обеспечивает примерно 1/2 потребностей страны. Св. 2/3 земель принадлежит кр. землевладельцам — лендлордам, к-рые сдают б. ч. земель в аренду. Численно преобладают мелкие и средние фермерские х-ва. Гл. отрасль с. х-ва — жив-во (кр. рог. скота 14 млн. гол. в 1976, овец 28 млн.). В земледелии преобладает зерновое х-во (4,8 млн. т пшеницы в 1976, 7,8 млн. т ячменя). Рыболовство. В транспорте — кр. роль мор. флота (тоннаж 33,9 млн. брутто рег. т, 3-е место в мире, 1976). Гл. порты: Лондон (грузооборот 72 млн. т в 1975), Ливерпул (28 млн. т), Манчестер, Глазго, Бристоль, Мидлсбро, Халл„ Ньюкасл, Саутхемптон, Милфорд-Хейвен Дл. ж. д. 18 т. км, автодорог 344 т. км. Гл. аэропорт — Лондон. Вывозится ок. 1/3 пром. продукции; доля машин в экспорте св. 40%. Импорт — сырьё, топливо и продовольствие, машины, оборудование, трансп. средства. Ок. 1/3 внешнеторг. оборота приходится на страны ЕЭС. В. — крупный экспортёр капитала. Иностранный туризм  (10 млн. ч. в 1977). Ден. единица — фунт стерлингов.</w:t>
      </w:r>
      <w:bookmarkStart w:id="0" w:name="_GoBack"/>
      <w:bookmarkEnd w:id="0"/>
    </w:p>
    <w:sectPr w:rsidR="00B919CA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FBB"/>
    <w:rsid w:val="00176FBB"/>
    <w:rsid w:val="00816DBD"/>
    <w:rsid w:val="00B44736"/>
    <w:rsid w:val="00B9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A9789D-4A8E-4CDD-9FB2-274D4A47E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napToGrid w:val="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ВЕЛИКОБРИТАНИЯ (Great Britain) (Соединённое Королевство Великобритании и Северной Ирландии — The United Kingdom of Great Britain and Northern Ireland), гос-во в Зап</vt:lpstr>
    </vt:vector>
  </TitlesOfParts>
  <Company>_</Company>
  <LinksUpToDate>false</LinksUpToDate>
  <CharactersWithSpaces>8508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ВЕЛИКОБРИТАНИЯ (Great Britain) (Соединённое Королевство Великобритании и Северной Ирландии — The United Kingdom of Great Britain and Northern Ireland), гос-во в Зап</dc:title>
  <dc:subject/>
  <dc:creator>as</dc:creator>
  <cp:keywords/>
  <dc:description/>
  <cp:lastModifiedBy>Irina</cp:lastModifiedBy>
  <cp:revision>2</cp:revision>
  <cp:lastPrinted>2000-01-31T16:18:00Z</cp:lastPrinted>
  <dcterms:created xsi:type="dcterms:W3CDTF">2014-09-22T07:18:00Z</dcterms:created>
  <dcterms:modified xsi:type="dcterms:W3CDTF">2014-09-22T07:18:00Z</dcterms:modified>
</cp:coreProperties>
</file>