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ВЕРХОВНЫЙ СОВЕТ РСФСР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ЗАКОH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22.03.91 г. N 948-I</w:t>
      </w:r>
    </w:p>
    <w:p w:rsidR="00F93546" w:rsidRDefault="00F93546">
      <w:pPr>
        <w:pStyle w:val="1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Москва, Дом Советов РСФСР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КОНКУРЕНЦИИ И ОГРАНИЧЕНИИ МОНОПОЛИСТИЧЕСКОЙ</w:t>
      </w:r>
    </w:p>
    <w:p w:rsidR="00F93546" w:rsidRDefault="00F9354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НА ТОВАРНЫХ РЫНКАХ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нарушении предприятиями установленного порядка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декларирования цен, включая непредставление в органы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ценообразования материалов для декларирования цен, к ним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применяются меры экономического и административного воздействия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настоящим Законом: Порядок, утвержденный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Комитета цен при Министерстве экономики РФ от 8 мая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1992 г. N 2; НГР:В9200263&gt;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МОНОПОЛИСТИЧЕСКАЯ ДЕЯТЕЛЬНОСТЬ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pStyle w:val="2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5. Злоупотребление хозяйствующим субъектом доминирующим положением на рынке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Запрещаются действия хозяйствующего субъекта (группы лиц),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занимающего доминирующее положение, которые имеют либо могут иметь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 результатом ограничение конкуренции и (или) ущемление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интересов других хозяйствующих субъектов или физических лиц, в том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 такие действия, как: изъятие товаров из обращения, целью или результатом которого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создание или поддержание дефицита на рынке либо повышение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цен; навязывание контрагенту условий договора, не выгодных для него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не относящихся к предмету договора (необоснованные требования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передачи финансовых средств, иного имущества, имущественных прав,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рабочей силы контрагента и др.);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включение в договор дискриминирующих условий, которые ставят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контрагента в неравное положение по сравнению с другими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хозяйствующими субъектами; согласие заключить договор лишь при условии внесения в него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положений, касающихся товаров, в которых контрагент (потребитель)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заинтересован; создание препятствий доступу на рынок (выходу с рынка) другим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хозяйствующим субъектам; нарушение установленного нормативными актами порядка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ценообразования; установление монопольно высоких (низких) цен; сокращение или прекращение производства товаров, на которые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имеются спрос или заказы потребителей, при наличии безубыточной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 их производства; необоснованный отказ от заключения договора с отдельными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покупателями (заказчиками) при наличии возможности производства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поставки соответствующего товара.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исключительных случаях действия хозяйствующего субъекта,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указанные в п.1 настоящей статьи, могут быть признаны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правомерными, если хозяйствующий субъект докажет, что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положительный эффект от его действий, в том числе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социально-экономической сфере, превысит негативные последствия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рассматриваемого товарного рынка.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6. Соглашения (согласованные действия) хозяйствующих субъектов, ограничивающие конкуренцию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Запрещаются и в установленном порядке признаются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недействительными полностью или частично достигнутые в любой форме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соглашения (согласованные действия) конкурирующих хозяйствующих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субъектов (потенциальных конкурентов), имеющих (могущих иметь)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совокупности долю на рынке определенного товара более 35 процентов, если такие соглашения (согласованные действия) имеют либо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могут иметь своим результатом ограничение конкуренции, в том числе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соглашения (согласованные действия), направленные на: установление (поддержание) цен (тарифов), скидок, надбавок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(доплат), наценок; повышение, снижение или поддержание цен на аукционах и торгах; раздел рынка по территориальному принципу, по объему продаж 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закупок, по ассортименту реализуемых товаров либо по кругу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продавцов или покупателей (заказчиков); ограничение доступа на рынок или устранение с него других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хозяйствующих субъектов в качестве продавцов определенных товаров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их покупателей (заказчиков); отказ от заключения договоров с определенными продавцами 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покупателями (заказчиками).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Запрещаются и в установленном порядке признаются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недействительными полностью или частично достигнутые в любой форме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соглашения (согласованные действия) не конкурирующих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хозяйствующих субъектов, один из которых занимает доминирующее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положение, а другой является его поставщиком или покупателем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(заказчиком), если такие соглашения (согласованные действия) имеют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либо могут иметь своим результатом ограничение конкуренции.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исключительных случаях соглашения (согласованные действия)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хозяйствующих субъектов, предусмотренные настоящей статьей, 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исключением прямо перечисленных в пункте 1 настоящей статьи, могут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быть признаны правомерными, если хозяйствующие субъекты докажут,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положительный эффект от действий, в том числе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социально-экономической сфере, превысит негативные последствия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рассматриваемого товарного рынка.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Запрещается объединениям коммерческих организаций (союзам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ассоциациям), хозяйственным обществам и товариществам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 координации предпринимательской деятельности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коммерческих организаций, которая имеет либо может иметь своим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 ограничение конкуренции.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Нарушение указанных требований является основанием для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ликвидации в судебном порядке объединения коммерческих организаций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(союза или ассоциации), хозяйственного общества или товарищества,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осуществляющего координацию предпринимательской деятельности, по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 федерального антимонопольного органа (территориального органа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пределах его компетенции).</w:t>
      </w:r>
    </w:p>
    <w:p w:rsidR="00F93546" w:rsidRDefault="00F9354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7. Акты и действия федеральных органов исполнительной власти, органов власти субъектов Российской Федерации и органов местного самоуправления, направленные на ограничение конкуренции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Федеральным органам исполнительной власти, органам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исполнительной власти субъектов Российской Федерации и органам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запрещается принимать акты и (или)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совершать действия, которые ограничивают самостоятельность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хозяйствующих субъектов, создают дискриминирующие или, напротив,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благоприятствующие условия деятельности отдельных хозяйствующих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субъектов, если такие акты или действия имеют либо могут иметь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 результатом ограничение конкуренции и (или) ущемление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интересов хозяйствующих субъектов или граждан, в том числе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запрещается: вводить ограничения на создание новых хозяйствующих субъектов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какой-либо сфере деятельности, а также устанавливать запреты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 отдельных видов деятельности или производство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определенных видов товаров, за исключением случаев,, установленных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 необоснованно препятствовать осуществлению деятельности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хозяйствующих субъектов в какой-либо сфере; устанавливать запреты на продажу (покупку, обмен, приобретение)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товаров из одного региона Российской Федерации (республики, края,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области, района, города, района в городе) в другой или иным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образом ограничивать права хозяйствующих субъектов на продажу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(приобретение, покупку, обмен) товаров; давать хозяйствующим субъектам указания о первоочередной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поставке товаров (выполнении работ, оказании услуг) определенному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кругу покупателей (заказчиков) или о приоритетном заключении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договоров без учета установленных законодательными или иными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нормативными актами Российской Федерации приоритетов; необоснованно препятствовать созданию новых хозяйствующих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субъектов в какой-либо сфере деятельности; необоснованно предоставлять отдельному хозяйствующему субъекту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нескольким хозяйствующим субъектам льготы, ставящие их 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преимущественное положе- ние по отношению к другим хозяйствующим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субъектам, работающим на рынок того же товара. Решения федеральных органов исполнительной власти, органов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исполнительной власти субъектов Российской Федерации и органов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по вопросам создания, реорганизации 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ликвидации хозяйствующих субъектов (в случаях, предусмотренных антимонопольным законодательством), а также предоставления льгот отдельному хозяйствующему субъекту или нескольким хозяйствующим субъектам подлежат согласованию с федеральным антимонопольным органом, если иное не предусмотрено законодательными актами Российской Федерации.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Запрещается образование министерств, государственных комитетов, других федеральных органов исполнительной власти, органов исполнительной власти субъектов Российской Федерации и органов местного самоуправления с целью монополизации производства или реализации товаров, а также наделение существующих министерств, государственных комитетов или других федеральных органов исполнительной власти, органов исполнительной власти субъектов Российской Федерации и органов местного самоуправления полномочиями, осуществление которых имеет либо может иметь своим результатом ограничение конкуренции. Запрещается совмещение функций федеральных органов исполнительной власти, органов исполнительной власти субъектов Российской Федерации, органов местного самоуправления с функциями хозяйствующих субъектов, а также наделение хозяйствующих субъектов функциями и правами указанных органов, в том числе функциями и правами органов государственного надзора, за исключением случаев, предусмотренных законодательными актами Российской Федерации.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 Соглашения (согласованные действия) федеральных органов исполнительной власти, органов исполнительной власти субъектов Российской Федерации и органов местного самоуправления, ограничивающие конкуренцию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Запрещаются и в установленном порядке признаются недействительными полностью или частично достигнутые в любой форме соглашения (согласованные действия) органа власти или управления с другим органом власти или управления либо с хозяйствующим субъектом, которые имеют либо могут иметь своим результатом ограничение конкуренции и (или) ущемление интересов хозяйствующих субъектов или граждан, в том числе соглашения (согласованные действия), направленные на: повышение, снижение или поддержание цен (тарифов); раздел рынка по территориальному принципу, по объему продаж или закупок, по ассортименту реализуемых товаров либо по кругу продавцов или покупателей (заказчиков); ограничение доступа на рынок или устранение с него хозяйствующих субъектов.</w:t>
      </w:r>
    </w:p>
    <w:p w:rsidR="00F93546" w:rsidRDefault="00F935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93546">
      <w:pgSz w:w="11906" w:h="16838" w:code="9"/>
      <w:pgMar w:top="1134" w:right="1134" w:bottom="1134" w:left="1134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CCE"/>
    <w:rsid w:val="000B4BEB"/>
    <w:rsid w:val="00671CCE"/>
    <w:rsid w:val="00F93546"/>
    <w:rsid w:val="00FD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6454F0-BBBD-4B3D-AF5C-30B637B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both"/>
    </w:pPr>
    <w:rPr>
      <w:b/>
      <w:bCs/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ВЕРХОВНЫЙ СОВЕТ РСФСР</vt:lpstr>
    </vt:vector>
  </TitlesOfParts>
  <Company>ЕРОФЕЕВ Ко.</Company>
  <LinksUpToDate>false</LinksUpToDate>
  <CharactersWithSpaces>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ВЕРХОВНЫЙ СОВЕТ РСФСР</dc:title>
  <dc:subject/>
  <dc:creator>Андрей ЕРОФЕЕВ</dc:creator>
  <cp:keywords/>
  <dc:description/>
  <cp:lastModifiedBy>admin</cp:lastModifiedBy>
  <cp:revision>2</cp:revision>
  <dcterms:created xsi:type="dcterms:W3CDTF">2014-01-30T22:54:00Z</dcterms:created>
  <dcterms:modified xsi:type="dcterms:W3CDTF">2014-01-30T22:54:00Z</dcterms:modified>
</cp:coreProperties>
</file>