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552" w:rsidRDefault="00FC29EE">
      <w:pPr>
        <w:pStyle w:val="1"/>
        <w:jc w:val="center"/>
      </w:pPr>
      <w:r>
        <w:t>Модели размещения городов</w:t>
      </w:r>
    </w:p>
    <w:p w:rsidR="002E1552" w:rsidRPr="00FC29EE" w:rsidRDefault="00FC29EE">
      <w:pPr>
        <w:pStyle w:val="a3"/>
        <w:divId w:val="1258903501"/>
      </w:pPr>
      <w:r>
        <w:t>http://www.altnet.ru/~rim/lekcicon/020/Gloss.htm</w:t>
      </w:r>
    </w:p>
    <w:p w:rsidR="002E1552" w:rsidRDefault="00FC29EE">
      <w:pPr>
        <w:pStyle w:val="a3"/>
        <w:divId w:val="1258903501"/>
      </w:pPr>
      <w:r>
        <w:rPr>
          <w:i/>
          <w:iCs/>
        </w:rPr>
        <w:t>- Идеальные системы расселения. Правило Ципфа</w:t>
      </w:r>
      <w:r>
        <w:rPr>
          <w:i/>
          <w:iCs/>
        </w:rPr>
        <w:br/>
        <w:t>- Модель центральных мест (В. Кристаллер)</w:t>
      </w:r>
      <w:r>
        <w:rPr>
          <w:i/>
          <w:iCs/>
        </w:rPr>
        <w:br/>
        <w:t>- Модель А. Леша</w:t>
      </w:r>
      <w:r>
        <w:rPr>
          <w:i/>
          <w:iCs/>
        </w:rPr>
        <w:br/>
        <w:t>- Периодические центральные места: ярмарки и рынки</w:t>
      </w:r>
      <w:r>
        <w:rPr>
          <w:i/>
          <w:iCs/>
        </w:rPr>
        <w:br/>
        <w:t>- Методы управления системами городского расселения</w:t>
      </w:r>
    </w:p>
    <w:p w:rsidR="002E1552" w:rsidRDefault="00FC29EE">
      <w:pPr>
        <w:pStyle w:val="a3"/>
        <w:divId w:val="1258903501"/>
      </w:pPr>
      <w:r>
        <w:rPr>
          <w:i/>
          <w:iCs/>
        </w:rPr>
        <w:t> </w:t>
      </w:r>
    </w:p>
    <w:p w:rsidR="002E1552" w:rsidRDefault="00FC29EE">
      <w:pPr>
        <w:pStyle w:val="a3"/>
        <w:divId w:val="1258903501"/>
      </w:pPr>
      <w:r>
        <w:t>Важным показателем, характеризующим пространственную составляющую урбанизации является сформированность систем городского расселения как взаимного упорядоченного размещения крупных городов (как главных экономических центров), средних и малых городов, находящихся в зоне их влияния.</w:t>
      </w:r>
    </w:p>
    <w:p w:rsidR="002E1552" w:rsidRDefault="00581039">
      <w:pPr>
        <w:pStyle w:val="a3"/>
        <w:divId w:val="1258903501"/>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9" type="#_x0000_t75" style="position:absolute;left:0;text-align:left;margin-left:0;margin-top:0;width:277.5pt;height:387pt;z-index:251658240;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 o:allowoverlap="f">
            <v:imagedata r:id="rId5"/>
            <w10:wrap type="square"/>
          </v:shape>
        </w:pict>
      </w:r>
      <w:r w:rsidR="00FC29EE">
        <w:rPr>
          <w:b/>
          <w:bCs/>
        </w:rPr>
        <w:t>ОБЩИЕ СХЕМЫ РАЗМЕЩЕНИЯ НАСЕЛЕННЫХ ПУНКТОВ</w:t>
      </w:r>
      <w:r w:rsidR="00FC29EE">
        <w:t xml:space="preserve">. На любой карте, показывающей размещение населенных пунктов можно выделить 3 основные составные части. </w:t>
      </w:r>
      <w:r w:rsidR="00FC29EE">
        <w:rPr>
          <w:b/>
          <w:bCs/>
        </w:rPr>
        <w:t>ЛИНЕЙНАЯ</w:t>
      </w:r>
      <w:r w:rsidR="00FC29EE">
        <w:t xml:space="preserve">, в которой размещение населенных пунктов предопределяется транспортными магистралями - автомобильными или железными дорогами, судоходными реками; </w:t>
      </w:r>
      <w:r w:rsidR="00FC29EE">
        <w:rPr>
          <w:b/>
          <w:bCs/>
        </w:rPr>
        <w:t>АГЛОМЕРАЦИОННАЯ</w:t>
      </w:r>
      <w:r w:rsidR="00FC29EE">
        <w:t xml:space="preserve">, где скопление населенных пунктов с различными пунктами в системе расселения вокруг крупного города связано с месторождением полезных ископаемых или выгодным географическим положением. </w:t>
      </w:r>
      <w:r w:rsidR="00FC29EE">
        <w:rPr>
          <w:b/>
          <w:bCs/>
        </w:rPr>
        <w:t>РАВНОМЕРНОЕ</w:t>
      </w:r>
      <w:r w:rsidR="00FC29EE">
        <w:t xml:space="preserve"> </w:t>
      </w:r>
      <w:r w:rsidR="00FC29EE">
        <w:rPr>
          <w:b/>
          <w:bCs/>
        </w:rPr>
        <w:t>РАЗМЕЩЕНИЕ</w:t>
      </w:r>
      <w:r w:rsidR="00FC29EE">
        <w:t xml:space="preserve"> - характерно для населенных пунктов, выполняющих функции центров обеспечения товарами и услугами равномерно размещенного сельского населения.</w:t>
      </w:r>
    </w:p>
    <w:p w:rsidR="002E1552" w:rsidRDefault="00FC29EE">
      <w:pPr>
        <w:pStyle w:val="a3"/>
        <w:divId w:val="1258903501"/>
      </w:pPr>
      <w:r>
        <w:rPr>
          <w:b/>
          <w:bCs/>
        </w:rPr>
        <w:t>ИДЕАЛЬНЫЕ СИСТЕМЫ РАССЕЛЕНИЯ</w:t>
      </w:r>
      <w:r>
        <w:t xml:space="preserve"> Поиски закономерностей в пространственном размещении человеческих поселений и создание моделей географии городов начались в первой половине 20 века. Модели этого класса нацелены на поиск оптимального размещения географических объектов в однородном пространстве - на бесконечной равнине, с одинаковой плотностью и покупательной способностью населения, одинаковым для всех транспортным сообщением, т.е. на идеальной территории, где влияние географических факторов рельефа, климата, социально-экономических условий элиминировано.</w:t>
      </w:r>
    </w:p>
    <w:p w:rsidR="002E1552" w:rsidRDefault="00FC29EE">
      <w:pPr>
        <w:pStyle w:val="a3"/>
        <w:divId w:val="1258903501"/>
      </w:pPr>
      <w:r>
        <w:t>Сравнение реально существующего размещения с модельным позволяет сделать заключения о важнейших закономерностях социально-экономического развития территории - результате деятельности людей, деятельности, подчиняющейся объективным экономическим и пространственным законам.</w:t>
      </w:r>
    </w:p>
    <w:p w:rsidR="002E1552" w:rsidRDefault="00FC29EE">
      <w:pPr>
        <w:pStyle w:val="a3"/>
        <w:divId w:val="1258903501"/>
      </w:pPr>
      <w:r>
        <w:t>Было выявлено, что поселения людей размещаются не случайно, а на основании общих правил и закономерностей, образуя сложную структуру соподчинения от городов-гигантов до деревень, которые связаны в единый комплекс "город и районы его тяготения". Фактическое размещение крупных, средних и малых городов является результатом взаимного действия экономических, природных, исторических факторов.</w:t>
      </w:r>
    </w:p>
    <w:p w:rsidR="002E1552" w:rsidRDefault="00FC29EE">
      <w:pPr>
        <w:pStyle w:val="a3"/>
        <w:divId w:val="1258903501"/>
      </w:pPr>
      <w:r>
        <w:t>Одним из первых русских ученых, подошедших к созданию моделей географии городов был В.П. Семенов-Тян-Шанский. В работе "Город и деревня в Европейской России", опубликованной в 1910 г. он выявил "географический закон", согласно которому город как бы представляет собой центр планетарной системы, ибо вокруг него по радиусам, на известных расстояниях возникают вспомогательные к нему городов меньших размеров, находящиеся в экономической зависимости от главного города.</w:t>
      </w:r>
    </w:p>
    <w:p w:rsidR="002E1552" w:rsidRDefault="00FC29EE">
      <w:pPr>
        <w:pStyle w:val="a3"/>
        <w:divId w:val="1258903501"/>
      </w:pPr>
      <w:r>
        <w:t>Прежде чем перейти к собственно распределению городских поселений в пространстве, давайте попробуем ответить на вопрос - есть ли какие-нибудь закономерности в количественном соотношении больших, малых и средних городов?</w:t>
      </w:r>
    </w:p>
    <w:p w:rsidR="002E1552" w:rsidRDefault="00581039">
      <w:pPr>
        <w:pStyle w:val="a3"/>
        <w:divId w:val="1258903501"/>
      </w:pPr>
      <w:r>
        <w:rPr>
          <w:noProof/>
        </w:rPr>
        <w:pict>
          <v:shape id="_x0000_i1033" type="#_x0000_t75" style="width:337.5pt;height:330.75pt">
            <v:imagedata r:id="rId6" o:title=""/>
          </v:shape>
        </w:pict>
      </w:r>
      <w:r w:rsidR="00FC29EE">
        <w:rPr>
          <w:b/>
          <w:bCs/>
        </w:rPr>
        <w:t>ИЕРАРХИЯ ГОРОДОВ. ПРАВИЛО ЦИПФА</w:t>
      </w:r>
      <w:r w:rsidR="00FC29EE">
        <w:t>. В 1913 году немецкий ученый Феликс Ауэрбах, анализируя фактические данные по соотношению числа городов разных размеров выявил закономерность, что людность города и его порядковый номер находятся в следующей зависимости: численность населения любого города равна численности жителей крупнейшего города, деленного на порядковый номер (ранг) первого. Закон Ауэрбаха не получил широкой известности, однако, вскоре подобная закономерность в распределении других видов человеческой деятельности была вновь найдена социологом Джоржем Зипфом (в другой русской транскрипции - Ципфом), по имени которого она сейчас называется как правило Ципфа "ранг-размер".</w:t>
      </w:r>
    </w:p>
    <w:p w:rsidR="002E1552" w:rsidRDefault="00FC29EE">
      <w:pPr>
        <w:pStyle w:val="a3"/>
        <w:divId w:val="1258903501"/>
      </w:pPr>
      <w:r>
        <w:t>Согласно правилу Ципфа, если территория представляет собой целостный экономический район, население n-го по размеру города составляет 1/n числа жителей самого крупного города.</w:t>
      </w:r>
    </w:p>
    <w:p w:rsidR="002E1552" w:rsidRDefault="00FC29EE">
      <w:pPr>
        <w:pStyle w:val="a3"/>
        <w:divId w:val="1258903501"/>
      </w:pPr>
      <w:r>
        <w:rPr>
          <w:b/>
          <w:bCs/>
        </w:rPr>
        <w:t>Nr = N1/r,</w:t>
      </w:r>
    </w:p>
    <w:p w:rsidR="002E1552" w:rsidRDefault="00FC29EE">
      <w:pPr>
        <w:pStyle w:val="a3"/>
        <w:divId w:val="1258903501"/>
      </w:pPr>
      <w:r>
        <w:t xml:space="preserve">где </w:t>
      </w:r>
      <w:r>
        <w:rPr>
          <w:b/>
          <w:bCs/>
        </w:rPr>
        <w:t>r</w:t>
      </w:r>
      <w:r>
        <w:t xml:space="preserve"> - ранг данного города</w:t>
      </w:r>
      <w:r>
        <w:br/>
      </w:r>
      <w:r>
        <w:rPr>
          <w:b/>
          <w:bCs/>
        </w:rPr>
        <w:t>Nr</w:t>
      </w:r>
      <w:r>
        <w:t xml:space="preserve"> - численность населения города ранга r</w:t>
      </w:r>
      <w:r>
        <w:br/>
      </w:r>
      <w:r>
        <w:rPr>
          <w:b/>
          <w:bCs/>
        </w:rPr>
        <w:t>N1</w:t>
      </w:r>
      <w:r>
        <w:t xml:space="preserve"> - численность населения самого крупного города</w:t>
      </w:r>
    </w:p>
    <w:p w:rsidR="002E1552" w:rsidRDefault="00FC29EE">
      <w:pPr>
        <w:pStyle w:val="a3"/>
        <w:divId w:val="1258903501"/>
      </w:pPr>
      <w:r>
        <w:t>Таким образом, если численность населения самого крупного города (города с рангом 1) гипотетической страны равняется 1 млн. чел, то расчетная численность 2-го города - 500 тыс. чел., 3-го - 333 тыс. чел., 4-го - 250 тыс. чел., 5-го - 200 тыс. чел.</w:t>
      </w:r>
    </w:p>
    <w:p w:rsidR="002E1552" w:rsidRDefault="00FC29EE">
      <w:pPr>
        <w:pStyle w:val="a3"/>
        <w:divId w:val="1258903501"/>
      </w:pPr>
      <w:r>
        <w:t>Отклонения распределения городов от правила "ранг-размер" связаны с историей и особенностями развития экономики, природными условиями, нарушениями естественного хода формирования государственного пространства.</w:t>
      </w:r>
    </w:p>
    <w:p w:rsidR="002E1552" w:rsidRDefault="00FC29EE">
      <w:pPr>
        <w:pStyle w:val="a3"/>
        <w:divId w:val="1258903501"/>
      </w:pPr>
      <w:r>
        <w:t>Особенно значимые отклонения от идеального распределения существуют в развивающихся странах, где в колониальный период европейцами была трансформирована существовавшая до их прихода территориальная и экономическая структура хозяйства.</w:t>
      </w:r>
    </w:p>
    <w:p w:rsidR="002E1552" w:rsidRDefault="00FC29EE">
      <w:pPr>
        <w:pStyle w:val="a3"/>
        <w:divId w:val="1258903501"/>
      </w:pPr>
      <w:r>
        <w:t>Крупнейшие города в большинстве развивающихся стран расположены на побережьях и основаны европейцами как колониальные столицы - "ворота" для экономического освоения территории, порты вывоза минерального сырья и продуктов тропического земледелия. Вся остальная территория длительное время была лишенной крупных городов, а нередко и городов вообще. Огни столиц, где концентрировалась вся современная промышленность, банки, образование и культура западного типа, а нередко и почти все городское население, притягивали сельских мигрантов со всей страны в поисках более высоких заработков и лучшей жизни.</w:t>
      </w:r>
    </w:p>
    <w:p w:rsidR="002E1552" w:rsidRDefault="00FC29EE">
      <w:pPr>
        <w:pStyle w:val="a3"/>
        <w:divId w:val="1258903501"/>
      </w:pPr>
      <w:r>
        <w:t>По мере развития система расселения все ближе соответствует кривой Ципфа.</w:t>
      </w:r>
    </w:p>
    <w:p w:rsidR="002E1552" w:rsidRDefault="00FC29EE">
      <w:pPr>
        <w:pStyle w:val="a3"/>
        <w:divId w:val="1258903501"/>
      </w:pPr>
      <w:r>
        <w:t>По графику, построенному по правилу Ципфа, можно судить о распределении городов и о сформированности системы городского расселения, в которой сосуществуют крупные, средние и малые города, и, при наличии соответствующих статистических данных - о динамике во времени системы городского расселения изучаемой территории.</w:t>
      </w:r>
    </w:p>
    <w:p w:rsidR="002E1552" w:rsidRDefault="00FC29EE">
      <w:pPr>
        <w:pStyle w:val="a3"/>
        <w:divId w:val="1258903501"/>
      </w:pPr>
      <w:r>
        <w:t>Если в стране имеется лишь один крупный город, где сконцентрирована основная часть городского населения, кривая будет иметь вид так называемого "приматного" распределения.</w:t>
      </w:r>
    </w:p>
    <w:p w:rsidR="002E1552" w:rsidRDefault="00FC29EE">
      <w:pPr>
        <w:pStyle w:val="a3"/>
        <w:divId w:val="1258903501"/>
      </w:pPr>
      <w:r>
        <w:t>Такой тип характерен для страны с короткой историей развития экономики современного типа, неразвитой системой городов при доминирующей роли единственного крупного города, работающего в большей степени "вовне", а не на территорию страны.</w:t>
      </w:r>
    </w:p>
    <w:p w:rsidR="002E1552" w:rsidRDefault="00FC29EE">
      <w:pPr>
        <w:pStyle w:val="a3"/>
        <w:divId w:val="1258903501"/>
      </w:pPr>
      <w:r>
        <w:t>Если для территории характерна высокая плотность населения и она "насыщена" городами, то реальная кривая будет располагаться выше идеальной.</w:t>
      </w:r>
    </w:p>
    <w:p w:rsidR="002E1552" w:rsidRDefault="00FC29EE">
      <w:pPr>
        <w:pStyle w:val="a3"/>
        <w:divId w:val="1258903501"/>
      </w:pPr>
      <w:r>
        <w:t>Правило Ципфа выполняется при ранжировании городов, численность населения которых превышает 1 тыс. чел.</w:t>
      </w:r>
    </w:p>
    <w:p w:rsidR="002E1552" w:rsidRDefault="00581039">
      <w:pPr>
        <w:pStyle w:val="a3"/>
        <w:divId w:val="1258903501"/>
      </w:pPr>
      <w:r>
        <w:rPr>
          <w:noProof/>
        </w:rPr>
        <w:pict>
          <v:shape id="_x0000_i1036" type="#_x0000_t75" style="width:375pt;height:340.5pt">
            <v:imagedata r:id="rId7" o:title=""/>
          </v:shape>
        </w:pict>
      </w:r>
      <w:r w:rsidR="00FC29EE">
        <w:rPr>
          <w:b/>
          <w:bCs/>
        </w:rPr>
        <w:t>МОДЕЛЬ ЦЕНТРАЛЬНЫХ МЕСТ В. КРИСТАЛЛЕРА</w:t>
      </w:r>
      <w:r w:rsidR="00FC29EE">
        <w:t xml:space="preserve"> Докторская диссертация немецкого ученого Вальтера Кристаллера "Центральные места Южной Германии" была опубликована в 1933 г. В ней была изложена теория оптимального размещения городов, призванная улучшить территориальную организацию общества и усовершенствовать административно-территориальное деление Германии.</w:t>
      </w:r>
    </w:p>
    <w:p w:rsidR="002E1552" w:rsidRDefault="00FC29EE">
      <w:pPr>
        <w:pStyle w:val="a3"/>
        <w:divId w:val="1258903501"/>
      </w:pPr>
      <w:r>
        <w:t>Прежде чем разобраться в логике рассуждений В.Кристаллера, необходимо рассмотреть термины, используемые в модели:</w:t>
      </w:r>
    </w:p>
    <w:p w:rsidR="002E1552" w:rsidRDefault="00FC29EE">
      <w:pPr>
        <w:numPr>
          <w:ilvl w:val="0"/>
          <w:numId w:val="1"/>
        </w:numPr>
        <w:spacing w:before="100" w:beforeAutospacing="1" w:after="100" w:afterAutospacing="1"/>
        <w:divId w:val="1258903501"/>
      </w:pPr>
      <w:r>
        <w:rPr>
          <w:b/>
          <w:bCs/>
        </w:rPr>
        <w:t>ЦЕНТРАЛЬНОЕ МЕСТО</w:t>
      </w:r>
      <w:r>
        <w:t xml:space="preserve"> - синоним города, центр для всех других населенных пунктов данного района, обеспечивающий их "центральными товарами" и "центральными услугами"; </w:t>
      </w:r>
    </w:p>
    <w:p w:rsidR="002E1552" w:rsidRDefault="00FC29EE">
      <w:pPr>
        <w:numPr>
          <w:ilvl w:val="0"/>
          <w:numId w:val="1"/>
        </w:numPr>
        <w:spacing w:before="100" w:beforeAutospacing="1" w:after="100" w:afterAutospacing="1"/>
        <w:divId w:val="1258903501"/>
      </w:pPr>
      <w:r>
        <w:rPr>
          <w:b/>
          <w:bCs/>
        </w:rPr>
        <w:t>ДОПОЛНЯЮЩИЕ РАЙОНЫ</w:t>
      </w:r>
      <w:r>
        <w:t xml:space="preserve">- территории, обслуживаемые центральными местами; </w:t>
      </w:r>
    </w:p>
    <w:p w:rsidR="002E1552" w:rsidRDefault="00581039">
      <w:pPr>
        <w:numPr>
          <w:ilvl w:val="0"/>
          <w:numId w:val="2"/>
        </w:numPr>
        <w:spacing w:before="100" w:beforeAutospacing="1" w:after="100" w:afterAutospacing="1"/>
        <w:divId w:val="1258903501"/>
      </w:pPr>
      <w:r>
        <w:rPr>
          <w:noProof/>
        </w:rPr>
        <w:pict>
          <v:shape id="Рисунок 3" o:spid="_x0000_s1028" type="#_x0000_t75" style="position:absolute;left:0;text-align:left;margin-left:0;margin-top:0;width:225pt;height:183.75pt;z-index:251659264;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 o:allowoverlap="f">
            <v:imagedata r:id="rId8"/>
            <w10:wrap type="square"/>
          </v:shape>
        </w:pict>
      </w:r>
    </w:p>
    <w:p w:rsidR="002E1552" w:rsidRDefault="00FC29EE">
      <w:pPr>
        <w:numPr>
          <w:ilvl w:val="0"/>
          <w:numId w:val="2"/>
        </w:numPr>
        <w:spacing w:before="100" w:beforeAutospacing="1" w:after="100" w:afterAutospacing="1"/>
        <w:divId w:val="1258903501"/>
      </w:pPr>
      <w:r>
        <w:rPr>
          <w:b/>
          <w:bCs/>
        </w:rPr>
        <w:t>КОНУС СПРОСА</w:t>
      </w:r>
      <w:r>
        <w:t xml:space="preserve"> - радиус зоны сбыта центральных товаров, нижний предел которого определяется пороговым размером рынка, а верхний - расстоянием, вне которого центральное место уже неспособно сбывать свой товар(количество сбываемого товара сокращается с ростом расстояния, т.к. увеличиваются транспортные расходы). В размещении городов в модели Кристаллера существует четкая зависимость между их размерами и уровнем развития функций центра розничной торговли. </w:t>
      </w:r>
    </w:p>
    <w:p w:rsidR="002E1552" w:rsidRPr="00FC29EE" w:rsidRDefault="00FC29EE">
      <w:pPr>
        <w:pStyle w:val="a3"/>
        <w:divId w:val="1258903501"/>
      </w:pPr>
      <w:r>
        <w:t>Центры более высокого порядка большей людности представляют широкий набор товаров и услуг, низкого (меньшей по сравнению с первыми людности) порядка - меньший набор товаров и услуг. Наглядный пример организации территории по принципу центральных мест - размещение учебных заведений: в городе - областном центре обязательно есть 1-2 высших учебных заведения, где учатся преимущественно жители данной области, в районных центрах данной области вузов, как правило нет, зато есть стандартный набор средних учебных заведений, где обучается молодежь данного района; а в деревнях, в зависимости от числа жителей, работают средние или только начальные школы. Таким образом, по мере продвижения вверх по лестнице образования, число учебных центров уменьшается, количество обучающихся растет, растут и дополняющие районы. Аналогичная зависимость существует, например, и в размещении больниц.</w:t>
      </w:r>
    </w:p>
    <w:p w:rsidR="002E1552" w:rsidRDefault="00FC29EE">
      <w:pPr>
        <w:pStyle w:val="a3"/>
        <w:divId w:val="1258903501"/>
      </w:pPr>
      <w:r>
        <w:t>Кристаллер сформулировал выявленные закономерности следующим образом: группа тождественных центральных мест имеет шестиугольные дополняющие районы, а сами центральные места образуют правильную треугольную решетку.</w:t>
      </w:r>
    </w:p>
    <w:p w:rsidR="002E1552" w:rsidRDefault="00FC29EE">
      <w:pPr>
        <w:pStyle w:val="a3"/>
        <w:divId w:val="1258903501"/>
      </w:pPr>
      <w:r>
        <w:t>Размещение городов в модели Кристаллера обеспечивает оптимальное перемещение потребителей товаров и услуг - к самым близким к месту их проживания центральным местам. Таким образом рыночная, транспортная инфраструктура и административная структура оптимизируются.</w:t>
      </w:r>
    </w:p>
    <w:p w:rsidR="002E1552" w:rsidRDefault="00581039">
      <w:pPr>
        <w:pStyle w:val="a3"/>
        <w:divId w:val="1258903501"/>
      </w:pPr>
      <w:r>
        <w:rPr>
          <w:noProof/>
        </w:rPr>
        <w:pict>
          <v:shape id="_x0000_i1039" type="#_x0000_t75" style="width:375pt;height:269.25pt">
            <v:imagedata r:id="rId9" o:title=""/>
          </v:shape>
        </w:pict>
      </w:r>
      <w:r w:rsidR="00FC29EE">
        <w:t>Шестиугольная (гексагональная) структура возникает в результате стремления разместить на плоскости максимально возможное количество конусов спроса. Если города размещаются в узлах решетки, это значит, что территория будет обслуживаться минимальным числом центральных мест и данное размещение будет отвечать критериям оптимизации рыночной структуры (к - число обслуживаемых населенных пунктов, т.е. само центральное место и 2 его ближайших соседа). Если города размещаются в середине ребер, то оптимальным становится транспортное сообщение между центральными местами.</w:t>
      </w:r>
    </w:p>
    <w:p w:rsidR="002E1552" w:rsidRDefault="00FC29EE">
      <w:pPr>
        <w:pStyle w:val="a3"/>
        <w:divId w:val="1258903501"/>
      </w:pPr>
      <w:r>
        <w:t>Оптимизация административной структуры происходит, когда внутри рыночной зоны центрального места более высокого порядка располагается населенный пункт более низкого порядка. Это ведет к стабилизации размещения экономического и административного (иерархия К=7).</w:t>
      </w:r>
    </w:p>
    <w:p w:rsidR="002E1552" w:rsidRDefault="00FC29EE">
      <w:pPr>
        <w:pStyle w:val="a3"/>
        <w:divId w:val="1258903501"/>
      </w:pPr>
      <w:r>
        <w:t>Идеальное размещение городов может существовать только на так называемой изотропной поверхности - бесконечной однородной равнине с одинаково равномерной плотностью и покупательной способностью населения, равномерным размещением ресурсов, одинаковым транспортным сообщением. Предполагается также, что покупка центральных товаров осуществляется в ближайшем центральном месте (то есть поездки за товарами и услугами - оптимальны), и ни одно из центральных мест не получает избыточной прибыли. Очевидно, что наличие полезных ископаемых ведет к повышению плотности населения и сближению центральных мест.</w:t>
      </w:r>
    </w:p>
    <w:p w:rsidR="002E1552" w:rsidRDefault="00FC29EE">
      <w:pPr>
        <w:pStyle w:val="a3"/>
        <w:divId w:val="1258903501"/>
      </w:pPr>
      <w:r>
        <w:t>Многочисленные критики Кристаллера пытались найти в реальной жизни схему, предложенную им. И, не найдя, обвиняли автора в оторванности от реальной жизни. Действительно, идеальной шестиугольной решетки нигде на Земле практически не существует. Ее действительно нет, как нет в реальной жизни многих идеальных явлений, например, идеального газа, абсолютного нуля. Однако, предположение их существования является чрезвычайно важным для анализа и сопоставления реальных и идеальных моделей, что позволяет делать важные выводы, предсказывать будущие изменения. Модель Кристаллера, например, позволяет предсказывать расстояния между городами одинаковых размеров. Так, очевидно, что при всех прочих равных условиях крупные города будут находится на более далеком расстоянии друг от друга, чем малые.</w:t>
      </w:r>
    </w:p>
    <w:p w:rsidR="002E1552" w:rsidRDefault="00FC29EE">
      <w:pPr>
        <w:pStyle w:val="a3"/>
        <w:divId w:val="1258903501"/>
      </w:pPr>
      <w:r>
        <w:rPr>
          <w:b/>
          <w:bCs/>
        </w:rPr>
        <w:t>“ЭКОНОМИЧЕСКИЙ ЛАНДШАФТ” АВГУСТА ЛЕША</w:t>
      </w:r>
    </w:p>
    <w:p w:rsidR="002E1552" w:rsidRDefault="00FC29EE">
      <w:pPr>
        <w:pStyle w:val="a3"/>
        <w:divId w:val="1258903501"/>
      </w:pPr>
      <w:r>
        <w:t> </w:t>
      </w:r>
      <w:r w:rsidR="00581039">
        <w:rPr>
          <w:noProof/>
        </w:rPr>
        <w:pict>
          <v:shape id="_x0000_i1042" type="#_x0000_t75" style="width:337.5pt;height:188.25pt">
            <v:imagedata r:id="rId10" o:title=""/>
          </v:shape>
        </w:pict>
      </w:r>
    </w:p>
    <w:p w:rsidR="002E1552" w:rsidRDefault="00FC29EE">
      <w:pPr>
        <w:pStyle w:val="a3"/>
        <w:divId w:val="1258903501"/>
      </w:pPr>
      <w:r>
        <w:t>В 1954 г. вышла работа немецкого экономиста А. Леша "Географическое размещение хозяйства" (в 1959г. она была переведена на русский язык), где была представлена более сложная модель размещения городов, максимально приближенная к реальному миру. А.Лешем были введены дополнительные факторы, главный из которых - общее для всех населенных пунктов данной территории центральное место: самый крупный и важный город, экономический центр всей системы населенных пунктов. Логика дальнейших рассуждений сводилась к следующему: сетки распределения с К=3,4,7 и вращали их вокруг общего центрального места, чтобы добиться совпадения максимально возможного числа центров при К=3, К=4, К=7. Это позволило оптимизировать все три структуры сразу - рыночную, транспортную и административную.</w:t>
      </w:r>
    </w:p>
    <w:p w:rsidR="002E1552" w:rsidRDefault="00FC29EE">
      <w:pPr>
        <w:pStyle w:val="a3"/>
        <w:divId w:val="1258903501"/>
      </w:pPr>
      <w:r>
        <w:t>По мере удаления от главного центрального места, система равномерного распределения городов в пространстве преобразуется в "секторальную" структуру, где чередуются сектора, "богатые" и "бедные" населенными пунктами.</w:t>
      </w:r>
    </w:p>
    <w:p w:rsidR="002E1552" w:rsidRDefault="00FC29EE">
      <w:pPr>
        <w:pStyle w:val="a3"/>
        <w:divId w:val="1258903501"/>
      </w:pPr>
      <w:r>
        <w:rPr>
          <w:b/>
          <w:bCs/>
        </w:rPr>
        <w:t>МОДЕЛЬ КОЛЬБА</w:t>
      </w:r>
      <w:r>
        <w:t xml:space="preserve"> Модель Кольба условно называют "моделью правильного распределения гнезд". Суть модели вкратце сводится к следующему: наиболее оптимальным является размещение населенных пунктов в виде "сгустков": крупный город занимает центральное положение в системе расселения, вблизи границы его влияния - его конуса спроса располагаются малые города; деревни группируются вокруг малых городов на периферии их зон сбыта.</w:t>
      </w:r>
    </w:p>
    <w:p w:rsidR="002E1552" w:rsidRDefault="00FC29EE">
      <w:pPr>
        <w:pStyle w:val="a3"/>
        <w:divId w:val="1258903501"/>
      </w:pPr>
      <w:r>
        <w:rPr>
          <w:b/>
          <w:bCs/>
        </w:rPr>
        <w:t>ПЕРИОДИЧЕСКИЕ ЦЕНТРАЛЬНЫЕ МЕСТА: ЯРМАРКИ И РЫНКИ</w:t>
      </w:r>
      <w:r>
        <w:t>.</w:t>
      </w:r>
    </w:p>
    <w:p w:rsidR="002E1552" w:rsidRDefault="00581039">
      <w:pPr>
        <w:pStyle w:val="a3"/>
        <w:divId w:val="1258903501"/>
      </w:pPr>
      <w:r>
        <w:rPr>
          <w:noProof/>
        </w:rPr>
        <w:pict>
          <v:shape id="_x0000_i1045" type="#_x0000_t75" style="width:375pt;height:264pt">
            <v:imagedata r:id="rId11" o:title=""/>
          </v:shape>
        </w:pict>
      </w:r>
      <w:r w:rsidR="00FC29EE">
        <w:t>Во многих удаленных районах менее развитых в экономическом отношении стран, где плохо развита инфраструктура и существуют лишь сезонные дороги, потребители - преобладающие в структуре населения сельские жители, не могут регулярно ездить за товарами и услугами в удаленные города - постоянные центральные места. Их функции по снабжению центральными товарами и услугами выполняют разъездные торговцы. Как правило, они переезжают от деревни к деревне, вызывая к жизни широко распространенное явление как ярмарки, то есть периодические рынки. По мере роста численности и плотности населения, развития экономики, роста доходов, стандартов и уровня потребления, увеличивается общий объем торговли, а периодичность появления ярмарки в данном месте учащается.</w:t>
      </w:r>
    </w:p>
    <w:tbl>
      <w:tblPr>
        <w:tblW w:w="9570" w:type="dxa"/>
        <w:jc w:val="center"/>
        <w:tblCellSpacing w:w="0" w:type="dxa"/>
        <w:tblCellMar>
          <w:left w:w="0" w:type="dxa"/>
          <w:right w:w="0" w:type="dxa"/>
        </w:tblCellMar>
        <w:tblLook w:val="04A0" w:firstRow="1" w:lastRow="0" w:firstColumn="1" w:lastColumn="0" w:noHBand="0" w:noVBand="1"/>
      </w:tblPr>
      <w:tblGrid>
        <w:gridCol w:w="4785"/>
        <w:gridCol w:w="4785"/>
      </w:tblGrid>
      <w:tr w:rsidR="002E1552">
        <w:trPr>
          <w:divId w:val="1258903501"/>
          <w:tblCellSpacing w:w="0" w:type="dxa"/>
          <w:jc w:val="center"/>
        </w:trPr>
        <w:tc>
          <w:tcPr>
            <w:tcW w:w="2500" w:type="pct"/>
            <w:hideMark/>
          </w:tcPr>
          <w:p w:rsidR="002E1552" w:rsidRPr="00FC29EE" w:rsidRDefault="00581039">
            <w:pPr>
              <w:pStyle w:val="a3"/>
            </w:pPr>
            <w:r>
              <w:rPr>
                <w:noProof/>
              </w:rPr>
              <w:pict>
                <v:shape id="_x0000_i1048" type="#_x0000_t75" style="width:249.75pt;height:284.25pt">
                  <v:imagedata r:id="rId12" o:title=""/>
                </v:shape>
              </w:pict>
            </w:r>
          </w:p>
        </w:tc>
        <w:tc>
          <w:tcPr>
            <w:tcW w:w="2500" w:type="pct"/>
            <w:hideMark/>
          </w:tcPr>
          <w:p w:rsidR="002E1552" w:rsidRPr="00FC29EE" w:rsidRDefault="00581039">
            <w:pPr>
              <w:pStyle w:val="a3"/>
            </w:pPr>
            <w:r>
              <w:rPr>
                <w:noProof/>
              </w:rPr>
              <w:pict>
                <v:shape id="_x0000_i1051" type="#_x0000_t75" style="width:300pt;height:287.25pt">
                  <v:imagedata r:id="rId13" o:title=""/>
                </v:shape>
              </w:pict>
            </w:r>
          </w:p>
        </w:tc>
      </w:tr>
    </w:tbl>
    <w:p w:rsidR="002E1552" w:rsidRPr="00FC29EE" w:rsidRDefault="00FC29EE">
      <w:pPr>
        <w:pStyle w:val="a3"/>
        <w:divId w:val="1258903501"/>
      </w:pPr>
      <w:r>
        <w:t>При дальнейшем росте спроса рынки начинают торговать ежедневно, придавая новые функции и стимул для развития вмещающему их центральному месту. Людность его растет, концентрация капиталов способствует развитию обслуживающих торговлю и других производств.</w:t>
      </w:r>
    </w:p>
    <w:p w:rsidR="002E1552" w:rsidRDefault="00FC29EE">
      <w:pPr>
        <w:pStyle w:val="a3"/>
        <w:divId w:val="1258903501"/>
      </w:pPr>
      <w:r>
        <w:rPr>
          <w:b/>
          <w:bCs/>
        </w:rPr>
        <w:t>РЕГУЛИРОВАНИЕ СИСТЕМ ГОРОДСКОГО РАССЕЛЕНИЯ</w:t>
      </w:r>
      <w:r>
        <w:t xml:space="preserve"> осуществляется двумя главными способами - экономическими и политическими мерами. Как правило, системы расселения достаточно инерционны и резкое их изменение практически невозможно.</w:t>
      </w:r>
    </w:p>
    <w:p w:rsidR="002E1552" w:rsidRDefault="00FC29EE">
      <w:pPr>
        <w:pStyle w:val="a3"/>
        <w:divId w:val="1258903501"/>
      </w:pPr>
      <w:r>
        <w:t xml:space="preserve">К главным методам регулирования, называемым </w:t>
      </w:r>
      <w:r>
        <w:rPr>
          <w:i/>
          <w:iCs/>
        </w:rPr>
        <w:t xml:space="preserve">экистической политикой </w:t>
      </w:r>
      <w:r>
        <w:t>относятся: строительство новых городов и размещение новых базовых отраслей в городах, людность и значение которых надо увеличить. Как правило, развитие транспорта -подведение железнодорожных магистралей, улучшение коммуникаций ведет к развитию городской экономики, и наоборот.</w:t>
      </w:r>
    </w:p>
    <w:p w:rsidR="002E1552" w:rsidRDefault="00FC29EE">
      <w:pPr>
        <w:pStyle w:val="a3"/>
        <w:divId w:val="1258903501"/>
      </w:pPr>
      <w:r>
        <w:t>Хорошо известны случаи, когда процветавшие в определенные исторические периоды города. Например, Тобольск - "матерь городов сибирских" динамично развивался в 16-17 вв., когда был форпостом русского освоения Сибири, где в то время было всего две губернии - Томская и Тобольская. Город, наряду с Москвой имел право принимать иностранных послов. Однако, в 19 в. Московско-Сибирский тракт, а позднее и Транссибирская магистраль прошли южнее Тобольска. Развитие города затормозилось, его значение упало за счет преимущественного роста городов, расположенных на транспортных магистралях. Таким образом, город, лишенный в последующие эпохи выгод своего географического положения затух, теряя импульс развития.</w:t>
      </w:r>
    </w:p>
    <w:p w:rsidR="002E1552" w:rsidRDefault="00FC29EE">
      <w:pPr>
        <w:pStyle w:val="a3"/>
        <w:divId w:val="1258903501"/>
      </w:pPr>
      <w:r>
        <w:t>К регулированию систем расселения относится так же проекты, широко осуществляемые в ряде развивающихся стран проекты переноса столиц во внутренние слабоосвоенные районы для стимулирования их развития.</w:t>
      </w:r>
    </w:p>
    <w:p w:rsidR="002E1552" w:rsidRDefault="00FC29EE">
      <w:pPr>
        <w:pStyle w:val="a3"/>
        <w:divId w:val="1258903501"/>
      </w:pPr>
      <w:r>
        <w:t>В СССР экистическая политика сводилась к ограничению прописки и строительства новых промышленных предприятий в крупных городах, особенно в Москве и Ленинграде (введено с 1931г.), попыткам стимулирования развития наиболее перспективных из числа малых и средних городов. Как правило, экистическая политика не была сопряжена с экономической, и поэтому большая часть целей осталась недостижимой.</w:t>
      </w:r>
    </w:p>
    <w:p w:rsidR="002E1552" w:rsidRDefault="00FC29EE">
      <w:pPr>
        <w:pStyle w:val="a3"/>
        <w:divId w:val="1258903501"/>
      </w:pPr>
      <w:r>
        <w:t>Регулирование системы городского расселения в ЮАР в условиях апартеида - обязательного раздельного проживания черного, цветного и белого населения. Для обслуживания развивающейся промышленности в "белых" городах была необходима рабочая сила - африканцы, в них, однако, не проживающие. Местом жительства коренного населения стали специально построенные т.наз. "тауншипы" - черные пригороды, соединенные транспортными магистралями с крупнейшими городами. Такие поселения расположены практически вокруг всех крупнейших городов ЮАР - Дурбана, Йоханнесбурга. В настоящее время, когда апартеид был осужден и отменен законодательно, существовавшая ранее система расселения продолжает оставаться, и вряд ли скоро трансформируется, учитывая высокую стоимость земли и жилья в крупных городах. Черные жители с низкими уровнем доходов не смогут позволить себе изменить место жительства.</w:t>
      </w:r>
    </w:p>
    <w:p w:rsidR="002E1552" w:rsidRDefault="00FC29EE">
      <w:pPr>
        <w:pStyle w:val="a3"/>
        <w:divId w:val="1258903501"/>
      </w:pPr>
      <w:r>
        <w:t>Сегодня ученые продолжают поиск закономерностей развития и размещения городов.</w:t>
      </w:r>
    </w:p>
    <w:p w:rsidR="002E1552" w:rsidRDefault="00FC29EE">
      <w:pPr>
        <w:pStyle w:val="a3"/>
        <w:divId w:val="1258903501"/>
      </w:pPr>
      <w:r>
        <w:rPr>
          <w:b/>
          <w:bCs/>
        </w:rPr>
        <w:t>Список литература</w:t>
      </w:r>
    </w:p>
    <w:p w:rsidR="002E1552" w:rsidRDefault="00FC29EE">
      <w:pPr>
        <w:pStyle w:val="a3"/>
        <w:divId w:val="1258903501"/>
      </w:pPr>
      <w:r>
        <w:rPr>
          <w:i/>
          <w:iCs/>
        </w:rPr>
        <w:t>Герман Ван дер Вее.</w:t>
      </w:r>
      <w:r>
        <w:t xml:space="preserve"> История мировой экономики: 1945 - 1990. - М.: Наука, 1994.</w:t>
      </w:r>
    </w:p>
    <w:p w:rsidR="002E1552" w:rsidRDefault="00FC29EE">
      <w:pPr>
        <w:pStyle w:val="a3"/>
        <w:divId w:val="1258903501"/>
      </w:pPr>
      <w:r>
        <w:rPr>
          <w:i/>
          <w:iCs/>
        </w:rPr>
        <w:t xml:space="preserve">Капиталистические </w:t>
      </w:r>
      <w:r>
        <w:t>и развивающиеся страны на пороге 90-х годов (территориально-структурные сдвиги в экономике за 70–80-е гг.) / Под ред. В.В. Вольского, Л.И. Бонифатьевой, Л.В. Смирнягина. — М.: Изд-во МГУ, 1990.</w:t>
      </w:r>
    </w:p>
    <w:p w:rsidR="002E1552" w:rsidRDefault="00FC29EE">
      <w:pPr>
        <w:pStyle w:val="a3"/>
        <w:divId w:val="1258903501"/>
      </w:pPr>
      <w:r>
        <w:rPr>
          <w:i/>
          <w:iCs/>
        </w:rPr>
        <w:t>Мироненко Н.С.</w:t>
      </w:r>
      <w:r>
        <w:t xml:space="preserve"> Введение в географию мирового хозяйства. - М.: Изд-во Ун-та им. Дашковой, 1995.</w:t>
      </w:r>
    </w:p>
    <w:p w:rsidR="002E1552" w:rsidRDefault="00FC29EE">
      <w:pPr>
        <w:pStyle w:val="a3"/>
        <w:divId w:val="1258903501"/>
      </w:pPr>
      <w:r>
        <w:rPr>
          <w:i/>
          <w:iCs/>
        </w:rPr>
        <w:t xml:space="preserve">Модели </w:t>
      </w:r>
      <w:r>
        <w:t>в географии/ Под ред. П. Хаггета, Дж. Чорли.- М.: Прогресс, 1971.</w:t>
      </w:r>
    </w:p>
    <w:p w:rsidR="002E1552" w:rsidRDefault="00FC29EE">
      <w:pPr>
        <w:pStyle w:val="a3"/>
        <w:divId w:val="1258903501"/>
      </w:pPr>
      <w:r>
        <w:rPr>
          <w:i/>
          <w:iCs/>
        </w:rPr>
        <w:t>Наумов А.С., Холина В.Н.</w:t>
      </w:r>
      <w:r>
        <w:t xml:space="preserve"> География людей: Учебное пособие (Учебн. серия “Шаг за шагом”: География.) - М.: Изд-во гимназии "Открытый мир", 1995.</w:t>
      </w:r>
    </w:p>
    <w:p w:rsidR="002E1552" w:rsidRDefault="00FC29EE">
      <w:pPr>
        <w:pStyle w:val="a3"/>
        <w:divId w:val="1258903501"/>
      </w:pPr>
      <w:r>
        <w:rPr>
          <w:i/>
          <w:iCs/>
        </w:rPr>
        <w:t>Наумов А.С., Холина В.Н.</w:t>
      </w:r>
      <w:r>
        <w:t xml:space="preserve"> География населения и хозяйства мира: Учебное пособие (Учебн. серия “Шаг за шагом”: География.) - М.: Изд-во гимназии "Открытый мир", 1997.</w:t>
      </w:r>
    </w:p>
    <w:p w:rsidR="002E1552" w:rsidRDefault="00FC29EE">
      <w:pPr>
        <w:pStyle w:val="a3"/>
        <w:divId w:val="1258903501"/>
      </w:pPr>
      <w:r>
        <w:rPr>
          <w:i/>
          <w:iCs/>
        </w:rPr>
        <w:t>Смирнягин Л.В.</w:t>
      </w:r>
      <w:r>
        <w:t xml:space="preserve"> География мирового хозяйства и социокультурный контекст // Вопросы экономической и политической географии капиталистических и развивающихся стран. Вып. 13. - М.: ИЛА РАН, 1993.</w:t>
      </w:r>
    </w:p>
    <w:p w:rsidR="002E1552" w:rsidRDefault="00FC29EE">
      <w:pPr>
        <w:pStyle w:val="a3"/>
        <w:divId w:val="1258903501"/>
      </w:pPr>
      <w:r>
        <w:rPr>
          <w:i/>
          <w:iCs/>
        </w:rPr>
        <w:t>Хаггет П</w:t>
      </w:r>
      <w:r>
        <w:t>. География: синтез современных знаний. - М.: Прогресс, 1979.</w:t>
      </w:r>
    </w:p>
    <w:p w:rsidR="002E1552" w:rsidRDefault="00FC29EE">
      <w:pPr>
        <w:pStyle w:val="a3"/>
        <w:divId w:val="1258903501"/>
      </w:pPr>
      <w:r>
        <w:rPr>
          <w:i/>
          <w:iCs/>
        </w:rPr>
        <w:t>Хаггет П.</w:t>
      </w:r>
      <w:r>
        <w:t xml:space="preserve"> Пространственный анализ в экономической географии. - М.: Прогресс, 1968.</w:t>
      </w:r>
    </w:p>
    <w:p w:rsidR="002E1552" w:rsidRDefault="00FC29EE">
      <w:pPr>
        <w:pStyle w:val="a3"/>
        <w:divId w:val="1258903501"/>
      </w:pPr>
      <w:r>
        <w:rPr>
          <w:i/>
          <w:iCs/>
        </w:rPr>
        <w:t>Харвей Д.</w:t>
      </w:r>
      <w:r>
        <w:t xml:space="preserve"> Научное объяснение в географии (общая методология науки и методология географии). - М.: Прогресс, 1974.</w:t>
      </w:r>
    </w:p>
    <w:p w:rsidR="002E1552" w:rsidRDefault="00FC29EE">
      <w:pPr>
        <w:pStyle w:val="a3"/>
        <w:divId w:val="1258903501"/>
      </w:pPr>
      <w:r>
        <w:rPr>
          <w:i/>
          <w:iCs/>
        </w:rPr>
        <w:t>Холина В.Н.</w:t>
      </w:r>
      <w:r>
        <w:t xml:space="preserve"> География человеческой деятельности: экономика, культура, политика.: Учебник для 10–11 классов школ с углубленным изучением гуманитарных предметов. – М.: Просвещение, 1995.</w:t>
      </w:r>
    </w:p>
    <w:p w:rsidR="002E1552" w:rsidRDefault="00FC29EE">
      <w:pPr>
        <w:pStyle w:val="a3"/>
        <w:divId w:val="1258903501"/>
      </w:pPr>
      <w:r>
        <w:rPr>
          <w:i/>
          <w:iCs/>
        </w:rPr>
        <w:t>Экономическая</w:t>
      </w:r>
      <w:r>
        <w:t xml:space="preserve"> география капиталистических и развивающихся стран / Под ред. В.В. Вольского и др. – М.: Изд-во МГУ, 1986.</w:t>
      </w:r>
    </w:p>
    <w:p w:rsidR="002E1552" w:rsidRDefault="00FC29EE">
      <w:pPr>
        <w:pStyle w:val="a3"/>
        <w:divId w:val="1258903501"/>
      </w:pPr>
      <w:r>
        <w:t>http://www.altnet.ru/~rim/lekcicon/020/liter6.htm</w:t>
      </w:r>
      <w:bookmarkStart w:id="0" w:name="_GoBack"/>
      <w:bookmarkEnd w:id="0"/>
    </w:p>
    <w:sectPr w:rsidR="002E155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13A22"/>
    <w:multiLevelType w:val="multilevel"/>
    <w:tmpl w:val="B9B6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E0D3913"/>
    <w:multiLevelType w:val="multilevel"/>
    <w:tmpl w:val="8B301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9EE"/>
    <w:rsid w:val="002E1552"/>
    <w:rsid w:val="00581039"/>
    <w:rsid w:val="00FC29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B30B6685-B499-43C8-AB5C-FC438A274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89035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input/images/paper/60/83/5638360.png" TargetMode="External"/><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png"/><Relationship Id="rId5" Type="http://schemas.openxmlformats.org/officeDocument/2006/relationships/image" Target="../input/images/paper/57/83/5638357.png" TargetMode="Externa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2707</Words>
  <Characters>15430</Characters>
  <Application>Microsoft Office Word</Application>
  <DocSecurity>0</DocSecurity>
  <Lines>128</Lines>
  <Paragraphs>36</Paragraphs>
  <ScaleCrop>false</ScaleCrop>
  <Company/>
  <LinksUpToDate>false</LinksUpToDate>
  <CharactersWithSpaces>18101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Модели размещения городов</dc:title>
  <dc:subject/>
  <dc:creator>admin</dc:creator>
  <cp:keywords/>
  <dc:description/>
  <cp:lastModifiedBy>admin</cp:lastModifiedBy>
  <cp:revision>2</cp:revision>
  <dcterms:created xsi:type="dcterms:W3CDTF">2014-01-30T20:31:00Z</dcterms:created>
  <dcterms:modified xsi:type="dcterms:W3CDTF">2014-01-30T20:31:00Z</dcterms:modified>
</cp:coreProperties>
</file>